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4D04E" w14:textId="77777777" w:rsidR="00400D47" w:rsidRDefault="00400D47"/>
    <w:tbl>
      <w:tblPr>
        <w:tblStyle w:val="TaulukkoRuudukko"/>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9639"/>
      </w:tblGrid>
      <w:tr w:rsidR="00DC2713" w14:paraId="37BE56A2" w14:textId="77777777" w:rsidTr="00400D47">
        <w:trPr>
          <w:trHeight w:val="5473"/>
        </w:trPr>
        <w:tc>
          <w:tcPr>
            <w:tcW w:w="9639" w:type="dxa"/>
            <w:vAlign w:val="bottom"/>
          </w:tcPr>
          <w:p w14:paraId="4510C230" w14:textId="77777777" w:rsidR="00DC2713" w:rsidRDefault="00DC2713" w:rsidP="00FE12EE">
            <w:pPr>
              <w:autoSpaceDE w:val="0"/>
              <w:autoSpaceDN w:val="0"/>
              <w:adjustRightInd w:val="0"/>
              <w:spacing w:line="240" w:lineRule="auto"/>
              <w:jc w:val="center"/>
              <w:rPr>
                <w:rFonts w:ascii="ArialMT" w:hAnsi="ArialMT" w:cs="ArialMT"/>
                <w:noProof w:val="0"/>
                <w:color w:val="00A632"/>
                <w:sz w:val="60"/>
                <w:szCs w:val="60"/>
                <w:lang w:val="fi-FI" w:eastAsia="fi-FI"/>
              </w:rPr>
            </w:pPr>
            <w:bookmarkStart w:id="0" w:name="_Toc370204544"/>
            <w:r>
              <w:rPr>
                <w:rFonts w:ascii="ArialMT" w:hAnsi="ArialMT" w:cs="ArialMT"/>
                <w:noProof w:val="0"/>
                <w:color w:val="00A632"/>
                <w:sz w:val="60"/>
                <w:szCs w:val="60"/>
                <w:lang w:val="fi-FI" w:eastAsia="fi-FI"/>
              </w:rPr>
              <w:t>Välinehuoltoalan,</w:t>
            </w:r>
          </w:p>
          <w:p w14:paraId="744256E5" w14:textId="77777777" w:rsidR="00DC2713" w:rsidRDefault="00DC2713" w:rsidP="00FE12EE">
            <w:pPr>
              <w:autoSpaceDE w:val="0"/>
              <w:autoSpaceDN w:val="0"/>
              <w:adjustRightInd w:val="0"/>
              <w:spacing w:line="240" w:lineRule="auto"/>
              <w:jc w:val="center"/>
              <w:rPr>
                <w:rFonts w:ascii="ArialMT" w:hAnsi="ArialMT" w:cs="ArialMT"/>
                <w:noProof w:val="0"/>
                <w:color w:val="00A632"/>
                <w:sz w:val="60"/>
                <w:szCs w:val="60"/>
                <w:lang w:val="fi-FI" w:eastAsia="fi-FI"/>
              </w:rPr>
            </w:pPr>
            <w:r>
              <w:rPr>
                <w:rFonts w:ascii="ArialMT" w:hAnsi="ArialMT" w:cs="ArialMT"/>
                <w:noProof w:val="0"/>
                <w:color w:val="00A632"/>
                <w:sz w:val="60"/>
                <w:szCs w:val="60"/>
                <w:lang w:val="fi-FI" w:eastAsia="fi-FI"/>
              </w:rPr>
              <w:t>perustason ensihoidon ja</w:t>
            </w:r>
          </w:p>
          <w:p w14:paraId="57F161D1" w14:textId="77777777" w:rsidR="00DC2713" w:rsidRDefault="00DC2713" w:rsidP="00FE12EE">
            <w:pPr>
              <w:autoSpaceDE w:val="0"/>
              <w:autoSpaceDN w:val="0"/>
              <w:adjustRightInd w:val="0"/>
              <w:spacing w:line="240" w:lineRule="auto"/>
              <w:jc w:val="center"/>
              <w:rPr>
                <w:rFonts w:ascii="ArialMT" w:hAnsi="ArialMT" w:cs="ArialMT"/>
                <w:noProof w:val="0"/>
                <w:color w:val="00A632"/>
                <w:sz w:val="60"/>
                <w:szCs w:val="60"/>
                <w:lang w:val="fi-FI" w:eastAsia="fi-FI"/>
              </w:rPr>
            </w:pPr>
            <w:r>
              <w:rPr>
                <w:rFonts w:ascii="ArialMT" w:hAnsi="ArialMT" w:cs="ArialMT"/>
                <w:noProof w:val="0"/>
                <w:color w:val="00A632"/>
                <w:sz w:val="60"/>
                <w:szCs w:val="60"/>
                <w:lang w:val="fi-FI" w:eastAsia="fi-FI"/>
              </w:rPr>
              <w:t>hyvinvointiteknologian</w:t>
            </w:r>
          </w:p>
          <w:p w14:paraId="63D2E10C" w14:textId="77777777" w:rsidR="00DC2713" w:rsidRDefault="00DC2713" w:rsidP="00FE12EE">
            <w:pPr>
              <w:autoSpaceDE w:val="0"/>
              <w:autoSpaceDN w:val="0"/>
              <w:adjustRightInd w:val="0"/>
              <w:spacing w:line="240" w:lineRule="auto"/>
              <w:jc w:val="center"/>
              <w:rPr>
                <w:rFonts w:ascii="ArialMT" w:hAnsi="ArialMT" w:cs="ArialMT"/>
                <w:noProof w:val="0"/>
                <w:color w:val="00A632"/>
                <w:sz w:val="60"/>
                <w:szCs w:val="60"/>
                <w:lang w:val="fi-FI" w:eastAsia="fi-FI"/>
              </w:rPr>
            </w:pPr>
            <w:r>
              <w:rPr>
                <w:rFonts w:ascii="ArialMT" w:hAnsi="ArialMT" w:cs="ArialMT"/>
                <w:noProof w:val="0"/>
                <w:color w:val="00A632"/>
                <w:sz w:val="60"/>
                <w:szCs w:val="60"/>
                <w:lang w:val="fi-FI" w:eastAsia="fi-FI"/>
              </w:rPr>
              <w:t>kokeilut</w:t>
            </w:r>
          </w:p>
          <w:p w14:paraId="3930AE36" w14:textId="7C212E6C" w:rsidR="00DC2713" w:rsidRDefault="00DC2713" w:rsidP="00FE12EE">
            <w:pPr>
              <w:autoSpaceDE w:val="0"/>
              <w:autoSpaceDN w:val="0"/>
              <w:adjustRightInd w:val="0"/>
              <w:spacing w:line="240" w:lineRule="auto"/>
              <w:jc w:val="center"/>
              <w:rPr>
                <w:rFonts w:ascii="ArialMT" w:hAnsi="ArialMT" w:cs="ArialMT"/>
                <w:noProof w:val="0"/>
                <w:color w:val="00A632"/>
                <w:sz w:val="60"/>
                <w:szCs w:val="60"/>
                <w:lang w:val="fi-FI" w:eastAsia="fi-FI"/>
              </w:rPr>
            </w:pPr>
            <w:r>
              <w:rPr>
                <w:rFonts w:ascii="ArialMT" w:hAnsi="ArialMT" w:cs="ArialMT"/>
                <w:noProof w:val="0"/>
                <w:color w:val="00A632"/>
                <w:sz w:val="60"/>
                <w:szCs w:val="60"/>
                <w:lang w:val="fi-FI" w:eastAsia="fi-FI"/>
              </w:rPr>
              <w:t>2014</w:t>
            </w:r>
            <w:r w:rsidR="009E320F">
              <w:rPr>
                <w:rFonts w:ascii="ArialMT" w:hAnsi="ArialMT" w:cs="ArialMT"/>
                <w:noProof w:val="0"/>
                <w:color w:val="00A632"/>
                <w:sz w:val="60"/>
                <w:szCs w:val="60"/>
                <w:lang w:val="fi-FI" w:eastAsia="fi-FI"/>
              </w:rPr>
              <w:t xml:space="preserve"> </w:t>
            </w:r>
            <w:r w:rsidR="00F62A9F">
              <w:rPr>
                <w:rFonts w:ascii="ArialNarrow" w:hAnsi="ArialNarrow" w:cs="ArialNarrow"/>
                <w:noProof w:val="0"/>
                <w:color w:val="00A632"/>
                <w:sz w:val="60"/>
                <w:szCs w:val="60"/>
                <w:lang w:val="fi-FI" w:eastAsia="fi-FI"/>
              </w:rPr>
              <w:t>-</w:t>
            </w:r>
            <w:r w:rsidR="009E320F">
              <w:rPr>
                <w:rFonts w:ascii="ArialNarrow" w:hAnsi="ArialNarrow" w:cs="ArialNarrow"/>
                <w:noProof w:val="0"/>
                <w:color w:val="00A632"/>
                <w:sz w:val="60"/>
                <w:szCs w:val="60"/>
                <w:lang w:val="fi-FI" w:eastAsia="fi-FI"/>
              </w:rPr>
              <w:t xml:space="preserve"> </w:t>
            </w:r>
            <w:r>
              <w:rPr>
                <w:rFonts w:ascii="ArialMT" w:hAnsi="ArialMT" w:cs="ArialMT"/>
                <w:noProof w:val="0"/>
                <w:color w:val="00A632"/>
                <w:sz w:val="60"/>
                <w:szCs w:val="60"/>
                <w:lang w:val="fi-FI" w:eastAsia="fi-FI"/>
              </w:rPr>
              <w:t>2019</w:t>
            </w:r>
          </w:p>
          <w:p w14:paraId="3B662255" w14:textId="77777777" w:rsidR="00DC2713" w:rsidRDefault="00DC2713" w:rsidP="00AC2F21">
            <w:pPr>
              <w:autoSpaceDE w:val="0"/>
              <w:autoSpaceDN w:val="0"/>
              <w:adjustRightInd w:val="0"/>
              <w:spacing w:line="240" w:lineRule="auto"/>
              <w:rPr>
                <w:rFonts w:cs="Arial"/>
                <w:noProof w:val="0"/>
                <w:color w:val="000000"/>
                <w:szCs w:val="20"/>
                <w:lang w:val="fi-FI" w:eastAsia="fi-FI"/>
              </w:rPr>
            </w:pPr>
            <w:r>
              <w:rPr>
                <w:rFonts w:cs="Arial"/>
                <w:noProof w:val="0"/>
                <w:color w:val="000000"/>
                <w:szCs w:val="20"/>
                <w:lang w:val="fi-FI" w:eastAsia="fi-FI"/>
              </w:rPr>
              <w:t xml:space="preserve"> </w:t>
            </w:r>
          </w:p>
          <w:p w14:paraId="549AA7EF" w14:textId="77777777" w:rsidR="00AC2F21" w:rsidRDefault="00AC2F21" w:rsidP="00AC2F21">
            <w:pPr>
              <w:autoSpaceDE w:val="0"/>
              <w:autoSpaceDN w:val="0"/>
              <w:adjustRightInd w:val="0"/>
              <w:spacing w:line="240" w:lineRule="auto"/>
              <w:rPr>
                <w:rFonts w:cs="Arial"/>
                <w:noProof w:val="0"/>
                <w:color w:val="000000"/>
                <w:szCs w:val="20"/>
                <w:lang w:val="fi-FI" w:eastAsia="fi-FI"/>
              </w:rPr>
            </w:pPr>
          </w:p>
          <w:p w14:paraId="5E45DDD3" w14:textId="77777777" w:rsidR="00AC2F21" w:rsidRPr="00DD57B3" w:rsidRDefault="00AC2F21" w:rsidP="00AC2F21">
            <w:pPr>
              <w:autoSpaceDE w:val="0"/>
              <w:autoSpaceDN w:val="0"/>
              <w:adjustRightInd w:val="0"/>
              <w:spacing w:line="240" w:lineRule="auto"/>
              <w:rPr>
                <w:sz w:val="32"/>
                <w:szCs w:val="32"/>
              </w:rPr>
            </w:pPr>
          </w:p>
        </w:tc>
      </w:tr>
      <w:tr w:rsidR="00DC2713" w14:paraId="0EF7801A" w14:textId="77777777" w:rsidTr="00400D47">
        <w:trPr>
          <w:trHeight w:val="3781"/>
        </w:trPr>
        <w:tc>
          <w:tcPr>
            <w:tcW w:w="9639" w:type="dxa"/>
          </w:tcPr>
          <w:p w14:paraId="1437FA6A" w14:textId="50EE9E27" w:rsidR="00DC2713" w:rsidRDefault="006F30CD" w:rsidP="001748ED">
            <w:pPr>
              <w:autoSpaceDE w:val="0"/>
              <w:autoSpaceDN w:val="0"/>
              <w:adjustRightInd w:val="0"/>
              <w:spacing w:line="240" w:lineRule="auto"/>
              <w:jc w:val="center"/>
              <w:rPr>
                <w:rFonts w:cs="Arial"/>
                <w:b/>
                <w:bCs/>
                <w:noProof w:val="0"/>
                <w:color w:val="0079AB"/>
                <w:sz w:val="28"/>
                <w:szCs w:val="28"/>
                <w:lang w:val="fi-FI" w:eastAsia="fi-FI"/>
              </w:rPr>
            </w:pPr>
            <w:r>
              <w:rPr>
                <w:rFonts w:cs="Arial"/>
                <w:b/>
                <w:bCs/>
                <w:noProof w:val="0"/>
                <w:color w:val="0079AB"/>
                <w:sz w:val="28"/>
                <w:szCs w:val="28"/>
                <w:lang w:val="fi-FI" w:eastAsia="fi-FI"/>
              </w:rPr>
              <w:t>VÄLIRAPORTTI VUODELTA 2017</w:t>
            </w:r>
          </w:p>
          <w:p w14:paraId="3E251652" w14:textId="77777777" w:rsidR="00AC2F21" w:rsidRDefault="00AC2F21" w:rsidP="001748ED">
            <w:pPr>
              <w:autoSpaceDE w:val="0"/>
              <w:autoSpaceDN w:val="0"/>
              <w:adjustRightInd w:val="0"/>
              <w:spacing w:line="240" w:lineRule="auto"/>
              <w:jc w:val="center"/>
              <w:rPr>
                <w:rFonts w:cs="Arial"/>
                <w:b/>
                <w:bCs/>
                <w:noProof w:val="0"/>
                <w:color w:val="0079AB"/>
                <w:sz w:val="28"/>
                <w:szCs w:val="28"/>
                <w:lang w:val="fi-FI" w:eastAsia="fi-FI"/>
              </w:rPr>
            </w:pPr>
          </w:p>
          <w:p w14:paraId="61CED486" w14:textId="77777777" w:rsidR="00C013B2" w:rsidRDefault="00C013B2" w:rsidP="001748ED">
            <w:pPr>
              <w:autoSpaceDE w:val="0"/>
              <w:autoSpaceDN w:val="0"/>
              <w:adjustRightInd w:val="0"/>
              <w:spacing w:line="240" w:lineRule="auto"/>
              <w:jc w:val="center"/>
              <w:rPr>
                <w:rFonts w:cs="Arial"/>
                <w:b/>
                <w:bCs/>
                <w:noProof w:val="0"/>
                <w:color w:val="0079AB"/>
                <w:sz w:val="28"/>
                <w:szCs w:val="28"/>
                <w:lang w:val="fi-FI" w:eastAsia="fi-FI"/>
              </w:rPr>
            </w:pPr>
          </w:p>
          <w:p w14:paraId="7E88F44C" w14:textId="77777777" w:rsidR="00C013B2" w:rsidRDefault="00C013B2" w:rsidP="001748ED">
            <w:pPr>
              <w:autoSpaceDE w:val="0"/>
              <w:autoSpaceDN w:val="0"/>
              <w:adjustRightInd w:val="0"/>
              <w:spacing w:line="240" w:lineRule="auto"/>
              <w:jc w:val="center"/>
            </w:pPr>
            <w:r w:rsidRPr="00C013B2">
              <w:rPr>
                <w:lang w:val="fi-FI" w:eastAsia="fi-FI"/>
              </w:rPr>
              <w:drawing>
                <wp:inline distT="0" distB="0" distL="0" distR="0" wp14:anchorId="07CC3501" wp14:editId="548861C9">
                  <wp:extent cx="2059388" cy="1931670"/>
                  <wp:effectExtent l="0" t="0" r="0" b="0"/>
                  <wp:docPr id="1" name="Kuva 1" descr="http://www.oph.fi/download/181404_OPH_rahoitta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h.fi/download/181404_OPH_rahoittaa_rg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2082" cy="1981096"/>
                          </a:xfrm>
                          <a:prstGeom prst="rect">
                            <a:avLst/>
                          </a:prstGeom>
                          <a:noFill/>
                          <a:ln>
                            <a:noFill/>
                          </a:ln>
                        </pic:spPr>
                      </pic:pic>
                    </a:graphicData>
                  </a:graphic>
                </wp:inline>
              </w:drawing>
            </w:r>
          </w:p>
          <w:p w14:paraId="3C24F3B1" w14:textId="77777777" w:rsidR="00C013B2" w:rsidRDefault="00C013B2" w:rsidP="001748ED">
            <w:pPr>
              <w:autoSpaceDE w:val="0"/>
              <w:autoSpaceDN w:val="0"/>
              <w:adjustRightInd w:val="0"/>
              <w:spacing w:line="240" w:lineRule="auto"/>
              <w:jc w:val="center"/>
            </w:pPr>
          </w:p>
        </w:tc>
      </w:tr>
      <w:tr w:rsidR="00DC2713" w:rsidRPr="00682415" w14:paraId="297330A0" w14:textId="77777777" w:rsidTr="00400D47">
        <w:trPr>
          <w:trHeight w:val="1134"/>
        </w:trPr>
        <w:tc>
          <w:tcPr>
            <w:tcW w:w="9639" w:type="dxa"/>
          </w:tcPr>
          <w:p w14:paraId="18AC72FE" w14:textId="77777777" w:rsidR="00DD57B3" w:rsidRDefault="00DD57B3" w:rsidP="00FE12EE">
            <w:pPr>
              <w:jc w:val="center"/>
              <w:rPr>
                <w:noProof w:val="0"/>
                <w:lang w:val="fi-FI"/>
              </w:rPr>
            </w:pPr>
          </w:p>
          <w:p w14:paraId="0D252F24" w14:textId="4E5F3618" w:rsidR="00DC2713" w:rsidRDefault="00DD57B3" w:rsidP="00FE12EE">
            <w:pPr>
              <w:jc w:val="center"/>
              <w:rPr>
                <w:noProof w:val="0"/>
                <w:lang w:val="fi-FI"/>
              </w:rPr>
            </w:pPr>
            <w:r>
              <w:rPr>
                <w:noProof w:val="0"/>
                <w:lang w:val="fi-FI"/>
              </w:rPr>
              <w:t xml:space="preserve">Laatijat </w:t>
            </w:r>
            <w:r w:rsidR="006F30CD">
              <w:rPr>
                <w:rFonts w:cs="Arial"/>
                <w:noProof w:val="0"/>
                <w:color w:val="000000"/>
                <w:szCs w:val="20"/>
                <w:lang w:val="fi-FI" w:eastAsia="fi-FI"/>
              </w:rPr>
              <w:t>Anna Levy</w:t>
            </w:r>
            <w:r w:rsidR="00593721">
              <w:rPr>
                <w:rFonts w:cs="Arial"/>
                <w:noProof w:val="0"/>
                <w:color w:val="000000"/>
                <w:szCs w:val="20"/>
                <w:lang w:val="fi-FI" w:eastAsia="fi-FI"/>
              </w:rPr>
              <w:t>, Juha Saarikoski</w:t>
            </w:r>
            <w:r w:rsidR="00DC2713">
              <w:rPr>
                <w:rFonts w:cs="Arial"/>
                <w:noProof w:val="0"/>
                <w:color w:val="000000"/>
                <w:szCs w:val="20"/>
                <w:lang w:val="fi-FI" w:eastAsia="fi-FI"/>
              </w:rPr>
              <w:t xml:space="preserve"> ja Marja Veikkola</w:t>
            </w:r>
            <w:r w:rsidR="00DC2713">
              <w:rPr>
                <w:noProof w:val="0"/>
                <w:lang w:val="fi-FI"/>
              </w:rPr>
              <w:br/>
            </w:r>
            <w:r w:rsidR="00DC2713">
              <w:rPr>
                <w:noProof w:val="0"/>
                <w:lang w:val="fi-FI"/>
              </w:rPr>
              <w:br/>
              <w:t xml:space="preserve">Päiväys: </w:t>
            </w:r>
            <w:r w:rsidR="003D2CC4">
              <w:rPr>
                <w:noProof w:val="0"/>
                <w:lang w:val="fi-FI"/>
              </w:rPr>
              <w:t>23</w:t>
            </w:r>
            <w:r w:rsidR="008353B7">
              <w:rPr>
                <w:noProof w:val="0"/>
                <w:lang w:val="fi-FI"/>
              </w:rPr>
              <w:t>.3</w:t>
            </w:r>
            <w:r w:rsidR="006F30CD">
              <w:rPr>
                <w:noProof w:val="0"/>
                <w:lang w:val="fi-FI"/>
              </w:rPr>
              <w:t>.2018</w:t>
            </w:r>
          </w:p>
          <w:p w14:paraId="300CE6B6" w14:textId="77777777" w:rsidR="00AF00FC" w:rsidRDefault="00AF00FC" w:rsidP="00FE12EE">
            <w:pPr>
              <w:jc w:val="center"/>
              <w:rPr>
                <w:noProof w:val="0"/>
                <w:lang w:val="fi-FI"/>
              </w:rPr>
            </w:pPr>
          </w:p>
          <w:p w14:paraId="015E708E" w14:textId="77777777" w:rsidR="00AF00FC" w:rsidRPr="00400D47" w:rsidRDefault="00AF00FC" w:rsidP="00FE12EE">
            <w:pPr>
              <w:jc w:val="center"/>
              <w:rPr>
                <w:lang w:val="fi-FI"/>
              </w:rPr>
            </w:pPr>
          </w:p>
        </w:tc>
      </w:tr>
    </w:tbl>
    <w:p w14:paraId="746CBFE1" w14:textId="77777777" w:rsidR="00DC2713" w:rsidRPr="00400D47" w:rsidRDefault="00DC2713" w:rsidP="00DC2713">
      <w:pPr>
        <w:rPr>
          <w:lang w:val="fi-FI"/>
        </w:rPr>
        <w:sectPr w:rsidR="00DC2713" w:rsidRPr="00400D47" w:rsidSect="00DC2713">
          <w:headerReference w:type="default" r:id="rId12"/>
          <w:footerReference w:type="default" r:id="rId13"/>
          <w:headerReference w:type="first" r:id="rId14"/>
          <w:footerReference w:type="first" r:id="rId15"/>
          <w:pgSz w:w="11906" w:h="16838" w:code="9"/>
          <w:pgMar w:top="2410" w:right="1134" w:bottom="1418" w:left="1134" w:header="737" w:footer="680" w:gutter="0"/>
          <w:cols w:space="284"/>
          <w:titlePg/>
          <w:docGrid w:linePitch="360"/>
        </w:sectPr>
      </w:pPr>
    </w:p>
    <w:p w14:paraId="6140D3FE" w14:textId="77777777" w:rsidR="002E0E18" w:rsidRPr="00682415" w:rsidRDefault="00C44DF3">
      <w:pPr>
        <w:pStyle w:val="Sisluet1"/>
        <w:rPr>
          <w:lang w:val="fi-FI"/>
        </w:rPr>
      </w:pPr>
      <w:r>
        <w:rPr>
          <w:lang w:val="fi-FI" w:eastAsia="fi-FI"/>
        </w:rPr>
        <w:lastRenderedPageBreak/>
        <mc:AlternateContent>
          <mc:Choice Requires="wps">
            <w:drawing>
              <wp:anchor distT="0" distB="0" distL="114300" distR="114300" simplePos="0" relativeHeight="251659264" behindDoc="0" locked="0" layoutInCell="1" allowOverlap="1" wp14:anchorId="6CD07AE5" wp14:editId="07777777">
                <wp:simplePos x="0" y="0"/>
                <wp:positionH relativeFrom="column">
                  <wp:posOffset>-62865</wp:posOffset>
                </wp:positionH>
                <wp:positionV relativeFrom="paragraph">
                  <wp:posOffset>-473075</wp:posOffset>
                </wp:positionV>
                <wp:extent cx="1305560" cy="457200"/>
                <wp:effectExtent l="0" t="0" r="27940" b="19050"/>
                <wp:wrapNone/>
                <wp:docPr id="9" name="Tekstiruutu 9"/>
                <wp:cNvGraphicFramePr/>
                <a:graphic xmlns:a="http://schemas.openxmlformats.org/drawingml/2006/main">
                  <a:graphicData uri="http://schemas.microsoft.com/office/word/2010/wordprocessingShape">
                    <wps:wsp>
                      <wps:cNvSpPr txBox="1"/>
                      <wps:spPr>
                        <a:xfrm>
                          <a:off x="0" y="0"/>
                          <a:ext cx="1305560" cy="457200"/>
                        </a:xfrm>
                        <a:prstGeom prst="rect">
                          <a:avLst/>
                        </a:prstGeom>
                        <a:solidFill>
                          <a:schemeClr val="lt1"/>
                        </a:solidFill>
                        <a:ln w="6350">
                          <a:solidFill>
                            <a:schemeClr val="bg1"/>
                          </a:solidFill>
                        </a:ln>
                      </wps:spPr>
                      <wps:txbx>
                        <w:txbxContent>
                          <w:p w14:paraId="0D927AA6" w14:textId="77777777" w:rsidR="009616D1" w:rsidRPr="00C44DF3" w:rsidRDefault="009616D1">
                            <w:pPr>
                              <w:rPr>
                                <w:color w:val="00A532" w:themeColor="accent2"/>
                                <w:sz w:val="32"/>
                                <w:szCs w:val="32"/>
                              </w:rPr>
                            </w:pPr>
                            <w:r w:rsidRPr="00C44DF3">
                              <w:rPr>
                                <w:color w:val="00A532" w:themeColor="accent2"/>
                                <w:sz w:val="32"/>
                                <w:szCs w:val="32"/>
                              </w:rPr>
                              <w:t>SISÄLTÖ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D07AE5" id="_x0000_t202" coordsize="21600,21600" o:spt="202" path="m,l,21600r21600,l21600,xe">
                <v:stroke joinstyle="miter"/>
                <v:path gradientshapeok="t" o:connecttype="rect"/>
              </v:shapetype>
              <v:shape id="Tekstiruutu 9" o:spid="_x0000_s1026" type="#_x0000_t202" style="position:absolute;left:0;text-align:left;margin-left:-4.95pt;margin-top:-37.25pt;width:102.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" fillcolor="white [3201]" strokecolor="white [3212]" strokeweight=".5pt">
                <v:textbox>
                  <w:txbxContent>
                    <w:p w14:paraId="0D927AA6" w14:textId="77777777" w:rsidR="009616D1" w:rsidRPr="00C44DF3" w:rsidRDefault="009616D1">
                      <w:pPr>
                        <w:rPr>
                          <w:color w:val="00A532" w:themeColor="accent2"/>
                          <w:sz w:val="32"/>
                          <w:szCs w:val="32"/>
                        </w:rPr>
                      </w:pPr>
                      <w:r w:rsidRPr="00C44DF3">
                        <w:rPr>
                          <w:color w:val="00A532" w:themeColor="accent2"/>
                          <w:sz w:val="32"/>
                          <w:szCs w:val="32"/>
                        </w:rPr>
                        <w:t>SISÄLTÖ</w:t>
                      </w:r>
                    </w:p>
                  </w:txbxContent>
                </v:textbox>
              </v:shape>
            </w:pict>
          </mc:Fallback>
        </mc:AlternateContent>
      </w:r>
      <w:r w:rsidR="00DC2713" w:rsidRPr="00176B2B">
        <w:rPr>
          <w:lang w:val="fi-FI"/>
        </w:rPr>
        <w:fldChar w:fldCharType="begin"/>
      </w:r>
      <w:r w:rsidR="00DC2713" w:rsidRPr="00176B2B">
        <w:rPr>
          <w:lang w:val="fi-FI"/>
        </w:rPr>
        <w:instrText xml:space="preserve"> TOC  \* MERGEFORMAT </w:instrText>
      </w:r>
      <w:r w:rsidR="00DC2713" w:rsidRPr="00176B2B">
        <w:rPr>
          <w:lang w:val="fi-FI"/>
        </w:rPr>
        <w:fldChar w:fldCharType="separate"/>
      </w:r>
    </w:p>
    <w:p w14:paraId="0F11B2D5" w14:textId="24DA6889" w:rsidR="002E0E18" w:rsidRDefault="002E0E18">
      <w:pPr>
        <w:pStyle w:val="Sisluet1"/>
        <w:rPr>
          <w:rFonts w:asciiTheme="minorHAnsi" w:eastAsiaTheme="minorEastAsia" w:hAnsiTheme="minorHAnsi" w:cstheme="minorBidi"/>
          <w:b w:val="0"/>
          <w:sz w:val="22"/>
          <w:szCs w:val="22"/>
          <w:lang w:val="fi-FI" w:eastAsia="fi-FI"/>
        </w:rPr>
      </w:pPr>
      <w:r w:rsidRPr="002C6263">
        <w:rPr>
          <w:lang w:val="fi-FI" w:eastAsia="fi-FI"/>
        </w:rPr>
        <w:t>1</w:t>
      </w:r>
      <w:r>
        <w:rPr>
          <w:rFonts w:asciiTheme="minorHAnsi" w:eastAsiaTheme="minorEastAsia" w:hAnsiTheme="minorHAnsi" w:cstheme="minorBidi"/>
          <w:b w:val="0"/>
          <w:sz w:val="22"/>
          <w:szCs w:val="22"/>
          <w:lang w:val="fi-FI" w:eastAsia="fi-FI"/>
        </w:rPr>
        <w:tab/>
      </w:r>
      <w:r w:rsidRPr="002C6263">
        <w:rPr>
          <w:lang w:val="fi-FI" w:eastAsia="fi-FI"/>
        </w:rPr>
        <w:t>Välinehuoltoalan, perustason ensihoidon ja hyvinvointiteknologian kokeilut</w:t>
      </w:r>
      <w:r w:rsidRPr="002E0E18">
        <w:rPr>
          <w:lang w:val="fi-FI"/>
        </w:rPr>
        <w:tab/>
      </w:r>
      <w:r>
        <w:fldChar w:fldCharType="begin"/>
      </w:r>
      <w:r w:rsidRPr="002E0E18">
        <w:rPr>
          <w:lang w:val="fi-FI"/>
        </w:rPr>
        <w:instrText xml:space="preserve"> PAGEREF _Toc509568789 \h </w:instrText>
      </w:r>
      <w:r>
        <w:fldChar w:fldCharType="separate"/>
      </w:r>
      <w:r w:rsidR="00471738">
        <w:rPr>
          <w:lang w:val="fi-FI"/>
        </w:rPr>
        <w:t>1</w:t>
      </w:r>
      <w:r>
        <w:fldChar w:fldCharType="end"/>
      </w:r>
    </w:p>
    <w:p w14:paraId="35065D03" w14:textId="2B22DA14" w:rsidR="002E0E18" w:rsidRDefault="002E0E18">
      <w:pPr>
        <w:pStyle w:val="Sisluet1"/>
        <w:rPr>
          <w:rFonts w:asciiTheme="minorHAnsi" w:eastAsiaTheme="minorEastAsia" w:hAnsiTheme="minorHAnsi" w:cstheme="minorBidi"/>
          <w:b w:val="0"/>
          <w:sz w:val="22"/>
          <w:szCs w:val="22"/>
          <w:lang w:val="fi-FI" w:eastAsia="fi-FI"/>
        </w:rPr>
      </w:pPr>
      <w:r w:rsidRPr="002C6263">
        <w:rPr>
          <w:lang w:val="fi-FI" w:eastAsia="fi-FI"/>
        </w:rPr>
        <w:t>2</w:t>
      </w:r>
      <w:r>
        <w:rPr>
          <w:rFonts w:asciiTheme="minorHAnsi" w:eastAsiaTheme="minorEastAsia" w:hAnsiTheme="minorHAnsi" w:cstheme="minorBidi"/>
          <w:b w:val="0"/>
          <w:sz w:val="22"/>
          <w:szCs w:val="22"/>
          <w:lang w:val="fi-FI" w:eastAsia="fi-FI"/>
        </w:rPr>
        <w:tab/>
      </w:r>
      <w:r w:rsidRPr="002C6263">
        <w:rPr>
          <w:lang w:val="fi-FI" w:eastAsia="fi-FI"/>
        </w:rPr>
        <w:t>Kokeilujen väliraporttien koonti vuodelta 2017</w:t>
      </w:r>
      <w:r w:rsidRPr="002E0E18">
        <w:rPr>
          <w:lang w:val="fi-FI"/>
        </w:rPr>
        <w:tab/>
      </w:r>
      <w:r>
        <w:fldChar w:fldCharType="begin"/>
      </w:r>
      <w:r w:rsidRPr="002E0E18">
        <w:rPr>
          <w:lang w:val="fi-FI"/>
        </w:rPr>
        <w:instrText xml:space="preserve"> PAGEREF _Toc509568790 \h </w:instrText>
      </w:r>
      <w:r>
        <w:fldChar w:fldCharType="separate"/>
      </w:r>
      <w:r w:rsidR="00471738">
        <w:rPr>
          <w:lang w:val="fi-FI"/>
        </w:rPr>
        <w:t>4</w:t>
      </w:r>
      <w:r>
        <w:fldChar w:fldCharType="end"/>
      </w:r>
    </w:p>
    <w:p w14:paraId="502B0871" w14:textId="05FF4306" w:rsidR="002E0E18" w:rsidRDefault="002E0E18">
      <w:pPr>
        <w:pStyle w:val="Sisluet2"/>
        <w:rPr>
          <w:rFonts w:asciiTheme="minorHAnsi" w:eastAsiaTheme="minorEastAsia" w:hAnsiTheme="minorHAnsi" w:cstheme="minorBidi"/>
          <w:b w:val="0"/>
          <w:sz w:val="22"/>
          <w:szCs w:val="22"/>
          <w:lang w:val="fi-FI" w:eastAsia="fi-FI"/>
        </w:rPr>
      </w:pPr>
      <w:r w:rsidRPr="002E0E18">
        <w:rPr>
          <w:lang w:val="fi-FI"/>
        </w:rPr>
        <w:t>2.1</w:t>
      </w:r>
      <w:r>
        <w:rPr>
          <w:rFonts w:asciiTheme="minorHAnsi" w:eastAsiaTheme="minorEastAsia" w:hAnsiTheme="minorHAnsi" w:cstheme="minorBidi"/>
          <w:b w:val="0"/>
          <w:sz w:val="22"/>
          <w:szCs w:val="22"/>
          <w:lang w:val="fi-FI" w:eastAsia="fi-FI"/>
        </w:rPr>
        <w:tab/>
      </w:r>
      <w:r w:rsidRPr="002E0E18">
        <w:rPr>
          <w:lang w:val="fi-FI"/>
        </w:rPr>
        <w:t>Välinehuoltoalan perustutkinnon kokeilu</w:t>
      </w:r>
      <w:r w:rsidRPr="002E0E18">
        <w:rPr>
          <w:lang w:val="fi-FI"/>
        </w:rPr>
        <w:tab/>
      </w:r>
      <w:r>
        <w:fldChar w:fldCharType="begin"/>
      </w:r>
      <w:r w:rsidRPr="002E0E18">
        <w:rPr>
          <w:lang w:val="fi-FI"/>
        </w:rPr>
        <w:instrText xml:space="preserve"> PAGEREF _Toc509568791 \h </w:instrText>
      </w:r>
      <w:r>
        <w:fldChar w:fldCharType="separate"/>
      </w:r>
      <w:r w:rsidR="00471738">
        <w:rPr>
          <w:lang w:val="fi-FI"/>
        </w:rPr>
        <w:t>4</w:t>
      </w:r>
      <w:r>
        <w:fldChar w:fldCharType="end"/>
      </w:r>
    </w:p>
    <w:p w14:paraId="1DEFB46A" w14:textId="1AAF2EB5" w:rsidR="002E0E18" w:rsidRDefault="002E0E18">
      <w:pPr>
        <w:pStyle w:val="Sisluet3"/>
        <w:rPr>
          <w:rFonts w:asciiTheme="minorHAnsi" w:eastAsiaTheme="minorEastAsia" w:hAnsiTheme="minorHAnsi" w:cstheme="minorBidi"/>
          <w:sz w:val="22"/>
          <w:szCs w:val="22"/>
          <w:lang w:val="fi-FI" w:eastAsia="fi-FI"/>
        </w:rPr>
      </w:pPr>
      <w:r w:rsidRPr="002C6263">
        <w:rPr>
          <w:lang w:val="fi-FI" w:eastAsia="fi-FI"/>
        </w:rPr>
        <w:t>2.1.1</w:t>
      </w:r>
      <w:r>
        <w:rPr>
          <w:rFonts w:asciiTheme="minorHAnsi" w:eastAsiaTheme="minorEastAsia" w:hAnsiTheme="minorHAnsi" w:cstheme="minorBidi"/>
          <w:sz w:val="22"/>
          <w:szCs w:val="22"/>
          <w:lang w:val="fi-FI" w:eastAsia="fi-FI"/>
        </w:rPr>
        <w:tab/>
      </w:r>
      <w:r w:rsidRPr="002C6263">
        <w:rPr>
          <w:lang w:val="fi-FI" w:eastAsia="fi-FI"/>
        </w:rPr>
        <w:t>Kokeilujen järjestäminen</w:t>
      </w:r>
      <w:r w:rsidRPr="002E0E18">
        <w:rPr>
          <w:lang w:val="fi-FI"/>
        </w:rPr>
        <w:tab/>
      </w:r>
      <w:r>
        <w:fldChar w:fldCharType="begin"/>
      </w:r>
      <w:r w:rsidRPr="002E0E18">
        <w:rPr>
          <w:lang w:val="fi-FI"/>
        </w:rPr>
        <w:instrText xml:space="preserve"> PAGEREF _Toc509568792 \h </w:instrText>
      </w:r>
      <w:r>
        <w:fldChar w:fldCharType="separate"/>
      </w:r>
      <w:r w:rsidR="00471738">
        <w:rPr>
          <w:lang w:val="fi-FI"/>
        </w:rPr>
        <w:t>6</w:t>
      </w:r>
      <w:r>
        <w:fldChar w:fldCharType="end"/>
      </w:r>
    </w:p>
    <w:p w14:paraId="0FE9066D" w14:textId="7C4F2EE1" w:rsidR="002E0E18" w:rsidRDefault="002E0E18">
      <w:pPr>
        <w:pStyle w:val="Sisluet3"/>
        <w:rPr>
          <w:rFonts w:asciiTheme="minorHAnsi" w:eastAsiaTheme="minorEastAsia" w:hAnsiTheme="minorHAnsi" w:cstheme="minorBidi"/>
          <w:sz w:val="22"/>
          <w:szCs w:val="22"/>
          <w:lang w:val="fi-FI" w:eastAsia="fi-FI"/>
        </w:rPr>
      </w:pPr>
      <w:r w:rsidRPr="002C6263">
        <w:rPr>
          <w:lang w:val="fi-FI" w:eastAsia="fi-FI"/>
        </w:rPr>
        <w:t>2.1.2</w:t>
      </w:r>
      <w:r>
        <w:rPr>
          <w:rFonts w:asciiTheme="minorHAnsi" w:eastAsiaTheme="minorEastAsia" w:hAnsiTheme="minorHAnsi" w:cstheme="minorBidi"/>
          <w:sz w:val="22"/>
          <w:szCs w:val="22"/>
          <w:lang w:val="fi-FI" w:eastAsia="fi-FI"/>
        </w:rPr>
        <w:tab/>
      </w:r>
      <w:r w:rsidRPr="002C6263">
        <w:rPr>
          <w:lang w:val="fi-FI" w:eastAsia="fi-FI"/>
        </w:rPr>
        <w:t>Oppimisen ja osaamisen arviointi</w:t>
      </w:r>
      <w:r w:rsidRPr="002E0E18">
        <w:rPr>
          <w:lang w:val="fi-FI"/>
        </w:rPr>
        <w:tab/>
      </w:r>
      <w:r>
        <w:fldChar w:fldCharType="begin"/>
      </w:r>
      <w:r w:rsidRPr="002E0E18">
        <w:rPr>
          <w:lang w:val="fi-FI"/>
        </w:rPr>
        <w:instrText xml:space="preserve"> PAGEREF _Toc509568793 \h </w:instrText>
      </w:r>
      <w:r>
        <w:fldChar w:fldCharType="separate"/>
      </w:r>
      <w:r w:rsidR="00471738">
        <w:rPr>
          <w:lang w:val="fi-FI"/>
        </w:rPr>
        <w:t>8</w:t>
      </w:r>
      <w:r>
        <w:fldChar w:fldCharType="end"/>
      </w:r>
    </w:p>
    <w:p w14:paraId="79A834BF" w14:textId="4958209C" w:rsidR="002E0E18" w:rsidRDefault="002E0E18">
      <w:pPr>
        <w:pStyle w:val="Sisluet3"/>
        <w:rPr>
          <w:rFonts w:asciiTheme="minorHAnsi" w:eastAsiaTheme="minorEastAsia" w:hAnsiTheme="minorHAnsi" w:cstheme="minorBidi"/>
          <w:sz w:val="22"/>
          <w:szCs w:val="22"/>
          <w:lang w:val="fi-FI" w:eastAsia="fi-FI"/>
        </w:rPr>
      </w:pPr>
      <w:r w:rsidRPr="002C6263">
        <w:rPr>
          <w:lang w:val="fi-FI" w:eastAsia="fi-FI"/>
        </w:rPr>
        <w:t>2.1.3</w:t>
      </w:r>
      <w:r>
        <w:rPr>
          <w:rFonts w:asciiTheme="minorHAnsi" w:eastAsiaTheme="minorEastAsia" w:hAnsiTheme="minorHAnsi" w:cstheme="minorBidi"/>
          <w:sz w:val="22"/>
          <w:szCs w:val="22"/>
          <w:lang w:val="fi-FI" w:eastAsia="fi-FI"/>
        </w:rPr>
        <w:tab/>
      </w:r>
      <w:r w:rsidRPr="002C6263">
        <w:rPr>
          <w:lang w:val="fi-FI" w:eastAsia="fi-FI"/>
        </w:rPr>
        <w:t>Työelämävastaavuus ja yhteistyö eri sidosryhmien kanssa</w:t>
      </w:r>
      <w:r w:rsidRPr="002E0E18">
        <w:rPr>
          <w:lang w:val="fi-FI"/>
        </w:rPr>
        <w:tab/>
      </w:r>
      <w:r>
        <w:fldChar w:fldCharType="begin"/>
      </w:r>
      <w:r w:rsidRPr="002E0E18">
        <w:rPr>
          <w:lang w:val="fi-FI"/>
        </w:rPr>
        <w:instrText xml:space="preserve"> PAGEREF _Toc509568794 \h </w:instrText>
      </w:r>
      <w:r>
        <w:fldChar w:fldCharType="separate"/>
      </w:r>
      <w:r w:rsidR="00471738">
        <w:rPr>
          <w:lang w:val="fi-FI"/>
        </w:rPr>
        <w:t>8</w:t>
      </w:r>
      <w:r>
        <w:fldChar w:fldCharType="end"/>
      </w:r>
    </w:p>
    <w:p w14:paraId="44FC8995" w14:textId="5FD02D13" w:rsidR="002E0E18" w:rsidRDefault="002E0E18">
      <w:pPr>
        <w:pStyle w:val="Sisluet3"/>
        <w:rPr>
          <w:rFonts w:asciiTheme="minorHAnsi" w:eastAsiaTheme="minorEastAsia" w:hAnsiTheme="minorHAnsi" w:cstheme="minorBidi"/>
          <w:sz w:val="22"/>
          <w:szCs w:val="22"/>
          <w:lang w:val="fi-FI" w:eastAsia="fi-FI"/>
        </w:rPr>
      </w:pPr>
      <w:r w:rsidRPr="002C6263">
        <w:rPr>
          <w:lang w:val="fi-FI" w:eastAsia="fi-FI"/>
        </w:rPr>
        <w:t>2.1.4</w:t>
      </w:r>
      <w:r>
        <w:rPr>
          <w:rFonts w:asciiTheme="minorHAnsi" w:eastAsiaTheme="minorEastAsia" w:hAnsiTheme="minorHAnsi" w:cstheme="minorBidi"/>
          <w:sz w:val="22"/>
          <w:szCs w:val="22"/>
          <w:lang w:val="fi-FI" w:eastAsia="fi-FI"/>
        </w:rPr>
        <w:tab/>
      </w:r>
      <w:r w:rsidRPr="002C6263">
        <w:rPr>
          <w:lang w:val="fi-FI" w:eastAsia="fi-FI"/>
        </w:rPr>
        <w:t>Koulutuksen järjestäjien arvio tutkinnon perustetyöstä ja näkemys tutkinnon perusteiden toimeenpanosta</w:t>
      </w:r>
      <w:r w:rsidRPr="002E0E18">
        <w:rPr>
          <w:lang w:val="fi-FI"/>
        </w:rPr>
        <w:tab/>
      </w:r>
      <w:r>
        <w:fldChar w:fldCharType="begin"/>
      </w:r>
      <w:r w:rsidRPr="002E0E18">
        <w:rPr>
          <w:lang w:val="fi-FI"/>
        </w:rPr>
        <w:instrText xml:space="preserve"> PAGEREF _Toc509568795 \h </w:instrText>
      </w:r>
      <w:r>
        <w:fldChar w:fldCharType="separate"/>
      </w:r>
      <w:r w:rsidR="00471738">
        <w:rPr>
          <w:lang w:val="fi-FI"/>
        </w:rPr>
        <w:t>10</w:t>
      </w:r>
      <w:r>
        <w:fldChar w:fldCharType="end"/>
      </w:r>
    </w:p>
    <w:p w14:paraId="2736FF42" w14:textId="48226E13" w:rsidR="002E0E18" w:rsidRDefault="002E0E18">
      <w:pPr>
        <w:pStyle w:val="Sisluet3"/>
        <w:rPr>
          <w:rFonts w:asciiTheme="minorHAnsi" w:eastAsiaTheme="minorEastAsia" w:hAnsiTheme="minorHAnsi" w:cstheme="minorBidi"/>
          <w:sz w:val="22"/>
          <w:szCs w:val="22"/>
          <w:lang w:val="fi-FI" w:eastAsia="fi-FI"/>
        </w:rPr>
      </w:pPr>
      <w:r w:rsidRPr="002C6263">
        <w:rPr>
          <w:lang w:val="fi-FI" w:eastAsia="fi-FI"/>
        </w:rPr>
        <w:t>2.1.5</w:t>
      </w:r>
      <w:r>
        <w:rPr>
          <w:rFonts w:asciiTheme="minorHAnsi" w:eastAsiaTheme="minorEastAsia" w:hAnsiTheme="minorHAnsi" w:cstheme="minorBidi"/>
          <w:sz w:val="22"/>
          <w:szCs w:val="22"/>
          <w:lang w:val="fi-FI" w:eastAsia="fi-FI"/>
        </w:rPr>
        <w:tab/>
      </w:r>
      <w:r w:rsidRPr="002C6263">
        <w:rPr>
          <w:lang w:val="fi-FI" w:eastAsia="fi-FI"/>
        </w:rPr>
        <w:t>Tutkintoon liittyvät terveydentila- ja toimintakykyvaatimukset</w:t>
      </w:r>
      <w:r w:rsidRPr="002E0E18">
        <w:rPr>
          <w:lang w:val="fi-FI"/>
        </w:rPr>
        <w:tab/>
      </w:r>
      <w:r>
        <w:fldChar w:fldCharType="begin"/>
      </w:r>
      <w:r w:rsidRPr="002E0E18">
        <w:rPr>
          <w:lang w:val="fi-FI"/>
        </w:rPr>
        <w:instrText xml:space="preserve"> PAGEREF _Toc509568796 \h </w:instrText>
      </w:r>
      <w:r>
        <w:fldChar w:fldCharType="separate"/>
      </w:r>
      <w:r w:rsidR="00471738">
        <w:rPr>
          <w:lang w:val="fi-FI"/>
        </w:rPr>
        <w:t>11</w:t>
      </w:r>
      <w:r>
        <w:fldChar w:fldCharType="end"/>
      </w:r>
    </w:p>
    <w:p w14:paraId="03EB508F" w14:textId="673653C9" w:rsidR="002E0E18" w:rsidRDefault="002E0E18">
      <w:pPr>
        <w:pStyle w:val="Sisluet2"/>
        <w:rPr>
          <w:rFonts w:asciiTheme="minorHAnsi" w:eastAsiaTheme="minorEastAsia" w:hAnsiTheme="minorHAnsi" w:cstheme="minorBidi"/>
          <w:b w:val="0"/>
          <w:sz w:val="22"/>
          <w:szCs w:val="22"/>
          <w:lang w:val="fi-FI" w:eastAsia="fi-FI"/>
        </w:rPr>
      </w:pPr>
      <w:r w:rsidRPr="002C6263">
        <w:rPr>
          <w:lang w:val="fi-FI" w:eastAsia="fi-FI"/>
        </w:rPr>
        <w:t>2.2</w:t>
      </w:r>
      <w:r>
        <w:rPr>
          <w:rFonts w:asciiTheme="minorHAnsi" w:eastAsiaTheme="minorEastAsia" w:hAnsiTheme="minorHAnsi" w:cstheme="minorBidi"/>
          <w:b w:val="0"/>
          <w:sz w:val="22"/>
          <w:szCs w:val="22"/>
          <w:lang w:val="fi-FI" w:eastAsia="fi-FI"/>
        </w:rPr>
        <w:tab/>
      </w:r>
      <w:r w:rsidRPr="002C6263">
        <w:rPr>
          <w:lang w:val="fi-FI" w:eastAsia="fi-FI"/>
        </w:rPr>
        <w:t>Perustason ensihoidon kokeilu</w:t>
      </w:r>
      <w:r w:rsidRPr="002E0E18">
        <w:rPr>
          <w:lang w:val="fi-FI"/>
        </w:rPr>
        <w:tab/>
      </w:r>
      <w:r>
        <w:fldChar w:fldCharType="begin"/>
      </w:r>
      <w:r w:rsidRPr="002E0E18">
        <w:rPr>
          <w:lang w:val="fi-FI"/>
        </w:rPr>
        <w:instrText xml:space="preserve"> PAGEREF _Toc509568797 \h </w:instrText>
      </w:r>
      <w:r>
        <w:fldChar w:fldCharType="separate"/>
      </w:r>
      <w:r w:rsidR="00471738">
        <w:rPr>
          <w:lang w:val="fi-FI"/>
        </w:rPr>
        <w:t>12</w:t>
      </w:r>
      <w:r>
        <w:fldChar w:fldCharType="end"/>
      </w:r>
    </w:p>
    <w:p w14:paraId="757E3FA9" w14:textId="6E59B7A4" w:rsidR="002E0E18" w:rsidRDefault="002E0E18">
      <w:pPr>
        <w:pStyle w:val="Sisluet3"/>
        <w:rPr>
          <w:rFonts w:asciiTheme="minorHAnsi" w:eastAsiaTheme="minorEastAsia" w:hAnsiTheme="minorHAnsi" w:cstheme="minorBidi"/>
          <w:sz w:val="22"/>
          <w:szCs w:val="22"/>
          <w:lang w:val="fi-FI" w:eastAsia="fi-FI"/>
        </w:rPr>
      </w:pPr>
      <w:r w:rsidRPr="002C6263">
        <w:rPr>
          <w:lang w:val="fi-FI" w:eastAsia="fi-FI"/>
        </w:rPr>
        <w:t>2.2.1</w:t>
      </w:r>
      <w:r>
        <w:rPr>
          <w:rFonts w:asciiTheme="minorHAnsi" w:eastAsiaTheme="minorEastAsia" w:hAnsiTheme="minorHAnsi" w:cstheme="minorBidi"/>
          <w:sz w:val="22"/>
          <w:szCs w:val="22"/>
          <w:lang w:val="fi-FI" w:eastAsia="fi-FI"/>
        </w:rPr>
        <w:tab/>
      </w:r>
      <w:r w:rsidRPr="002C6263">
        <w:rPr>
          <w:lang w:val="fi-FI" w:eastAsia="fi-FI"/>
        </w:rPr>
        <w:t>Kokeilujen järjestäminen ja resurssit</w:t>
      </w:r>
      <w:r w:rsidRPr="002E0E18">
        <w:rPr>
          <w:lang w:val="fi-FI"/>
        </w:rPr>
        <w:tab/>
      </w:r>
      <w:r>
        <w:fldChar w:fldCharType="begin"/>
      </w:r>
      <w:r w:rsidRPr="002E0E18">
        <w:rPr>
          <w:lang w:val="fi-FI"/>
        </w:rPr>
        <w:instrText xml:space="preserve"> PAGEREF _Toc509568798 \h </w:instrText>
      </w:r>
      <w:r>
        <w:fldChar w:fldCharType="separate"/>
      </w:r>
      <w:r w:rsidR="00471738">
        <w:rPr>
          <w:lang w:val="fi-FI"/>
        </w:rPr>
        <w:t>14</w:t>
      </w:r>
      <w:r>
        <w:fldChar w:fldCharType="end"/>
      </w:r>
    </w:p>
    <w:p w14:paraId="075D1BB4" w14:textId="72CD7BD1" w:rsidR="002E0E18" w:rsidRDefault="002E0E18">
      <w:pPr>
        <w:pStyle w:val="Sisluet3"/>
        <w:rPr>
          <w:rFonts w:asciiTheme="minorHAnsi" w:eastAsiaTheme="minorEastAsia" w:hAnsiTheme="minorHAnsi" w:cstheme="minorBidi"/>
          <w:sz w:val="22"/>
          <w:szCs w:val="22"/>
          <w:lang w:val="fi-FI" w:eastAsia="fi-FI"/>
        </w:rPr>
      </w:pPr>
      <w:r w:rsidRPr="002C6263">
        <w:rPr>
          <w:lang w:val="fi-FI" w:eastAsia="fi-FI"/>
        </w:rPr>
        <w:t>2.2.2</w:t>
      </w:r>
      <w:r>
        <w:rPr>
          <w:rFonts w:asciiTheme="minorHAnsi" w:eastAsiaTheme="minorEastAsia" w:hAnsiTheme="minorHAnsi" w:cstheme="minorBidi"/>
          <w:sz w:val="22"/>
          <w:szCs w:val="22"/>
          <w:lang w:val="fi-FI" w:eastAsia="fi-FI"/>
        </w:rPr>
        <w:tab/>
      </w:r>
      <w:r w:rsidRPr="002C6263">
        <w:rPr>
          <w:lang w:val="fi-FI" w:eastAsia="fi-FI"/>
        </w:rPr>
        <w:t>Oppimisen ja osaamisen arviointi</w:t>
      </w:r>
      <w:r w:rsidRPr="002E0E18">
        <w:rPr>
          <w:lang w:val="fi-FI"/>
        </w:rPr>
        <w:tab/>
      </w:r>
      <w:r>
        <w:fldChar w:fldCharType="begin"/>
      </w:r>
      <w:r w:rsidRPr="002E0E18">
        <w:rPr>
          <w:lang w:val="fi-FI"/>
        </w:rPr>
        <w:instrText xml:space="preserve"> PAGEREF _Toc509568799 \h </w:instrText>
      </w:r>
      <w:r>
        <w:fldChar w:fldCharType="separate"/>
      </w:r>
      <w:r w:rsidR="00471738">
        <w:rPr>
          <w:lang w:val="fi-FI"/>
        </w:rPr>
        <w:t>16</w:t>
      </w:r>
      <w:r>
        <w:fldChar w:fldCharType="end"/>
      </w:r>
    </w:p>
    <w:p w14:paraId="19FC6BAF" w14:textId="2A28DB7D" w:rsidR="002E0E18" w:rsidRDefault="002E0E18">
      <w:pPr>
        <w:pStyle w:val="Sisluet3"/>
        <w:rPr>
          <w:rFonts w:asciiTheme="minorHAnsi" w:eastAsiaTheme="minorEastAsia" w:hAnsiTheme="minorHAnsi" w:cstheme="minorBidi"/>
          <w:sz w:val="22"/>
          <w:szCs w:val="22"/>
          <w:lang w:val="fi-FI" w:eastAsia="fi-FI"/>
        </w:rPr>
      </w:pPr>
      <w:r w:rsidRPr="002C6263">
        <w:rPr>
          <w:lang w:val="fi-FI" w:eastAsia="fi-FI"/>
        </w:rPr>
        <w:t>2.2.3</w:t>
      </w:r>
      <w:r>
        <w:rPr>
          <w:rFonts w:asciiTheme="minorHAnsi" w:eastAsiaTheme="minorEastAsia" w:hAnsiTheme="minorHAnsi" w:cstheme="minorBidi"/>
          <w:sz w:val="22"/>
          <w:szCs w:val="22"/>
          <w:lang w:val="fi-FI" w:eastAsia="fi-FI"/>
        </w:rPr>
        <w:tab/>
      </w:r>
      <w:r w:rsidRPr="002C6263">
        <w:rPr>
          <w:lang w:val="fi-FI" w:eastAsia="fi-FI"/>
        </w:rPr>
        <w:t>Työelämävastaavuus ja yhteistyö eri sidosryhmien kanssa</w:t>
      </w:r>
      <w:r w:rsidRPr="002E0E18">
        <w:rPr>
          <w:lang w:val="fi-FI"/>
        </w:rPr>
        <w:tab/>
      </w:r>
      <w:r>
        <w:fldChar w:fldCharType="begin"/>
      </w:r>
      <w:r w:rsidRPr="002E0E18">
        <w:rPr>
          <w:lang w:val="fi-FI"/>
        </w:rPr>
        <w:instrText xml:space="preserve"> PAGEREF _Toc509568800 \h </w:instrText>
      </w:r>
      <w:r>
        <w:fldChar w:fldCharType="separate"/>
      </w:r>
      <w:r w:rsidR="00471738">
        <w:rPr>
          <w:lang w:val="fi-FI"/>
        </w:rPr>
        <w:t>17</w:t>
      </w:r>
      <w:r>
        <w:fldChar w:fldCharType="end"/>
      </w:r>
    </w:p>
    <w:p w14:paraId="50776B23" w14:textId="4EB859B0" w:rsidR="002E0E18" w:rsidRDefault="002E0E18" w:rsidP="002E0E18">
      <w:pPr>
        <w:pStyle w:val="Sisluet3"/>
        <w:rPr>
          <w:rFonts w:asciiTheme="minorHAnsi" w:eastAsiaTheme="minorEastAsia" w:hAnsiTheme="minorHAnsi" w:cstheme="minorBidi"/>
          <w:sz w:val="22"/>
          <w:szCs w:val="22"/>
          <w:lang w:val="fi-FI" w:eastAsia="fi-FI"/>
        </w:rPr>
      </w:pPr>
      <w:r w:rsidRPr="002C6263">
        <w:rPr>
          <w:lang w:val="fi-FI"/>
        </w:rPr>
        <w:t>2.2.4</w:t>
      </w:r>
      <w:r>
        <w:rPr>
          <w:rFonts w:asciiTheme="minorHAnsi" w:eastAsiaTheme="minorEastAsia" w:hAnsiTheme="minorHAnsi" w:cstheme="minorBidi"/>
          <w:sz w:val="22"/>
          <w:szCs w:val="22"/>
          <w:lang w:val="fi-FI" w:eastAsia="fi-FI"/>
        </w:rPr>
        <w:tab/>
      </w:r>
      <w:r w:rsidRPr="002C6263">
        <w:rPr>
          <w:lang w:val="fi-FI"/>
        </w:rPr>
        <w:t>Koulutuksen järjestäjien arvio tutkinnon perustetyöstä ja näkemys tutkinnon perusteiden toimeenpanosta</w:t>
      </w:r>
      <w:r w:rsidRPr="002E0E18">
        <w:rPr>
          <w:lang w:val="fi-FI"/>
        </w:rPr>
        <w:tab/>
      </w:r>
      <w:r>
        <w:fldChar w:fldCharType="begin"/>
      </w:r>
      <w:r w:rsidRPr="002E0E18">
        <w:rPr>
          <w:lang w:val="fi-FI"/>
        </w:rPr>
        <w:instrText xml:space="preserve"> PAGEREF _Toc509568801 \h </w:instrText>
      </w:r>
      <w:r>
        <w:fldChar w:fldCharType="separate"/>
      </w:r>
      <w:r w:rsidR="00471738">
        <w:rPr>
          <w:lang w:val="fi-FI"/>
        </w:rPr>
        <w:t>20</w:t>
      </w:r>
      <w:r>
        <w:fldChar w:fldCharType="end"/>
      </w:r>
    </w:p>
    <w:p w14:paraId="1056093D" w14:textId="1C13A5CB" w:rsidR="002E0E18" w:rsidRDefault="002E0E18">
      <w:pPr>
        <w:pStyle w:val="Sisluet3"/>
        <w:rPr>
          <w:rFonts w:asciiTheme="minorHAnsi" w:eastAsiaTheme="minorEastAsia" w:hAnsiTheme="minorHAnsi" w:cstheme="minorBidi"/>
          <w:sz w:val="22"/>
          <w:szCs w:val="22"/>
          <w:lang w:val="fi-FI" w:eastAsia="fi-FI"/>
        </w:rPr>
      </w:pPr>
      <w:r w:rsidRPr="002C6263">
        <w:rPr>
          <w:lang w:val="fi-FI" w:eastAsia="fi-FI"/>
        </w:rPr>
        <w:t>2.2.5</w:t>
      </w:r>
      <w:r>
        <w:rPr>
          <w:rFonts w:asciiTheme="minorHAnsi" w:eastAsiaTheme="minorEastAsia" w:hAnsiTheme="minorHAnsi" w:cstheme="minorBidi"/>
          <w:sz w:val="22"/>
          <w:szCs w:val="22"/>
          <w:lang w:val="fi-FI" w:eastAsia="fi-FI"/>
        </w:rPr>
        <w:tab/>
      </w:r>
      <w:r w:rsidRPr="002C6263">
        <w:rPr>
          <w:lang w:val="fi-FI" w:eastAsia="fi-FI"/>
        </w:rPr>
        <w:t>Tutkintoon liittyvät terveydentila- ja toimintakykyvaatimukset</w:t>
      </w:r>
      <w:r w:rsidRPr="002E0E18">
        <w:rPr>
          <w:lang w:val="fi-FI"/>
        </w:rPr>
        <w:tab/>
      </w:r>
      <w:r>
        <w:fldChar w:fldCharType="begin"/>
      </w:r>
      <w:r w:rsidRPr="002E0E18">
        <w:rPr>
          <w:lang w:val="fi-FI"/>
        </w:rPr>
        <w:instrText xml:space="preserve"> PAGEREF _Toc509568804 \h </w:instrText>
      </w:r>
      <w:r>
        <w:fldChar w:fldCharType="separate"/>
      </w:r>
      <w:r w:rsidR="00471738">
        <w:rPr>
          <w:lang w:val="fi-FI"/>
        </w:rPr>
        <w:t>20</w:t>
      </w:r>
      <w:r>
        <w:fldChar w:fldCharType="end"/>
      </w:r>
    </w:p>
    <w:p w14:paraId="4FAD35BC" w14:textId="08EA5D1F" w:rsidR="002E0E18" w:rsidRDefault="002E0E18">
      <w:pPr>
        <w:pStyle w:val="Sisluet2"/>
        <w:rPr>
          <w:rFonts w:asciiTheme="minorHAnsi" w:eastAsiaTheme="minorEastAsia" w:hAnsiTheme="minorHAnsi" w:cstheme="minorBidi"/>
          <w:b w:val="0"/>
          <w:sz w:val="22"/>
          <w:szCs w:val="22"/>
          <w:lang w:val="fi-FI" w:eastAsia="fi-FI"/>
        </w:rPr>
      </w:pPr>
      <w:r w:rsidRPr="002C6263">
        <w:rPr>
          <w:lang w:val="fi-FI" w:eastAsia="fi-FI"/>
        </w:rPr>
        <w:t>2.3</w:t>
      </w:r>
      <w:r>
        <w:rPr>
          <w:rFonts w:asciiTheme="minorHAnsi" w:eastAsiaTheme="minorEastAsia" w:hAnsiTheme="minorHAnsi" w:cstheme="minorBidi"/>
          <w:b w:val="0"/>
          <w:sz w:val="22"/>
          <w:szCs w:val="22"/>
          <w:lang w:val="fi-FI" w:eastAsia="fi-FI"/>
        </w:rPr>
        <w:tab/>
      </w:r>
      <w:r w:rsidRPr="002C6263">
        <w:rPr>
          <w:lang w:val="fi-FI" w:eastAsia="fi-FI"/>
        </w:rPr>
        <w:t>Hyvinvointiteknologian kokeilu</w:t>
      </w:r>
      <w:r w:rsidRPr="002E0E18">
        <w:rPr>
          <w:lang w:val="fi-FI"/>
        </w:rPr>
        <w:tab/>
      </w:r>
      <w:r>
        <w:fldChar w:fldCharType="begin"/>
      </w:r>
      <w:r w:rsidRPr="002E0E18">
        <w:rPr>
          <w:lang w:val="fi-FI"/>
        </w:rPr>
        <w:instrText xml:space="preserve"> PAGEREF _Toc509568805 \h </w:instrText>
      </w:r>
      <w:r>
        <w:fldChar w:fldCharType="separate"/>
      </w:r>
      <w:r w:rsidR="00471738">
        <w:rPr>
          <w:lang w:val="fi-FI"/>
        </w:rPr>
        <w:t>22</w:t>
      </w:r>
      <w:r>
        <w:fldChar w:fldCharType="end"/>
      </w:r>
    </w:p>
    <w:p w14:paraId="42F35F90" w14:textId="6EFE0CA3" w:rsidR="002E0E18" w:rsidRDefault="002E0E18">
      <w:pPr>
        <w:pStyle w:val="Sisluet3"/>
        <w:rPr>
          <w:rFonts w:asciiTheme="minorHAnsi" w:eastAsiaTheme="minorEastAsia" w:hAnsiTheme="minorHAnsi" w:cstheme="minorBidi"/>
          <w:sz w:val="22"/>
          <w:szCs w:val="22"/>
          <w:lang w:val="fi-FI" w:eastAsia="fi-FI"/>
        </w:rPr>
      </w:pPr>
      <w:r w:rsidRPr="002C6263">
        <w:rPr>
          <w:lang w:val="fi-FI" w:eastAsia="fi-FI"/>
        </w:rPr>
        <w:t>2.3.1</w:t>
      </w:r>
      <w:r>
        <w:rPr>
          <w:rFonts w:asciiTheme="minorHAnsi" w:eastAsiaTheme="minorEastAsia" w:hAnsiTheme="minorHAnsi" w:cstheme="minorBidi"/>
          <w:sz w:val="22"/>
          <w:szCs w:val="22"/>
          <w:lang w:val="fi-FI" w:eastAsia="fi-FI"/>
        </w:rPr>
        <w:tab/>
      </w:r>
      <w:r w:rsidRPr="002C6263">
        <w:rPr>
          <w:lang w:val="fi-FI" w:eastAsia="fi-FI"/>
        </w:rPr>
        <w:t>Kokeilujen järjestäminen ja resurssit</w:t>
      </w:r>
      <w:r w:rsidRPr="002E0E18">
        <w:rPr>
          <w:lang w:val="fi-FI"/>
        </w:rPr>
        <w:tab/>
      </w:r>
      <w:r>
        <w:fldChar w:fldCharType="begin"/>
      </w:r>
      <w:r w:rsidRPr="002E0E18">
        <w:rPr>
          <w:lang w:val="fi-FI"/>
        </w:rPr>
        <w:instrText xml:space="preserve"> PAGEREF _Toc509568806 \h </w:instrText>
      </w:r>
      <w:r>
        <w:fldChar w:fldCharType="separate"/>
      </w:r>
      <w:r w:rsidR="00471738">
        <w:rPr>
          <w:lang w:val="fi-FI"/>
        </w:rPr>
        <w:t>24</w:t>
      </w:r>
      <w:r>
        <w:fldChar w:fldCharType="end"/>
      </w:r>
    </w:p>
    <w:p w14:paraId="0DA5F13B" w14:textId="2D11ACD0" w:rsidR="002E0E18" w:rsidRDefault="002E0E18">
      <w:pPr>
        <w:pStyle w:val="Sisluet3"/>
        <w:rPr>
          <w:rFonts w:asciiTheme="minorHAnsi" w:eastAsiaTheme="minorEastAsia" w:hAnsiTheme="minorHAnsi" w:cstheme="minorBidi"/>
          <w:sz w:val="22"/>
          <w:szCs w:val="22"/>
          <w:lang w:val="fi-FI" w:eastAsia="fi-FI"/>
        </w:rPr>
      </w:pPr>
      <w:r w:rsidRPr="002C6263">
        <w:rPr>
          <w:lang w:val="fi-FI" w:eastAsia="fi-FI"/>
        </w:rPr>
        <w:t>2.3.2</w:t>
      </w:r>
      <w:r>
        <w:rPr>
          <w:rFonts w:asciiTheme="minorHAnsi" w:eastAsiaTheme="minorEastAsia" w:hAnsiTheme="minorHAnsi" w:cstheme="minorBidi"/>
          <w:sz w:val="22"/>
          <w:szCs w:val="22"/>
          <w:lang w:val="fi-FI" w:eastAsia="fi-FI"/>
        </w:rPr>
        <w:tab/>
      </w:r>
      <w:r w:rsidRPr="002C6263">
        <w:rPr>
          <w:lang w:val="fi-FI" w:eastAsia="fi-FI"/>
        </w:rPr>
        <w:t>Oppimisen ja osaamisen arviointi</w:t>
      </w:r>
      <w:r w:rsidRPr="002E0E18">
        <w:rPr>
          <w:lang w:val="fi-FI"/>
        </w:rPr>
        <w:tab/>
      </w:r>
      <w:r>
        <w:fldChar w:fldCharType="begin"/>
      </w:r>
      <w:r w:rsidRPr="002E0E18">
        <w:rPr>
          <w:lang w:val="fi-FI"/>
        </w:rPr>
        <w:instrText xml:space="preserve"> PAGEREF _Toc509568807 \h </w:instrText>
      </w:r>
      <w:r>
        <w:fldChar w:fldCharType="separate"/>
      </w:r>
      <w:r w:rsidR="00471738">
        <w:rPr>
          <w:lang w:val="fi-FI"/>
        </w:rPr>
        <w:t>25</w:t>
      </w:r>
      <w:r>
        <w:fldChar w:fldCharType="end"/>
      </w:r>
    </w:p>
    <w:p w14:paraId="322416B6" w14:textId="40AF37E6" w:rsidR="002E0E18" w:rsidRDefault="002E0E18">
      <w:pPr>
        <w:pStyle w:val="Sisluet3"/>
        <w:rPr>
          <w:rFonts w:asciiTheme="minorHAnsi" w:eastAsiaTheme="minorEastAsia" w:hAnsiTheme="minorHAnsi" w:cstheme="minorBidi"/>
          <w:sz w:val="22"/>
          <w:szCs w:val="22"/>
          <w:lang w:val="fi-FI" w:eastAsia="fi-FI"/>
        </w:rPr>
      </w:pPr>
      <w:r w:rsidRPr="002C6263">
        <w:rPr>
          <w:lang w:val="fi-FI" w:eastAsia="fi-FI"/>
        </w:rPr>
        <w:t>2.3.3</w:t>
      </w:r>
      <w:r>
        <w:rPr>
          <w:rFonts w:asciiTheme="minorHAnsi" w:eastAsiaTheme="minorEastAsia" w:hAnsiTheme="minorHAnsi" w:cstheme="minorBidi"/>
          <w:sz w:val="22"/>
          <w:szCs w:val="22"/>
          <w:lang w:val="fi-FI" w:eastAsia="fi-FI"/>
        </w:rPr>
        <w:tab/>
      </w:r>
      <w:r w:rsidRPr="002C6263">
        <w:rPr>
          <w:lang w:val="fi-FI" w:eastAsia="fi-FI"/>
        </w:rPr>
        <w:t>Työelämävastaavuus ja yhteistyö eri sidosryhmien kanssa</w:t>
      </w:r>
      <w:r w:rsidRPr="002E0E18">
        <w:rPr>
          <w:lang w:val="fi-FI"/>
        </w:rPr>
        <w:tab/>
      </w:r>
      <w:r>
        <w:fldChar w:fldCharType="begin"/>
      </w:r>
      <w:r w:rsidRPr="002E0E18">
        <w:rPr>
          <w:lang w:val="fi-FI"/>
        </w:rPr>
        <w:instrText xml:space="preserve"> PAGEREF _Toc509568808 \h </w:instrText>
      </w:r>
      <w:r>
        <w:fldChar w:fldCharType="separate"/>
      </w:r>
      <w:r w:rsidR="00471738">
        <w:rPr>
          <w:lang w:val="fi-FI"/>
        </w:rPr>
        <w:t>26</w:t>
      </w:r>
      <w:r>
        <w:fldChar w:fldCharType="end"/>
      </w:r>
    </w:p>
    <w:p w14:paraId="2D881963" w14:textId="2F882FFA" w:rsidR="002E0E18" w:rsidRDefault="002E0E18">
      <w:pPr>
        <w:pStyle w:val="Sisluet3"/>
        <w:rPr>
          <w:rFonts w:asciiTheme="minorHAnsi" w:eastAsiaTheme="minorEastAsia" w:hAnsiTheme="minorHAnsi" w:cstheme="minorBidi"/>
          <w:sz w:val="22"/>
          <w:szCs w:val="22"/>
          <w:lang w:val="fi-FI" w:eastAsia="fi-FI"/>
        </w:rPr>
      </w:pPr>
      <w:r w:rsidRPr="002C6263">
        <w:rPr>
          <w:lang w:val="fi-FI"/>
        </w:rPr>
        <w:t>2.3.4</w:t>
      </w:r>
      <w:r>
        <w:rPr>
          <w:rFonts w:asciiTheme="minorHAnsi" w:eastAsiaTheme="minorEastAsia" w:hAnsiTheme="minorHAnsi" w:cstheme="minorBidi"/>
          <w:sz w:val="22"/>
          <w:szCs w:val="22"/>
          <w:lang w:val="fi-FI" w:eastAsia="fi-FI"/>
        </w:rPr>
        <w:tab/>
      </w:r>
      <w:r w:rsidRPr="002C6263">
        <w:rPr>
          <w:lang w:val="fi-FI"/>
        </w:rPr>
        <w:t>Koulutuksen järjestäjien arvio tutkinnon perustetyöstä ja näkemys tutkinnon perusteiden toimeenpanosta</w:t>
      </w:r>
      <w:r w:rsidRPr="002E0E18">
        <w:rPr>
          <w:lang w:val="fi-FI"/>
        </w:rPr>
        <w:tab/>
      </w:r>
      <w:r>
        <w:fldChar w:fldCharType="begin"/>
      </w:r>
      <w:r w:rsidRPr="002E0E18">
        <w:rPr>
          <w:lang w:val="fi-FI"/>
        </w:rPr>
        <w:instrText xml:space="preserve"> PAGEREF _Toc509568809 \h </w:instrText>
      </w:r>
      <w:r>
        <w:fldChar w:fldCharType="separate"/>
      </w:r>
      <w:r w:rsidR="00471738">
        <w:rPr>
          <w:lang w:val="fi-FI"/>
        </w:rPr>
        <w:t>29</w:t>
      </w:r>
      <w:r>
        <w:fldChar w:fldCharType="end"/>
      </w:r>
    </w:p>
    <w:p w14:paraId="5942B990" w14:textId="6001922E" w:rsidR="002E0E18" w:rsidRDefault="002E0E18">
      <w:pPr>
        <w:pStyle w:val="Sisluet3"/>
        <w:rPr>
          <w:rFonts w:asciiTheme="minorHAnsi" w:eastAsiaTheme="minorEastAsia" w:hAnsiTheme="minorHAnsi" w:cstheme="minorBidi"/>
          <w:sz w:val="22"/>
          <w:szCs w:val="22"/>
          <w:lang w:val="fi-FI" w:eastAsia="fi-FI"/>
        </w:rPr>
      </w:pPr>
      <w:r w:rsidRPr="002C6263">
        <w:rPr>
          <w:lang w:val="fi-FI" w:eastAsia="fi-FI"/>
        </w:rPr>
        <w:t>2.3.5</w:t>
      </w:r>
      <w:r>
        <w:rPr>
          <w:rFonts w:asciiTheme="minorHAnsi" w:eastAsiaTheme="minorEastAsia" w:hAnsiTheme="minorHAnsi" w:cstheme="minorBidi"/>
          <w:sz w:val="22"/>
          <w:szCs w:val="22"/>
          <w:lang w:val="fi-FI" w:eastAsia="fi-FI"/>
        </w:rPr>
        <w:tab/>
      </w:r>
      <w:r w:rsidRPr="002C6263">
        <w:rPr>
          <w:lang w:val="fi-FI" w:eastAsia="fi-FI"/>
        </w:rPr>
        <w:t>Tutkintoon liittyvät terveydentila- ja toimintakykyvaatimukset</w:t>
      </w:r>
      <w:r w:rsidRPr="002E0E18">
        <w:rPr>
          <w:lang w:val="fi-FI"/>
        </w:rPr>
        <w:tab/>
      </w:r>
      <w:r>
        <w:fldChar w:fldCharType="begin"/>
      </w:r>
      <w:r w:rsidRPr="002E0E18">
        <w:rPr>
          <w:lang w:val="fi-FI"/>
        </w:rPr>
        <w:instrText xml:space="preserve"> PAGEREF _Toc509568810 \h </w:instrText>
      </w:r>
      <w:r>
        <w:fldChar w:fldCharType="separate"/>
      </w:r>
      <w:r w:rsidR="00471738">
        <w:rPr>
          <w:lang w:val="fi-FI"/>
        </w:rPr>
        <w:t>30</w:t>
      </w:r>
      <w:r>
        <w:fldChar w:fldCharType="end"/>
      </w:r>
    </w:p>
    <w:p w14:paraId="6FD5B7E7" w14:textId="5995A33A" w:rsidR="002E0E18" w:rsidRDefault="002E0E18">
      <w:pPr>
        <w:pStyle w:val="Sisluet1"/>
        <w:rPr>
          <w:rFonts w:asciiTheme="minorHAnsi" w:eastAsiaTheme="minorEastAsia" w:hAnsiTheme="minorHAnsi" w:cstheme="minorBidi"/>
          <w:b w:val="0"/>
          <w:sz w:val="22"/>
          <w:szCs w:val="22"/>
          <w:lang w:val="fi-FI" w:eastAsia="fi-FI"/>
        </w:rPr>
      </w:pPr>
      <w:r w:rsidRPr="002C6263">
        <w:rPr>
          <w:lang w:val="fi-FI" w:eastAsia="fi-FI"/>
        </w:rPr>
        <w:t>3</w:t>
      </w:r>
      <w:r>
        <w:rPr>
          <w:rFonts w:asciiTheme="minorHAnsi" w:eastAsiaTheme="minorEastAsia" w:hAnsiTheme="minorHAnsi" w:cstheme="minorBidi"/>
          <w:b w:val="0"/>
          <w:sz w:val="22"/>
          <w:szCs w:val="22"/>
          <w:lang w:val="fi-FI" w:eastAsia="fi-FI"/>
        </w:rPr>
        <w:tab/>
      </w:r>
      <w:r w:rsidRPr="002C6263">
        <w:rPr>
          <w:lang w:val="fi-FI" w:eastAsia="fi-FI"/>
        </w:rPr>
        <w:t>Kaikille kokeiluille yhteiset rajapinnat</w:t>
      </w:r>
      <w:r w:rsidRPr="002E0E18">
        <w:rPr>
          <w:lang w:val="fi-FI"/>
        </w:rPr>
        <w:tab/>
      </w:r>
      <w:r>
        <w:fldChar w:fldCharType="begin"/>
      </w:r>
      <w:r w:rsidRPr="002E0E18">
        <w:rPr>
          <w:lang w:val="fi-FI"/>
        </w:rPr>
        <w:instrText xml:space="preserve"> PAGEREF _Toc509568811 \h </w:instrText>
      </w:r>
      <w:r>
        <w:fldChar w:fldCharType="separate"/>
      </w:r>
      <w:r w:rsidR="00471738">
        <w:rPr>
          <w:lang w:val="fi-FI"/>
        </w:rPr>
        <w:t>31</w:t>
      </w:r>
      <w:r>
        <w:fldChar w:fldCharType="end"/>
      </w:r>
    </w:p>
    <w:p w14:paraId="74FD1D03" w14:textId="1338A377" w:rsidR="002E0E18" w:rsidRDefault="002E0E18">
      <w:pPr>
        <w:pStyle w:val="Sisluet1"/>
        <w:rPr>
          <w:rFonts w:asciiTheme="minorHAnsi" w:eastAsiaTheme="minorEastAsia" w:hAnsiTheme="minorHAnsi" w:cstheme="minorBidi"/>
          <w:b w:val="0"/>
          <w:sz w:val="22"/>
          <w:szCs w:val="22"/>
          <w:lang w:val="fi-FI" w:eastAsia="fi-FI"/>
        </w:rPr>
      </w:pPr>
      <w:r w:rsidRPr="002C6263">
        <w:rPr>
          <w:lang w:val="fi-FI" w:eastAsia="fi-FI"/>
        </w:rPr>
        <w:t>4</w:t>
      </w:r>
      <w:r>
        <w:rPr>
          <w:rFonts w:asciiTheme="minorHAnsi" w:eastAsiaTheme="minorEastAsia" w:hAnsiTheme="minorHAnsi" w:cstheme="minorBidi"/>
          <w:b w:val="0"/>
          <w:sz w:val="22"/>
          <w:szCs w:val="22"/>
          <w:lang w:val="fi-FI" w:eastAsia="fi-FI"/>
        </w:rPr>
        <w:tab/>
      </w:r>
      <w:r w:rsidRPr="002C6263">
        <w:rPr>
          <w:lang w:val="fi-FI" w:eastAsia="fi-FI"/>
        </w:rPr>
        <w:t>Yhteenveto kokeilujen etenemisestä ja tuloksista</w:t>
      </w:r>
      <w:r w:rsidRPr="002E0E18">
        <w:rPr>
          <w:lang w:val="fi-FI"/>
        </w:rPr>
        <w:tab/>
      </w:r>
      <w:r>
        <w:fldChar w:fldCharType="begin"/>
      </w:r>
      <w:r w:rsidRPr="002E0E18">
        <w:rPr>
          <w:lang w:val="fi-FI"/>
        </w:rPr>
        <w:instrText xml:space="preserve"> PAGEREF _Toc509568812 \h </w:instrText>
      </w:r>
      <w:r>
        <w:fldChar w:fldCharType="separate"/>
      </w:r>
      <w:r w:rsidR="00471738">
        <w:rPr>
          <w:lang w:val="fi-FI"/>
        </w:rPr>
        <w:t>33</w:t>
      </w:r>
      <w:r>
        <w:fldChar w:fldCharType="end"/>
      </w:r>
    </w:p>
    <w:p w14:paraId="2D4F0549" w14:textId="0149FF6C" w:rsidR="002E0E18" w:rsidRDefault="002E0E18">
      <w:pPr>
        <w:pStyle w:val="Sisluet2"/>
        <w:rPr>
          <w:rFonts w:asciiTheme="minorHAnsi" w:eastAsiaTheme="minorEastAsia" w:hAnsiTheme="minorHAnsi" w:cstheme="minorBidi"/>
          <w:b w:val="0"/>
          <w:sz w:val="22"/>
          <w:szCs w:val="22"/>
          <w:lang w:val="fi-FI" w:eastAsia="fi-FI"/>
        </w:rPr>
      </w:pPr>
      <w:r w:rsidRPr="002C6263">
        <w:rPr>
          <w:lang w:val="fi-FI"/>
        </w:rPr>
        <w:t>4.1</w:t>
      </w:r>
      <w:r>
        <w:rPr>
          <w:rFonts w:asciiTheme="minorHAnsi" w:eastAsiaTheme="minorEastAsia" w:hAnsiTheme="minorHAnsi" w:cstheme="minorBidi"/>
          <w:b w:val="0"/>
          <w:sz w:val="22"/>
          <w:szCs w:val="22"/>
          <w:lang w:val="fi-FI" w:eastAsia="fi-FI"/>
        </w:rPr>
        <w:tab/>
      </w:r>
      <w:r w:rsidRPr="002C6263">
        <w:rPr>
          <w:lang w:val="fi-FI"/>
        </w:rPr>
        <w:t>Välinehuoltoalan perustutkinto</w:t>
      </w:r>
      <w:r w:rsidRPr="002E0E18">
        <w:rPr>
          <w:lang w:val="fi-FI"/>
        </w:rPr>
        <w:tab/>
      </w:r>
      <w:r>
        <w:fldChar w:fldCharType="begin"/>
      </w:r>
      <w:r w:rsidRPr="002E0E18">
        <w:rPr>
          <w:lang w:val="fi-FI"/>
        </w:rPr>
        <w:instrText xml:space="preserve"> PAGEREF _Toc509568813 \h </w:instrText>
      </w:r>
      <w:r>
        <w:fldChar w:fldCharType="separate"/>
      </w:r>
      <w:r w:rsidR="00471738">
        <w:rPr>
          <w:lang w:val="fi-FI"/>
        </w:rPr>
        <w:t>33</w:t>
      </w:r>
      <w:r>
        <w:fldChar w:fldCharType="end"/>
      </w:r>
    </w:p>
    <w:p w14:paraId="4B8A8B79" w14:textId="2440A0C6" w:rsidR="002E0E18" w:rsidRDefault="002E0E18">
      <w:pPr>
        <w:pStyle w:val="Sisluet2"/>
        <w:rPr>
          <w:rFonts w:asciiTheme="minorHAnsi" w:eastAsiaTheme="minorEastAsia" w:hAnsiTheme="minorHAnsi" w:cstheme="minorBidi"/>
          <w:b w:val="0"/>
          <w:sz w:val="22"/>
          <w:szCs w:val="22"/>
          <w:lang w:val="fi-FI" w:eastAsia="fi-FI"/>
        </w:rPr>
      </w:pPr>
      <w:r w:rsidRPr="002E0E18">
        <w:rPr>
          <w:lang w:val="fi-FI"/>
        </w:rPr>
        <w:t>4.2</w:t>
      </w:r>
      <w:r>
        <w:rPr>
          <w:rFonts w:asciiTheme="minorHAnsi" w:eastAsiaTheme="minorEastAsia" w:hAnsiTheme="minorHAnsi" w:cstheme="minorBidi"/>
          <w:b w:val="0"/>
          <w:sz w:val="22"/>
          <w:szCs w:val="22"/>
          <w:lang w:val="fi-FI" w:eastAsia="fi-FI"/>
        </w:rPr>
        <w:tab/>
      </w:r>
      <w:r w:rsidRPr="002E0E18">
        <w:rPr>
          <w:lang w:val="fi-FI"/>
        </w:rPr>
        <w:t>Perustason ensihoito</w:t>
      </w:r>
      <w:r w:rsidRPr="002E0E18">
        <w:rPr>
          <w:lang w:val="fi-FI"/>
        </w:rPr>
        <w:tab/>
      </w:r>
      <w:r>
        <w:fldChar w:fldCharType="begin"/>
      </w:r>
      <w:r w:rsidRPr="002E0E18">
        <w:rPr>
          <w:lang w:val="fi-FI"/>
        </w:rPr>
        <w:instrText xml:space="preserve"> PAGEREF _Toc509568814 \h </w:instrText>
      </w:r>
      <w:r>
        <w:fldChar w:fldCharType="separate"/>
      </w:r>
      <w:r w:rsidR="00471738">
        <w:rPr>
          <w:lang w:val="fi-FI"/>
        </w:rPr>
        <w:t>35</w:t>
      </w:r>
      <w:r>
        <w:fldChar w:fldCharType="end"/>
      </w:r>
    </w:p>
    <w:p w14:paraId="1D158583" w14:textId="5414B0E0" w:rsidR="002E0E18" w:rsidRDefault="002E0E18">
      <w:pPr>
        <w:pStyle w:val="Sisluet2"/>
        <w:rPr>
          <w:rFonts w:asciiTheme="minorHAnsi" w:eastAsiaTheme="minorEastAsia" w:hAnsiTheme="minorHAnsi" w:cstheme="minorBidi"/>
          <w:b w:val="0"/>
          <w:sz w:val="22"/>
          <w:szCs w:val="22"/>
          <w:lang w:val="fi-FI" w:eastAsia="fi-FI"/>
        </w:rPr>
      </w:pPr>
      <w:r w:rsidRPr="002E0E18">
        <w:rPr>
          <w:lang w:val="fi-FI"/>
        </w:rPr>
        <w:t>4.3</w:t>
      </w:r>
      <w:r>
        <w:rPr>
          <w:rFonts w:asciiTheme="minorHAnsi" w:eastAsiaTheme="minorEastAsia" w:hAnsiTheme="minorHAnsi" w:cstheme="minorBidi"/>
          <w:b w:val="0"/>
          <w:sz w:val="22"/>
          <w:szCs w:val="22"/>
          <w:lang w:val="fi-FI" w:eastAsia="fi-FI"/>
        </w:rPr>
        <w:tab/>
      </w:r>
      <w:r w:rsidRPr="002E0E18">
        <w:rPr>
          <w:lang w:val="fi-FI"/>
        </w:rPr>
        <w:t>Hyvinvointiteknologia</w:t>
      </w:r>
      <w:r w:rsidRPr="002E0E18">
        <w:rPr>
          <w:lang w:val="fi-FI"/>
        </w:rPr>
        <w:tab/>
      </w:r>
      <w:r>
        <w:fldChar w:fldCharType="begin"/>
      </w:r>
      <w:r w:rsidRPr="002E0E18">
        <w:rPr>
          <w:lang w:val="fi-FI"/>
        </w:rPr>
        <w:instrText xml:space="preserve"> PAGEREF _Toc509568815 \h </w:instrText>
      </w:r>
      <w:r>
        <w:fldChar w:fldCharType="separate"/>
      </w:r>
      <w:r w:rsidR="00471738">
        <w:rPr>
          <w:lang w:val="fi-FI"/>
        </w:rPr>
        <w:t>36</w:t>
      </w:r>
      <w:r>
        <w:fldChar w:fldCharType="end"/>
      </w:r>
    </w:p>
    <w:p w14:paraId="5DAFC349" w14:textId="78BA41E2" w:rsidR="002E0E18" w:rsidRDefault="002E0E18">
      <w:pPr>
        <w:pStyle w:val="Sisluet2"/>
        <w:rPr>
          <w:rFonts w:asciiTheme="minorHAnsi" w:eastAsiaTheme="minorEastAsia" w:hAnsiTheme="minorHAnsi" w:cstheme="minorBidi"/>
          <w:b w:val="0"/>
          <w:sz w:val="22"/>
          <w:szCs w:val="22"/>
          <w:lang w:val="fi-FI" w:eastAsia="fi-FI"/>
        </w:rPr>
      </w:pPr>
      <w:r w:rsidRPr="002C6263">
        <w:rPr>
          <w:lang w:val="fi-FI"/>
        </w:rPr>
        <w:t>4.4</w:t>
      </w:r>
      <w:r>
        <w:rPr>
          <w:rFonts w:asciiTheme="minorHAnsi" w:eastAsiaTheme="minorEastAsia" w:hAnsiTheme="minorHAnsi" w:cstheme="minorBidi"/>
          <w:b w:val="0"/>
          <w:sz w:val="22"/>
          <w:szCs w:val="22"/>
          <w:lang w:val="fi-FI" w:eastAsia="fi-FI"/>
        </w:rPr>
        <w:tab/>
      </w:r>
      <w:r w:rsidRPr="002E0E18">
        <w:rPr>
          <w:lang w:val="fi-FI"/>
        </w:rPr>
        <w:t>Johtopäätökset</w:t>
      </w:r>
      <w:r w:rsidRPr="002C6263">
        <w:rPr>
          <w:lang w:val="fi-FI"/>
        </w:rPr>
        <w:t xml:space="preserve"> kokeilujen etenemisestä ja tuloksista</w:t>
      </w:r>
      <w:r w:rsidRPr="002E0E18">
        <w:rPr>
          <w:lang w:val="fi-FI"/>
        </w:rPr>
        <w:tab/>
      </w:r>
      <w:r>
        <w:fldChar w:fldCharType="begin"/>
      </w:r>
      <w:r w:rsidRPr="002E0E18">
        <w:rPr>
          <w:lang w:val="fi-FI"/>
        </w:rPr>
        <w:instrText xml:space="preserve"> PAGEREF _Toc509568816 \h </w:instrText>
      </w:r>
      <w:r>
        <w:fldChar w:fldCharType="separate"/>
      </w:r>
      <w:r w:rsidR="00471738">
        <w:rPr>
          <w:lang w:val="fi-FI"/>
        </w:rPr>
        <w:t>37</w:t>
      </w:r>
      <w:r>
        <w:fldChar w:fldCharType="end"/>
      </w:r>
    </w:p>
    <w:p w14:paraId="3AE3B969" w14:textId="396D269B" w:rsidR="002E0E18" w:rsidRDefault="002E0E18">
      <w:pPr>
        <w:pStyle w:val="Sisluet1"/>
        <w:rPr>
          <w:rFonts w:asciiTheme="minorHAnsi" w:eastAsiaTheme="minorEastAsia" w:hAnsiTheme="minorHAnsi" w:cstheme="minorBidi"/>
          <w:b w:val="0"/>
          <w:sz w:val="22"/>
          <w:szCs w:val="22"/>
          <w:lang w:val="fi-FI" w:eastAsia="fi-FI"/>
        </w:rPr>
      </w:pPr>
      <w:r w:rsidRPr="002C6263">
        <w:rPr>
          <w:lang w:val="fi-FI" w:eastAsia="fi-FI"/>
        </w:rPr>
        <w:t>5</w:t>
      </w:r>
      <w:r>
        <w:rPr>
          <w:rFonts w:asciiTheme="minorHAnsi" w:eastAsiaTheme="minorEastAsia" w:hAnsiTheme="minorHAnsi" w:cstheme="minorBidi"/>
          <w:b w:val="0"/>
          <w:sz w:val="22"/>
          <w:szCs w:val="22"/>
          <w:lang w:val="fi-FI" w:eastAsia="fi-FI"/>
        </w:rPr>
        <w:tab/>
      </w:r>
      <w:r w:rsidRPr="002C6263">
        <w:rPr>
          <w:lang w:val="fi-FI" w:eastAsia="fi-FI"/>
        </w:rPr>
        <w:t>LIITTEET</w:t>
      </w:r>
      <w:r>
        <w:tab/>
      </w:r>
      <w:r>
        <w:fldChar w:fldCharType="begin"/>
      </w:r>
      <w:r>
        <w:instrText xml:space="preserve"> PAGEREF _Toc509568817 \h </w:instrText>
      </w:r>
      <w:r>
        <w:fldChar w:fldCharType="separate"/>
      </w:r>
      <w:r w:rsidR="00471738">
        <w:t>39</w:t>
      </w:r>
      <w:r>
        <w:fldChar w:fldCharType="end"/>
      </w:r>
    </w:p>
    <w:p w14:paraId="1848833F" w14:textId="77777777" w:rsidR="006F21A1" w:rsidRPr="00176B2B" w:rsidRDefault="00DC2713" w:rsidP="00AF00FC">
      <w:pPr>
        <w:outlineLvl w:val="0"/>
        <w:rPr>
          <w:szCs w:val="20"/>
          <w:lang w:val="fi-FI"/>
        </w:rPr>
        <w:sectPr w:rsidR="006F21A1" w:rsidRPr="00176B2B" w:rsidSect="003B1AC5">
          <w:headerReference w:type="default" r:id="rId16"/>
          <w:footerReference w:type="default" r:id="rId17"/>
          <w:pgSz w:w="11906" w:h="16838" w:code="9"/>
          <w:pgMar w:top="2410" w:right="1134" w:bottom="1418" w:left="1134" w:header="737" w:footer="680" w:gutter="0"/>
          <w:pgNumType w:start="0"/>
          <w:cols w:space="284"/>
          <w:docGrid w:linePitch="360"/>
        </w:sectPr>
      </w:pPr>
      <w:r w:rsidRPr="00176B2B">
        <w:rPr>
          <w:szCs w:val="20"/>
          <w:lang w:val="fi-FI"/>
        </w:rPr>
        <w:fldChar w:fldCharType="end"/>
      </w:r>
    </w:p>
    <w:p w14:paraId="7569D1E8" w14:textId="77777777" w:rsidR="00DC2713" w:rsidRDefault="00DC2713" w:rsidP="006D691D">
      <w:pPr>
        <w:pStyle w:val="Otsikko1"/>
        <w:rPr>
          <w:lang w:val="fi-FI" w:eastAsia="fi-FI"/>
        </w:rPr>
      </w:pPr>
      <w:bookmarkStart w:id="1" w:name="_Toc476644129"/>
      <w:bookmarkStart w:id="2" w:name="_Toc509568789"/>
      <w:r>
        <w:rPr>
          <w:lang w:val="fi-FI" w:eastAsia="fi-FI"/>
        </w:rPr>
        <w:lastRenderedPageBreak/>
        <w:t>Välinehuoltoalan, perustason ensihoidon ja hyvinvointiteknologian kokeilut</w:t>
      </w:r>
      <w:bookmarkEnd w:id="1"/>
      <w:bookmarkEnd w:id="2"/>
    </w:p>
    <w:p w14:paraId="5840474A" w14:textId="77777777" w:rsidR="00DC2713" w:rsidRPr="001531DD" w:rsidRDefault="00DC2713" w:rsidP="00DC2713">
      <w:pPr>
        <w:pStyle w:val="Leipteksti2"/>
        <w:rPr>
          <w:lang w:val="fi-FI" w:eastAsia="fi-FI"/>
        </w:rPr>
      </w:pPr>
    </w:p>
    <w:p w14:paraId="66AFDC3F" w14:textId="77777777" w:rsidR="00DC2713" w:rsidRDefault="00DC2713" w:rsidP="00DC2713">
      <w:pPr>
        <w:jc w:val="both"/>
        <w:rPr>
          <w:lang w:val="fi-FI" w:eastAsia="fi-FI"/>
        </w:rPr>
      </w:pPr>
      <w:r>
        <w:rPr>
          <w:lang w:val="fi-FI" w:eastAsia="fi-FI"/>
        </w:rPr>
        <w:t>Opetus- ja kulttuuriministeriö on käynnistänyt syksyllä 2013 kolme kokeilua, joiden tavoitteena on vastata sosiaali- ja terveydenhuollon toimintaympäristön ja palvelurakenteen muutoksiin ja muutosten edellyttämiin uusiin osaamistarpeisiin. Kokeilujen avulla kehitetään erityisesti välinehuoltoalaan, ensihoitoon ja hyvinvointiteknologiaan suuntautuneita ammatillisia perustutkintoja.</w:t>
      </w:r>
    </w:p>
    <w:p w14:paraId="3DD1B571" w14:textId="77777777" w:rsidR="00DC2713" w:rsidRDefault="00DC2713" w:rsidP="00DC2713">
      <w:pPr>
        <w:jc w:val="both"/>
        <w:rPr>
          <w:lang w:val="fi-FI" w:eastAsia="fi-FI"/>
        </w:rPr>
      </w:pPr>
    </w:p>
    <w:p w14:paraId="215427BD" w14:textId="77777777" w:rsidR="00DC2713" w:rsidRDefault="00DC2713" w:rsidP="00DC2713">
      <w:pPr>
        <w:rPr>
          <w:b/>
          <w:bCs/>
          <w:lang w:val="fi-FI" w:eastAsia="fi-FI"/>
        </w:rPr>
      </w:pPr>
      <w:r>
        <w:rPr>
          <w:b/>
          <w:bCs/>
          <w:lang w:val="fi-FI" w:eastAsia="fi-FI"/>
        </w:rPr>
        <w:t>Kokeilut toteutetaan seuraavissa ammatillisissa perustutkinnoissa ja niiden osaamisaloilla:</w:t>
      </w:r>
    </w:p>
    <w:p w14:paraId="44570374" w14:textId="77777777" w:rsidR="00DC2713" w:rsidRDefault="00DC2713" w:rsidP="00DC2713">
      <w:pPr>
        <w:rPr>
          <w:b/>
          <w:bCs/>
          <w:lang w:val="fi-FI" w:eastAsia="fi-FI"/>
        </w:rPr>
      </w:pPr>
    </w:p>
    <w:p w14:paraId="4403518D" w14:textId="36AD4091" w:rsidR="00DC2713" w:rsidRDefault="00DC2713" w:rsidP="00DC2713">
      <w:pPr>
        <w:ind w:firstLine="1304"/>
        <w:jc w:val="both"/>
        <w:rPr>
          <w:lang w:val="fi-FI" w:eastAsia="fi-FI"/>
        </w:rPr>
      </w:pPr>
      <w:r>
        <w:rPr>
          <w:lang w:val="fi-FI" w:eastAsia="fi-FI"/>
        </w:rPr>
        <w:t>1. Välinehuoltoalan perustutkinto, tutkintonimike välinehuoltaja</w:t>
      </w:r>
      <w:r w:rsidR="00294252">
        <w:rPr>
          <w:lang w:val="fi-FI" w:eastAsia="fi-FI"/>
        </w:rPr>
        <w:t xml:space="preserve"> (perustutkinnon </w:t>
      </w:r>
      <w:r>
        <w:rPr>
          <w:lang w:val="fi-FI" w:eastAsia="fi-FI"/>
        </w:rPr>
        <w:t>kokeilu sosiaali-</w:t>
      </w:r>
    </w:p>
    <w:p w14:paraId="0D8AAD5F" w14:textId="77777777" w:rsidR="00DC2713" w:rsidRDefault="00DC2713" w:rsidP="00DC2713">
      <w:pPr>
        <w:ind w:firstLine="1304"/>
        <w:jc w:val="both"/>
        <w:rPr>
          <w:lang w:val="fi-FI" w:eastAsia="fi-FI"/>
        </w:rPr>
      </w:pPr>
      <w:r>
        <w:rPr>
          <w:lang w:val="fi-FI" w:eastAsia="fi-FI"/>
        </w:rPr>
        <w:t>terveys- ja liikunta-alalla).</w:t>
      </w:r>
    </w:p>
    <w:p w14:paraId="250F80BE" w14:textId="77777777" w:rsidR="00DC2713" w:rsidRDefault="00DC2713" w:rsidP="00DC2713">
      <w:pPr>
        <w:ind w:firstLine="1304"/>
        <w:jc w:val="both"/>
        <w:rPr>
          <w:lang w:val="fi-FI" w:eastAsia="fi-FI"/>
        </w:rPr>
      </w:pPr>
    </w:p>
    <w:p w14:paraId="7E0D3F2A" w14:textId="77777777" w:rsidR="00DC2713" w:rsidRDefault="00DC2713" w:rsidP="00DC2713">
      <w:pPr>
        <w:autoSpaceDE w:val="0"/>
        <w:autoSpaceDN w:val="0"/>
        <w:adjustRightInd w:val="0"/>
        <w:spacing w:line="240" w:lineRule="auto"/>
        <w:ind w:left="1304"/>
        <w:jc w:val="both"/>
        <w:rPr>
          <w:rFonts w:asciiTheme="minorHAnsi" w:hAnsiTheme="minorHAnsi" w:cstheme="minorHAnsi"/>
          <w:noProof w:val="0"/>
          <w:szCs w:val="20"/>
          <w:lang w:val="fi-FI" w:eastAsia="fi-FI"/>
        </w:rPr>
      </w:pPr>
      <w:r>
        <w:rPr>
          <w:lang w:val="fi-FI" w:eastAsia="fi-FI"/>
        </w:rPr>
        <w:t>2. Sosiaali- ja terveysalan perustutkinto, perustason ensihoidon osaamisala.</w:t>
      </w:r>
    </w:p>
    <w:p w14:paraId="07127E73" w14:textId="77777777" w:rsidR="00DC2713" w:rsidRPr="00B37F96" w:rsidRDefault="00DC2713" w:rsidP="00DC2713">
      <w:pPr>
        <w:autoSpaceDE w:val="0"/>
        <w:autoSpaceDN w:val="0"/>
        <w:adjustRightInd w:val="0"/>
        <w:spacing w:line="240" w:lineRule="auto"/>
        <w:ind w:left="1304"/>
        <w:jc w:val="both"/>
        <w:rPr>
          <w:rFonts w:asciiTheme="minorHAnsi" w:hAnsiTheme="minorHAnsi" w:cstheme="minorHAnsi"/>
          <w:noProof w:val="0"/>
          <w:szCs w:val="20"/>
          <w:lang w:val="fi-FI" w:eastAsia="fi-FI"/>
        </w:rPr>
      </w:pPr>
      <w:r w:rsidRPr="00B37F96">
        <w:rPr>
          <w:rFonts w:asciiTheme="minorHAnsi" w:hAnsiTheme="minorHAnsi" w:cstheme="minorHAnsi"/>
          <w:noProof w:val="0"/>
          <w:szCs w:val="20"/>
          <w:lang w:val="fi-FI" w:eastAsia="fi-FI"/>
        </w:rPr>
        <w:t xml:space="preserve">Sosiaali- ja terveysalan perustutkinnon kokeilussa tutkinnon peruste sisältää perustason ensihoidon osaamisalan, jonka tutkintonimike on </w:t>
      </w:r>
      <w:r w:rsidRPr="00B37F96">
        <w:rPr>
          <w:rFonts w:asciiTheme="minorHAnsi" w:hAnsiTheme="minorHAnsi" w:cstheme="minorHAnsi"/>
          <w:bCs/>
          <w:noProof w:val="0"/>
          <w:szCs w:val="20"/>
          <w:lang w:val="fi-FI" w:eastAsia="fi-FI"/>
        </w:rPr>
        <w:t>perustason ensihoitaja</w:t>
      </w:r>
      <w:r>
        <w:rPr>
          <w:rFonts w:asciiTheme="minorHAnsi" w:hAnsiTheme="minorHAnsi" w:cstheme="minorHAnsi"/>
          <w:bCs/>
          <w:noProof w:val="0"/>
          <w:szCs w:val="20"/>
          <w:lang w:val="fi-FI" w:eastAsia="fi-FI"/>
        </w:rPr>
        <w:t>.</w:t>
      </w:r>
      <w:r w:rsidRPr="00B37F96">
        <w:rPr>
          <w:rFonts w:asciiTheme="minorHAnsi" w:hAnsiTheme="minorHAnsi" w:cstheme="minorHAnsi"/>
          <w:bCs/>
          <w:noProof w:val="0"/>
          <w:szCs w:val="20"/>
          <w:lang w:val="fi-FI" w:eastAsia="fi-FI"/>
        </w:rPr>
        <w:t xml:space="preserve"> Perustason ensihoitaja </w:t>
      </w:r>
      <w:r w:rsidRPr="00B37F96">
        <w:rPr>
          <w:rFonts w:asciiTheme="minorHAnsi" w:hAnsiTheme="minorHAnsi" w:cstheme="minorHAnsi"/>
          <w:noProof w:val="0"/>
          <w:szCs w:val="20"/>
          <w:lang w:val="fi-FI" w:eastAsia="fi-FI"/>
        </w:rPr>
        <w:t>-tutkintonimikkeellä sosiaali- ja terveysalan perustutkinnon suorittaneen henkilön</w:t>
      </w:r>
      <w:r>
        <w:rPr>
          <w:rFonts w:asciiTheme="minorHAnsi" w:hAnsiTheme="minorHAnsi" w:cstheme="minorHAnsi"/>
          <w:noProof w:val="0"/>
          <w:szCs w:val="20"/>
          <w:lang w:val="fi-FI" w:eastAsia="fi-FI"/>
        </w:rPr>
        <w:t xml:space="preserve"> </w:t>
      </w:r>
      <w:r w:rsidR="00BD2545">
        <w:rPr>
          <w:rFonts w:asciiTheme="minorHAnsi" w:hAnsiTheme="minorHAnsi" w:cstheme="minorHAnsi"/>
          <w:noProof w:val="0"/>
          <w:szCs w:val="20"/>
          <w:lang w:val="fi-FI" w:eastAsia="fi-FI"/>
        </w:rPr>
        <w:t xml:space="preserve">nimeke suojataan ja rekisteröidään </w:t>
      </w:r>
      <w:r w:rsidRPr="00B37F96">
        <w:rPr>
          <w:rFonts w:asciiTheme="minorHAnsi" w:hAnsiTheme="minorHAnsi" w:cstheme="minorHAnsi"/>
          <w:noProof w:val="0"/>
          <w:szCs w:val="20"/>
          <w:lang w:val="fi-FI" w:eastAsia="fi-FI"/>
        </w:rPr>
        <w:t xml:space="preserve">Sosiaali- ja terveysalan lupa- ja valvontavirasto Valvirassa </w:t>
      </w:r>
      <w:r w:rsidRPr="00B37F96">
        <w:rPr>
          <w:rFonts w:asciiTheme="minorHAnsi" w:hAnsiTheme="minorHAnsi" w:cstheme="minorHAnsi"/>
          <w:bCs/>
          <w:noProof w:val="0"/>
          <w:szCs w:val="20"/>
          <w:lang w:val="fi-FI" w:eastAsia="fi-FI"/>
        </w:rPr>
        <w:t>lähihoitaja</w:t>
      </w:r>
      <w:r w:rsidRPr="00B37F96">
        <w:rPr>
          <w:rFonts w:asciiTheme="minorHAnsi" w:hAnsiTheme="minorHAnsi" w:cstheme="minorHAnsi"/>
          <w:noProof w:val="0"/>
          <w:szCs w:val="20"/>
          <w:lang w:val="fi-FI" w:eastAsia="fi-FI"/>
        </w:rPr>
        <w:t>-tutkintonimikkeellä.</w:t>
      </w:r>
    </w:p>
    <w:p w14:paraId="207FF4C0" w14:textId="77777777" w:rsidR="00DC2713" w:rsidRDefault="00DC2713" w:rsidP="00DC2713">
      <w:pPr>
        <w:ind w:firstLine="1304"/>
        <w:jc w:val="both"/>
        <w:rPr>
          <w:lang w:val="fi-FI" w:eastAsia="fi-FI"/>
        </w:rPr>
      </w:pPr>
    </w:p>
    <w:p w14:paraId="764F2EB0" w14:textId="77777777" w:rsidR="00DF0AA4" w:rsidRDefault="00DC2713" w:rsidP="00DC2713">
      <w:pPr>
        <w:ind w:firstLine="1304"/>
        <w:rPr>
          <w:lang w:val="fi-FI" w:eastAsia="fi-FI"/>
        </w:rPr>
      </w:pPr>
      <w:r>
        <w:rPr>
          <w:lang w:val="fi-FI" w:eastAsia="fi-FI"/>
        </w:rPr>
        <w:t xml:space="preserve">3. </w:t>
      </w:r>
      <w:r w:rsidR="00DF0AA4">
        <w:rPr>
          <w:lang w:val="fi-FI" w:eastAsia="fi-FI"/>
        </w:rPr>
        <w:t>Hyvinvointiteknologian osaamisala seuraavissa tutkinnoissa:</w:t>
      </w:r>
    </w:p>
    <w:p w14:paraId="51F43E07" w14:textId="77777777" w:rsidR="00DC2713" w:rsidRDefault="00DC2713" w:rsidP="00DC2713">
      <w:pPr>
        <w:ind w:firstLine="1304"/>
        <w:rPr>
          <w:lang w:val="fi-FI" w:eastAsia="fi-FI"/>
        </w:rPr>
      </w:pPr>
      <w:r>
        <w:rPr>
          <w:lang w:val="fi-FI" w:eastAsia="fi-FI"/>
        </w:rPr>
        <w:t>Tieto- ja tietoliikennetekniikan perustutkinto, hyvinvointiteknologia-asentaja</w:t>
      </w:r>
    </w:p>
    <w:p w14:paraId="0A677E6B" w14:textId="77777777" w:rsidR="00DC2713" w:rsidRDefault="00DC2713" w:rsidP="00DC2713">
      <w:pPr>
        <w:ind w:firstLine="1304"/>
        <w:rPr>
          <w:lang w:val="fi-FI" w:eastAsia="fi-FI"/>
        </w:rPr>
      </w:pPr>
      <w:r>
        <w:rPr>
          <w:lang w:val="fi-FI" w:eastAsia="fi-FI"/>
        </w:rPr>
        <w:t>Sähkö- ja automaatiotekniikan perustutkinto, turvalaiteasentaja</w:t>
      </w:r>
    </w:p>
    <w:p w14:paraId="492D2778" w14:textId="77777777" w:rsidR="00DC2713" w:rsidRDefault="00DC2713" w:rsidP="00DC2713">
      <w:pPr>
        <w:ind w:firstLine="1304"/>
        <w:rPr>
          <w:lang w:val="fi-FI" w:eastAsia="fi-FI"/>
        </w:rPr>
      </w:pPr>
      <w:r>
        <w:rPr>
          <w:lang w:val="fi-FI" w:eastAsia="fi-FI"/>
        </w:rPr>
        <w:t>Kone- ja metallialan perustutkinto, hyvinvointilaiteasentaja.</w:t>
      </w:r>
    </w:p>
    <w:p w14:paraId="412C1DCF" w14:textId="77777777" w:rsidR="00DC2713" w:rsidRDefault="00DC2713" w:rsidP="00DC2713">
      <w:pPr>
        <w:ind w:firstLine="1304"/>
        <w:rPr>
          <w:lang w:val="fi-FI" w:eastAsia="fi-FI"/>
        </w:rPr>
      </w:pPr>
    </w:p>
    <w:p w14:paraId="71FA98EA" w14:textId="77777777" w:rsidR="00DC2713" w:rsidRDefault="00DC2713" w:rsidP="00DC2713">
      <w:pPr>
        <w:rPr>
          <w:lang w:val="fi-FI" w:eastAsia="fi-FI"/>
        </w:rPr>
      </w:pPr>
    </w:p>
    <w:p w14:paraId="0D826015" w14:textId="5ECF0B8D" w:rsidR="00DC2713" w:rsidRDefault="00DC2713" w:rsidP="00DC2713">
      <w:pPr>
        <w:jc w:val="both"/>
        <w:rPr>
          <w:lang w:val="fi-FI" w:eastAsia="fi-FI"/>
        </w:rPr>
      </w:pPr>
      <w:r>
        <w:rPr>
          <w:lang w:val="fi-FI" w:eastAsia="fi-FI"/>
        </w:rPr>
        <w:t>Opetushallitus vastaa kokeilujen organisoimisesta ja koordinointiin liittyvän valtionavustuksen myöntämisestä. Kokeilujen koordinoijaksi on valittu joulukuussa 2013 Oulun seudun koulutuskuntayhtymä (Osekk). Opetushallitus on hyväksynyt 27.6.2014 kokeiluja ohjaavan kokeiluohjelman ja tarkistanut sen 13.5.2015 TUTKE-lainsäädännön mukaiseksi 1.8.2015 alkaen. Kokeiluja ohjaa</w:t>
      </w:r>
      <w:r w:rsidR="009E320F">
        <w:rPr>
          <w:lang w:val="fi-FI" w:eastAsia="fi-FI"/>
        </w:rPr>
        <w:t>vat</w:t>
      </w:r>
      <w:r>
        <w:rPr>
          <w:lang w:val="fi-FI" w:eastAsia="fi-FI"/>
        </w:rPr>
        <w:t xml:space="preserve"> kokeilukohtaiset jaokset sekä kaikkia kokeiluja kokeilujen ohjausryhmä. Opetus- ja kulttuuriministeriö on asettanut kokeilukohtaiset jaostot sekä ohjausryhmän. Opetushallitus on nimennyt jaostojen sihteerit kokeiluun osallistuvien koulutuksen järjestäjien verkostosta.</w:t>
      </w:r>
    </w:p>
    <w:p w14:paraId="471E3B29" w14:textId="76431E49" w:rsidR="00DC2713" w:rsidRDefault="00DC2713" w:rsidP="00DC2713">
      <w:pPr>
        <w:jc w:val="both"/>
        <w:rPr>
          <w:lang w:val="fi-FI" w:eastAsia="fi-FI"/>
        </w:rPr>
      </w:pPr>
    </w:p>
    <w:p w14:paraId="58D14A0D" w14:textId="3BF8796C" w:rsidR="00C553F4" w:rsidRPr="00B15C55" w:rsidRDefault="00BD78E0" w:rsidP="00931846">
      <w:pPr>
        <w:autoSpaceDE w:val="0"/>
        <w:autoSpaceDN w:val="0"/>
        <w:adjustRightInd w:val="0"/>
        <w:spacing w:line="240" w:lineRule="auto"/>
        <w:jc w:val="both"/>
        <w:rPr>
          <w:rFonts w:cs="Arial"/>
          <w:noProof w:val="0"/>
          <w:szCs w:val="20"/>
          <w:lang w:val="fi-FI" w:eastAsia="fi-FI"/>
        </w:rPr>
      </w:pPr>
      <w:r>
        <w:rPr>
          <w:rFonts w:cs="Arial"/>
          <w:noProof w:val="0"/>
          <w:szCs w:val="20"/>
          <w:lang w:val="fi-FI" w:eastAsia="fi-FI"/>
        </w:rPr>
        <w:t>Vuoden 2017</w:t>
      </w:r>
      <w:r w:rsidR="00DC2713" w:rsidRPr="00B15C55">
        <w:rPr>
          <w:rFonts w:cs="Arial"/>
          <w:noProof w:val="0"/>
          <w:szCs w:val="20"/>
          <w:lang w:val="fi-FI" w:eastAsia="fi-FI"/>
        </w:rPr>
        <w:t xml:space="preserve"> aikana järjestämisluvan mukaisi</w:t>
      </w:r>
      <w:r w:rsidR="00AB55B6" w:rsidRPr="00B15C55">
        <w:rPr>
          <w:rFonts w:cs="Arial"/>
          <w:noProof w:val="0"/>
          <w:szCs w:val="20"/>
          <w:lang w:val="fi-FI" w:eastAsia="fi-FI"/>
        </w:rPr>
        <w:t>ss</w:t>
      </w:r>
      <w:r w:rsidR="00DC2713" w:rsidRPr="00B15C55">
        <w:rPr>
          <w:rFonts w:cs="Arial"/>
          <w:noProof w:val="0"/>
          <w:szCs w:val="20"/>
          <w:lang w:val="fi-FI" w:eastAsia="fi-FI"/>
        </w:rPr>
        <w:t>a kokeiluissa ovat aktiivisesti olleet mukana seuraavat koulutuksen järjestäjät</w:t>
      </w:r>
      <w:r w:rsidR="008751C7">
        <w:rPr>
          <w:rStyle w:val="Alaviitteenviite"/>
          <w:rFonts w:cs="Arial"/>
          <w:noProof w:val="0"/>
          <w:szCs w:val="20"/>
          <w:lang w:val="fi-FI" w:eastAsia="fi-FI"/>
        </w:rPr>
        <w:footnoteReference w:id="2"/>
      </w:r>
      <w:r w:rsidR="00B15C55" w:rsidRPr="00B15C55">
        <w:rPr>
          <w:rFonts w:cs="Arial"/>
          <w:noProof w:val="0"/>
          <w:szCs w:val="20"/>
          <w:lang w:val="fi-FI" w:eastAsia="fi-FI"/>
        </w:rPr>
        <w:t xml:space="preserve"> (</w:t>
      </w:r>
      <w:r w:rsidR="00931846">
        <w:rPr>
          <w:rFonts w:cs="Arial"/>
          <w:noProof w:val="0"/>
          <w:szCs w:val="20"/>
          <w:lang w:val="fi-FI" w:eastAsia="fi-FI"/>
        </w:rPr>
        <w:t>k</w:t>
      </w:r>
      <w:r w:rsidR="008751C7">
        <w:rPr>
          <w:rFonts w:cs="Arial"/>
          <w:noProof w:val="0"/>
          <w:szCs w:val="20"/>
          <w:lang w:val="fi-FI" w:eastAsia="fi-FI"/>
        </w:rPr>
        <w:t>t</w:t>
      </w:r>
      <w:r w:rsidR="00931846">
        <w:rPr>
          <w:rFonts w:cs="Arial"/>
          <w:noProof w:val="0"/>
          <w:szCs w:val="20"/>
          <w:lang w:val="fi-FI" w:eastAsia="fi-FI"/>
        </w:rPr>
        <w:t xml:space="preserve">s. </w:t>
      </w:r>
      <w:r w:rsidR="00B15C55" w:rsidRPr="00B15C55">
        <w:rPr>
          <w:rFonts w:cs="Arial"/>
          <w:noProof w:val="0"/>
          <w:szCs w:val="20"/>
          <w:lang w:val="fi-FI" w:eastAsia="fi-FI"/>
        </w:rPr>
        <w:t>Taulukko 1)</w:t>
      </w:r>
      <w:r w:rsidR="00DC2713" w:rsidRPr="00B15C55">
        <w:rPr>
          <w:rFonts w:cs="Arial"/>
          <w:noProof w:val="0"/>
          <w:szCs w:val="20"/>
          <w:lang w:val="fi-FI" w:eastAsia="fi-FI"/>
        </w:rPr>
        <w:t>.</w:t>
      </w:r>
    </w:p>
    <w:p w14:paraId="3A058C74" w14:textId="77777777" w:rsidR="00DC2713" w:rsidRPr="00B15C55" w:rsidRDefault="00C553F4" w:rsidP="00931846">
      <w:pPr>
        <w:spacing w:line="240" w:lineRule="auto"/>
        <w:jc w:val="both"/>
        <w:rPr>
          <w:rFonts w:cs="Arial"/>
          <w:b/>
          <w:bCs/>
          <w:noProof w:val="0"/>
          <w:szCs w:val="20"/>
          <w:lang w:val="fi-FI" w:eastAsia="fi-FI"/>
        </w:rPr>
      </w:pPr>
      <w:r w:rsidRPr="00B15C55">
        <w:rPr>
          <w:rFonts w:cs="Arial"/>
          <w:b/>
          <w:bCs/>
          <w:noProof w:val="0"/>
          <w:szCs w:val="20"/>
          <w:lang w:val="fi-FI" w:eastAsia="fi-FI"/>
        </w:rPr>
        <w:br w:type="page"/>
      </w:r>
    </w:p>
    <w:p w14:paraId="5B7597B2" w14:textId="0D59CF74" w:rsidR="00DC2713" w:rsidRDefault="00DC2713" w:rsidP="00DC2713">
      <w:pPr>
        <w:jc w:val="both"/>
        <w:rPr>
          <w:rFonts w:cs="Arial"/>
          <w:noProof w:val="0"/>
          <w:szCs w:val="20"/>
          <w:lang w:val="fi-FI" w:eastAsia="fi-FI"/>
        </w:rPr>
      </w:pPr>
      <w:r>
        <w:rPr>
          <w:rFonts w:cs="Arial"/>
          <w:b/>
          <w:bCs/>
          <w:noProof w:val="0"/>
          <w:szCs w:val="20"/>
          <w:lang w:val="fi-FI" w:eastAsia="fi-FI"/>
        </w:rPr>
        <w:lastRenderedPageBreak/>
        <w:t xml:space="preserve">Taulukko 1. </w:t>
      </w:r>
      <w:r>
        <w:rPr>
          <w:rFonts w:cs="Arial"/>
          <w:noProof w:val="0"/>
          <w:szCs w:val="20"/>
          <w:lang w:val="fi-FI" w:eastAsia="fi-FI"/>
        </w:rPr>
        <w:t>Välinehuoltoalan, perustason ensihoidon ja hyvinvointitek</w:t>
      </w:r>
      <w:r w:rsidR="007E26E3">
        <w:rPr>
          <w:rFonts w:cs="Arial"/>
          <w:noProof w:val="0"/>
          <w:szCs w:val="20"/>
          <w:lang w:val="fi-FI" w:eastAsia="fi-FI"/>
        </w:rPr>
        <w:t>nologian kokeiluissa vuonna 2017</w:t>
      </w:r>
      <w:r>
        <w:rPr>
          <w:rFonts w:cs="Arial"/>
          <w:noProof w:val="0"/>
          <w:szCs w:val="20"/>
          <w:lang w:val="fi-FI" w:eastAsia="fi-FI"/>
        </w:rPr>
        <w:t xml:space="preserve"> mukana olevat koulutuksen järjestäjät.</w:t>
      </w:r>
    </w:p>
    <w:p w14:paraId="09C74149" w14:textId="77777777" w:rsidR="00DC2713" w:rsidRDefault="00DC2713" w:rsidP="00DC2713">
      <w:pPr>
        <w:jc w:val="both"/>
        <w:rPr>
          <w:rFonts w:cs="Arial"/>
          <w:noProof w:val="0"/>
          <w:szCs w:val="20"/>
          <w:lang w:val="fi-FI"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8"/>
        <w:gridCol w:w="5850"/>
      </w:tblGrid>
      <w:tr w:rsidR="00DC2713" w:rsidRPr="003A5332" w14:paraId="52741FDA" w14:textId="77777777" w:rsidTr="00D000EA">
        <w:tc>
          <w:tcPr>
            <w:tcW w:w="4644" w:type="dxa"/>
            <w:shd w:val="clear" w:color="auto" w:fill="96C832"/>
          </w:tcPr>
          <w:p w14:paraId="30B528C8" w14:textId="77777777" w:rsidR="00DC2713" w:rsidRPr="00E61132" w:rsidRDefault="00DC2713" w:rsidP="00FE12EE">
            <w:pPr>
              <w:rPr>
                <w:b/>
              </w:rPr>
            </w:pPr>
            <w:r w:rsidRPr="00E61132">
              <w:rPr>
                <w:b/>
              </w:rPr>
              <w:t>Tutkinto</w:t>
            </w:r>
          </w:p>
        </w:tc>
        <w:tc>
          <w:tcPr>
            <w:tcW w:w="9498" w:type="dxa"/>
            <w:shd w:val="clear" w:color="auto" w:fill="96C832"/>
          </w:tcPr>
          <w:p w14:paraId="5D142F79" w14:textId="77777777" w:rsidR="00DC2713" w:rsidRPr="00E61132" w:rsidRDefault="00DC2713" w:rsidP="00FE12EE">
            <w:pPr>
              <w:rPr>
                <w:b/>
              </w:rPr>
            </w:pPr>
            <w:r w:rsidRPr="00E61132">
              <w:rPr>
                <w:b/>
              </w:rPr>
              <w:t>Koulutuksen järjestäjät</w:t>
            </w:r>
          </w:p>
        </w:tc>
      </w:tr>
      <w:tr w:rsidR="00DC2713" w:rsidRPr="00682415" w14:paraId="6705D653" w14:textId="77777777" w:rsidTr="00FE12EE">
        <w:tc>
          <w:tcPr>
            <w:tcW w:w="4644" w:type="dxa"/>
            <w:shd w:val="clear" w:color="auto" w:fill="auto"/>
          </w:tcPr>
          <w:p w14:paraId="6F85B24B" w14:textId="77777777" w:rsidR="00DC2713" w:rsidRDefault="00DC2713" w:rsidP="00FE12EE">
            <w:r>
              <w:t>Välinehuoltoalan p</w:t>
            </w:r>
            <w:r w:rsidR="0044758D">
              <w:t>erustutkinto</w:t>
            </w:r>
          </w:p>
        </w:tc>
        <w:tc>
          <w:tcPr>
            <w:tcW w:w="9498" w:type="dxa"/>
            <w:shd w:val="clear" w:color="auto" w:fill="auto"/>
          </w:tcPr>
          <w:p w14:paraId="4FCD7482" w14:textId="77777777" w:rsidR="00DC2713" w:rsidRPr="002966A8" w:rsidRDefault="00DC2713" w:rsidP="000A77BF">
            <w:pPr>
              <w:numPr>
                <w:ilvl w:val="0"/>
                <w:numId w:val="4"/>
              </w:numPr>
              <w:spacing w:line="240" w:lineRule="auto"/>
            </w:pPr>
            <w:r w:rsidRPr="002966A8">
              <w:t>Amiedu</w:t>
            </w:r>
          </w:p>
          <w:p w14:paraId="53372296" w14:textId="77777777" w:rsidR="00DC2713" w:rsidRPr="00400D47" w:rsidRDefault="00DC2713" w:rsidP="000A77BF">
            <w:pPr>
              <w:numPr>
                <w:ilvl w:val="0"/>
                <w:numId w:val="4"/>
              </w:numPr>
              <w:spacing w:line="240" w:lineRule="auto"/>
              <w:rPr>
                <w:lang w:val="fi-FI"/>
              </w:rPr>
            </w:pPr>
            <w:r w:rsidRPr="00400D47">
              <w:rPr>
                <w:lang w:val="fi-FI"/>
              </w:rPr>
              <w:t>Etelä-Savon koulutus Oy / Etelä-Savon ammattiopisto</w:t>
            </w:r>
          </w:p>
          <w:p w14:paraId="372AE45C" w14:textId="77777777" w:rsidR="00DC2713" w:rsidRPr="00400D47" w:rsidRDefault="00DC2713" w:rsidP="000A77BF">
            <w:pPr>
              <w:numPr>
                <w:ilvl w:val="0"/>
                <w:numId w:val="4"/>
              </w:numPr>
              <w:spacing w:line="240" w:lineRule="auto"/>
              <w:rPr>
                <w:lang w:val="fi-FI"/>
              </w:rPr>
            </w:pPr>
            <w:r w:rsidRPr="00400D47">
              <w:rPr>
                <w:lang w:val="fi-FI"/>
              </w:rPr>
              <w:t>Helsingin kaupunki /Stadin ammattiopisto ja Stadin aikuisopisto</w:t>
            </w:r>
          </w:p>
          <w:p w14:paraId="597D2DFB" w14:textId="77777777" w:rsidR="00DC2713" w:rsidRPr="002966A8" w:rsidRDefault="00DC2713" w:rsidP="000A77BF">
            <w:pPr>
              <w:numPr>
                <w:ilvl w:val="0"/>
                <w:numId w:val="4"/>
              </w:numPr>
              <w:spacing w:line="240" w:lineRule="auto"/>
            </w:pPr>
            <w:r w:rsidRPr="002966A8">
              <w:t xml:space="preserve">Oulun </w:t>
            </w:r>
            <w:r w:rsidR="00CF5E38">
              <w:t>seudun koulutuskuntayhtymä Osekk</w:t>
            </w:r>
          </w:p>
          <w:p w14:paraId="79962CE7" w14:textId="77777777" w:rsidR="00DC2713" w:rsidRPr="002966A8" w:rsidRDefault="00DC2713" w:rsidP="000A77BF">
            <w:pPr>
              <w:numPr>
                <w:ilvl w:val="0"/>
                <w:numId w:val="4"/>
              </w:numPr>
              <w:spacing w:line="240" w:lineRule="auto"/>
            </w:pPr>
            <w:r w:rsidRPr="002966A8">
              <w:t>Savon koulutuskuntayhtymä</w:t>
            </w:r>
          </w:p>
          <w:p w14:paraId="19AE9FBD" w14:textId="77777777" w:rsidR="00DC2713" w:rsidRPr="00400D47" w:rsidRDefault="00DC2713" w:rsidP="000A77BF">
            <w:pPr>
              <w:numPr>
                <w:ilvl w:val="0"/>
                <w:numId w:val="4"/>
              </w:numPr>
              <w:spacing w:line="240" w:lineRule="auto"/>
              <w:rPr>
                <w:lang w:val="fi-FI"/>
              </w:rPr>
            </w:pPr>
            <w:r w:rsidRPr="00400D47">
              <w:rPr>
                <w:lang w:val="fi-FI"/>
              </w:rPr>
              <w:t>Turun kaupunki / Turun ammatti-insituutti, Aikuiskoulutus</w:t>
            </w:r>
          </w:p>
        </w:tc>
      </w:tr>
      <w:tr w:rsidR="00DC2713" w14:paraId="79D66E7B" w14:textId="77777777" w:rsidTr="00FE12EE">
        <w:tc>
          <w:tcPr>
            <w:tcW w:w="4644" w:type="dxa"/>
            <w:shd w:val="clear" w:color="auto" w:fill="auto"/>
          </w:tcPr>
          <w:p w14:paraId="5E33832C" w14:textId="77777777" w:rsidR="0044758D" w:rsidRPr="00400D47" w:rsidRDefault="0044758D" w:rsidP="00FE12EE">
            <w:pPr>
              <w:rPr>
                <w:lang w:val="fi-FI"/>
              </w:rPr>
            </w:pPr>
            <w:r w:rsidRPr="00400D47">
              <w:rPr>
                <w:lang w:val="fi-FI"/>
              </w:rPr>
              <w:t>Sosiaali- ja terveysalan perustutkinto,</w:t>
            </w:r>
          </w:p>
          <w:p w14:paraId="23024089" w14:textId="77777777" w:rsidR="00DC2713" w:rsidRPr="00400D47" w:rsidRDefault="00DC2713" w:rsidP="00FE12EE">
            <w:pPr>
              <w:rPr>
                <w:lang w:val="fi-FI"/>
              </w:rPr>
            </w:pPr>
            <w:r w:rsidRPr="00400D47">
              <w:rPr>
                <w:lang w:val="fi-FI"/>
              </w:rPr>
              <w:t>perustason ensihoidon osaamisala</w:t>
            </w:r>
          </w:p>
        </w:tc>
        <w:tc>
          <w:tcPr>
            <w:tcW w:w="9498" w:type="dxa"/>
            <w:shd w:val="clear" w:color="auto" w:fill="auto"/>
          </w:tcPr>
          <w:p w14:paraId="5BB00E4E" w14:textId="77777777" w:rsidR="00DC2713" w:rsidRPr="002966A8" w:rsidRDefault="00DC2713" w:rsidP="000A77BF">
            <w:pPr>
              <w:numPr>
                <w:ilvl w:val="0"/>
                <w:numId w:val="8"/>
              </w:numPr>
              <w:spacing w:line="240" w:lineRule="auto"/>
            </w:pPr>
            <w:r w:rsidRPr="002966A8">
              <w:t xml:space="preserve">Oulun </w:t>
            </w:r>
            <w:r w:rsidR="00CF5E38">
              <w:t>seudun koulutuskuntayhtymä Osekk</w:t>
            </w:r>
          </w:p>
          <w:p w14:paraId="0B6CC158" w14:textId="77777777" w:rsidR="00DC2713" w:rsidRPr="002966A8" w:rsidRDefault="00DC2713" w:rsidP="000A77BF">
            <w:pPr>
              <w:numPr>
                <w:ilvl w:val="0"/>
                <w:numId w:val="8"/>
              </w:numPr>
              <w:spacing w:line="240" w:lineRule="auto"/>
            </w:pPr>
            <w:r w:rsidRPr="002966A8">
              <w:t>Savon koulutuskuntayhtymä</w:t>
            </w:r>
          </w:p>
          <w:p w14:paraId="27A50091" w14:textId="77777777" w:rsidR="00DC2713" w:rsidRPr="00400D47" w:rsidRDefault="00DC2713" w:rsidP="000A77BF">
            <w:pPr>
              <w:numPr>
                <w:ilvl w:val="0"/>
                <w:numId w:val="8"/>
              </w:numPr>
              <w:spacing w:line="240" w:lineRule="auto"/>
              <w:rPr>
                <w:lang w:val="fi-FI"/>
              </w:rPr>
            </w:pPr>
            <w:r w:rsidRPr="00400D47">
              <w:rPr>
                <w:lang w:val="fi-FI"/>
              </w:rPr>
              <w:t>Helsingin kaupunki / Stadin ammattiopisto ja Stadin aikuisopisto</w:t>
            </w:r>
          </w:p>
          <w:p w14:paraId="2DAEB225" w14:textId="77777777" w:rsidR="00DC2713" w:rsidRPr="002966A8" w:rsidRDefault="00DC2713" w:rsidP="000A77BF">
            <w:pPr>
              <w:numPr>
                <w:ilvl w:val="0"/>
                <w:numId w:val="8"/>
              </w:numPr>
              <w:spacing w:line="240" w:lineRule="auto"/>
            </w:pPr>
            <w:r w:rsidRPr="002966A8">
              <w:t>Jyväskylän koulutuskuntayhtymä / Jämsän ammattiopisto</w:t>
            </w:r>
          </w:p>
          <w:p w14:paraId="3F9A2B2B" w14:textId="77777777" w:rsidR="00DC2713" w:rsidRPr="002966A8" w:rsidRDefault="00DC2713" w:rsidP="000A77BF">
            <w:pPr>
              <w:numPr>
                <w:ilvl w:val="0"/>
                <w:numId w:val="8"/>
              </w:numPr>
              <w:spacing w:line="240" w:lineRule="auto"/>
            </w:pPr>
            <w:r w:rsidRPr="002966A8">
              <w:t>Seinäjoen koulutuskuntayhtymä Sedu</w:t>
            </w:r>
          </w:p>
        </w:tc>
      </w:tr>
      <w:tr w:rsidR="00DC2713" w:rsidRPr="00682415" w14:paraId="70B9F2EB" w14:textId="77777777" w:rsidTr="00FE12EE">
        <w:tc>
          <w:tcPr>
            <w:tcW w:w="4644" w:type="dxa"/>
            <w:shd w:val="clear" w:color="auto" w:fill="auto"/>
          </w:tcPr>
          <w:p w14:paraId="191E2B71" w14:textId="77777777" w:rsidR="00DC2713" w:rsidRPr="00400D47" w:rsidRDefault="0044758D" w:rsidP="00FE12EE">
            <w:pPr>
              <w:rPr>
                <w:lang w:val="fi-FI"/>
              </w:rPr>
            </w:pPr>
            <w:r w:rsidRPr="00400D47">
              <w:rPr>
                <w:lang w:val="fi-FI"/>
              </w:rPr>
              <w:t>Kone- ja metallialan perustutkinto,</w:t>
            </w:r>
            <w:r w:rsidR="005E13C5" w:rsidRPr="00400D47">
              <w:rPr>
                <w:lang w:val="fi-FI"/>
              </w:rPr>
              <w:t xml:space="preserve"> hyvinvointilaiteasentaja</w:t>
            </w:r>
          </w:p>
        </w:tc>
        <w:tc>
          <w:tcPr>
            <w:tcW w:w="9498" w:type="dxa"/>
            <w:shd w:val="clear" w:color="auto" w:fill="auto"/>
          </w:tcPr>
          <w:p w14:paraId="1A873282" w14:textId="77777777" w:rsidR="00DC2713" w:rsidRPr="00400D47" w:rsidRDefault="00DC2713" w:rsidP="000A77BF">
            <w:pPr>
              <w:numPr>
                <w:ilvl w:val="0"/>
                <w:numId w:val="7"/>
              </w:numPr>
              <w:spacing w:line="240" w:lineRule="auto"/>
              <w:rPr>
                <w:lang w:val="fi-FI"/>
              </w:rPr>
            </w:pPr>
            <w:r w:rsidRPr="00400D47">
              <w:rPr>
                <w:lang w:val="fi-FI"/>
              </w:rPr>
              <w:t>Tampereen kaupunki / Tampereen seudun ammattiopisto TREDU</w:t>
            </w:r>
          </w:p>
        </w:tc>
      </w:tr>
      <w:tr w:rsidR="00DC2713" w:rsidRPr="00682415" w14:paraId="4D2DAA4F" w14:textId="77777777" w:rsidTr="00FE12EE">
        <w:tc>
          <w:tcPr>
            <w:tcW w:w="4644" w:type="dxa"/>
            <w:shd w:val="clear" w:color="auto" w:fill="auto"/>
          </w:tcPr>
          <w:p w14:paraId="1AF60FCC" w14:textId="77777777" w:rsidR="00DC2713" w:rsidRPr="00400D47" w:rsidRDefault="00DC2713" w:rsidP="005E13C5">
            <w:pPr>
              <w:rPr>
                <w:lang w:val="fi-FI"/>
              </w:rPr>
            </w:pPr>
            <w:r w:rsidRPr="00400D47">
              <w:rPr>
                <w:lang w:val="fi-FI"/>
              </w:rPr>
              <w:t>Sä</w:t>
            </w:r>
            <w:r w:rsidR="0044758D" w:rsidRPr="00400D47">
              <w:rPr>
                <w:lang w:val="fi-FI"/>
              </w:rPr>
              <w:t>hkö- ja automaatiotekniikan perustutkinto,</w:t>
            </w:r>
            <w:r w:rsidR="005E13C5" w:rsidRPr="00400D47">
              <w:rPr>
                <w:lang w:val="fi-FI"/>
              </w:rPr>
              <w:t>turvalaiteasentaja</w:t>
            </w:r>
          </w:p>
        </w:tc>
        <w:tc>
          <w:tcPr>
            <w:tcW w:w="9498" w:type="dxa"/>
            <w:shd w:val="clear" w:color="auto" w:fill="auto"/>
          </w:tcPr>
          <w:p w14:paraId="337ECE98" w14:textId="77777777" w:rsidR="00DC2713" w:rsidRPr="00400D47" w:rsidRDefault="00DC2713" w:rsidP="000A77BF">
            <w:pPr>
              <w:numPr>
                <w:ilvl w:val="0"/>
                <w:numId w:val="6"/>
              </w:numPr>
              <w:spacing w:line="240" w:lineRule="auto"/>
              <w:rPr>
                <w:lang w:val="fi-FI"/>
              </w:rPr>
            </w:pPr>
            <w:r w:rsidRPr="00400D47">
              <w:rPr>
                <w:lang w:val="fi-FI"/>
              </w:rPr>
              <w:t xml:space="preserve">Tampereen kaupunki / Tampereen seudun ammattiopisto TREDU </w:t>
            </w:r>
          </w:p>
        </w:tc>
      </w:tr>
      <w:tr w:rsidR="00DC2713" w14:paraId="0D167F0B" w14:textId="77777777" w:rsidTr="00FE12EE">
        <w:tc>
          <w:tcPr>
            <w:tcW w:w="4644" w:type="dxa"/>
            <w:shd w:val="clear" w:color="auto" w:fill="auto"/>
          </w:tcPr>
          <w:p w14:paraId="63918F45" w14:textId="77777777" w:rsidR="0044758D" w:rsidRPr="00400D47" w:rsidRDefault="00DC2713" w:rsidP="00FE12EE">
            <w:pPr>
              <w:rPr>
                <w:lang w:val="fi-FI"/>
              </w:rPr>
            </w:pPr>
            <w:r w:rsidRPr="00400D47">
              <w:rPr>
                <w:lang w:val="fi-FI"/>
              </w:rPr>
              <w:t>Tie</w:t>
            </w:r>
            <w:r w:rsidR="0044758D" w:rsidRPr="00400D47">
              <w:rPr>
                <w:lang w:val="fi-FI"/>
              </w:rPr>
              <w:t>to- ja tietoliikennetekniikan perustutkinto,</w:t>
            </w:r>
          </w:p>
          <w:p w14:paraId="11220C21" w14:textId="77777777" w:rsidR="00DC2713" w:rsidRPr="00400D47" w:rsidRDefault="005E13C5" w:rsidP="00FE12EE">
            <w:pPr>
              <w:rPr>
                <w:lang w:val="fi-FI"/>
              </w:rPr>
            </w:pPr>
            <w:r w:rsidRPr="00400D47">
              <w:rPr>
                <w:lang w:val="fi-FI"/>
              </w:rPr>
              <w:t>hyvinvointiteknologia-asentaja</w:t>
            </w:r>
          </w:p>
        </w:tc>
        <w:tc>
          <w:tcPr>
            <w:tcW w:w="9498" w:type="dxa"/>
            <w:shd w:val="clear" w:color="auto" w:fill="auto"/>
          </w:tcPr>
          <w:p w14:paraId="0DDE9232" w14:textId="77777777" w:rsidR="00DC2713" w:rsidRPr="00400D47" w:rsidRDefault="00DC2713" w:rsidP="000A77BF">
            <w:pPr>
              <w:numPr>
                <w:ilvl w:val="0"/>
                <w:numId w:val="5"/>
              </w:numPr>
              <w:spacing w:line="240" w:lineRule="auto"/>
              <w:rPr>
                <w:lang w:val="fi-FI"/>
              </w:rPr>
            </w:pPr>
            <w:r w:rsidRPr="00400D47">
              <w:rPr>
                <w:lang w:val="fi-FI"/>
              </w:rPr>
              <w:t>Etelä-Savon koulutus Oy / Etelä-Savon ammattiopisto</w:t>
            </w:r>
          </w:p>
          <w:p w14:paraId="03CC28FD" w14:textId="77777777" w:rsidR="00DC2713" w:rsidRPr="00D83B14" w:rsidRDefault="00DC2713" w:rsidP="000A77BF">
            <w:pPr>
              <w:numPr>
                <w:ilvl w:val="0"/>
                <w:numId w:val="5"/>
              </w:numPr>
              <w:spacing w:line="240" w:lineRule="auto"/>
            </w:pPr>
            <w:r w:rsidRPr="00D83B14">
              <w:t>Keski-Uudenmaan koulutuskuntayhtymä, Keuda  </w:t>
            </w:r>
          </w:p>
          <w:p w14:paraId="45DE900A" w14:textId="77777777" w:rsidR="00DC2713" w:rsidRPr="00D83B14" w:rsidRDefault="00DC2713" w:rsidP="000A77BF">
            <w:pPr>
              <w:numPr>
                <w:ilvl w:val="0"/>
                <w:numId w:val="5"/>
              </w:numPr>
              <w:spacing w:line="240" w:lineRule="auto"/>
            </w:pPr>
            <w:r w:rsidRPr="00D83B14">
              <w:t xml:space="preserve">Oulun </w:t>
            </w:r>
            <w:r w:rsidR="00CF5E38">
              <w:t>seudun koulutuskuntayhtymä Osekk</w:t>
            </w:r>
          </w:p>
          <w:p w14:paraId="3A8FC22B" w14:textId="77777777" w:rsidR="00DC2713" w:rsidRPr="00D83B14" w:rsidRDefault="00B44915" w:rsidP="000A77BF">
            <w:pPr>
              <w:numPr>
                <w:ilvl w:val="0"/>
                <w:numId w:val="5"/>
              </w:numPr>
              <w:spacing w:line="240" w:lineRule="auto"/>
            </w:pPr>
            <w:r w:rsidRPr="00B44915">
              <w:t>Koulutuskeskus Salpaus kuntayhtymä</w:t>
            </w:r>
          </w:p>
          <w:p w14:paraId="718F31B2" w14:textId="77777777" w:rsidR="00DC2713" w:rsidRPr="00D83B14" w:rsidRDefault="00DC2713" w:rsidP="000A77BF">
            <w:pPr>
              <w:numPr>
                <w:ilvl w:val="0"/>
                <w:numId w:val="5"/>
              </w:numPr>
              <w:spacing w:line="240" w:lineRule="auto"/>
            </w:pPr>
            <w:r w:rsidRPr="00D83B14">
              <w:t>Sastamalan koulutuskuntayhtymä</w:t>
            </w:r>
          </w:p>
          <w:p w14:paraId="5CD58496" w14:textId="77777777" w:rsidR="00DC2713" w:rsidRPr="00D83B14" w:rsidRDefault="00DC2713" w:rsidP="000A77BF">
            <w:pPr>
              <w:numPr>
                <w:ilvl w:val="0"/>
                <w:numId w:val="5"/>
              </w:numPr>
              <w:spacing w:line="240" w:lineRule="auto"/>
            </w:pPr>
            <w:r w:rsidRPr="00D83B14">
              <w:t>Savon koulutuskuntayhtymä</w:t>
            </w:r>
          </w:p>
          <w:p w14:paraId="170768D7" w14:textId="20C11ACC" w:rsidR="00DC2713" w:rsidRPr="00D83B14" w:rsidRDefault="00DC2713" w:rsidP="000A77BF">
            <w:pPr>
              <w:numPr>
                <w:ilvl w:val="0"/>
                <w:numId w:val="5"/>
              </w:numPr>
              <w:spacing w:line="240" w:lineRule="auto"/>
            </w:pPr>
            <w:r w:rsidRPr="00D83B14">
              <w:t xml:space="preserve">Seinäjoen koulutuskuntayhtymä Sedu </w:t>
            </w:r>
          </w:p>
        </w:tc>
      </w:tr>
      <w:tr w:rsidR="00DC2713" w14:paraId="178CCC27" w14:textId="77777777" w:rsidTr="00FE12EE">
        <w:tblPrEx>
          <w:tblLook w:val="04A0" w:firstRow="1" w:lastRow="0" w:firstColumn="1" w:lastColumn="0" w:noHBand="0" w:noVBand="1"/>
        </w:tblPrEx>
        <w:tc>
          <w:tcPr>
            <w:tcW w:w="4644" w:type="dxa"/>
            <w:shd w:val="clear" w:color="auto" w:fill="auto"/>
          </w:tcPr>
          <w:p w14:paraId="50B2803D" w14:textId="77777777" w:rsidR="00DC2713" w:rsidRPr="00E61132" w:rsidRDefault="00DC2713" w:rsidP="00FE12EE">
            <w:pPr>
              <w:rPr>
                <w:b/>
              </w:rPr>
            </w:pPr>
            <w:r w:rsidRPr="00E61132">
              <w:rPr>
                <w:b/>
              </w:rPr>
              <w:t>Koordinointi</w:t>
            </w:r>
          </w:p>
        </w:tc>
        <w:tc>
          <w:tcPr>
            <w:tcW w:w="9498" w:type="dxa"/>
            <w:shd w:val="clear" w:color="auto" w:fill="auto"/>
          </w:tcPr>
          <w:p w14:paraId="23180C1A" w14:textId="77777777" w:rsidR="00DC2713" w:rsidRPr="002966A8" w:rsidRDefault="00DC2713" w:rsidP="00FE12EE">
            <w:pPr>
              <w:rPr>
                <w:b/>
              </w:rPr>
            </w:pPr>
            <w:r w:rsidRPr="002966A8">
              <w:t>Oulun seudun koulutuskuntayhtymä</w:t>
            </w:r>
            <w:r w:rsidR="00CF5E38">
              <w:t xml:space="preserve"> (Osekk)</w:t>
            </w:r>
          </w:p>
        </w:tc>
      </w:tr>
    </w:tbl>
    <w:p w14:paraId="1AC959AB" w14:textId="77777777" w:rsidR="00DC2713" w:rsidRDefault="00DC2713" w:rsidP="00DC2713">
      <w:pPr>
        <w:jc w:val="both"/>
        <w:rPr>
          <w:rFonts w:cs="Arial"/>
          <w:noProof w:val="0"/>
          <w:szCs w:val="20"/>
          <w:lang w:val="fi-FI" w:eastAsia="fi-FI"/>
        </w:rPr>
      </w:pPr>
    </w:p>
    <w:p w14:paraId="30EA506F" w14:textId="107B99EE" w:rsidR="00DC2713" w:rsidRPr="008819BE" w:rsidRDefault="0044758D" w:rsidP="00DC2713">
      <w:pPr>
        <w:spacing w:line="240" w:lineRule="auto"/>
        <w:jc w:val="both"/>
        <w:rPr>
          <w:rFonts w:cs="Arial"/>
          <w:noProof w:val="0"/>
          <w:szCs w:val="20"/>
          <w:lang w:val="fi-FI" w:eastAsia="fi-FI"/>
        </w:rPr>
      </w:pPr>
      <w:r w:rsidRPr="00400D47">
        <w:rPr>
          <w:rFonts w:eastAsia="Arial"/>
          <w:lang w:val="fi-FI"/>
        </w:rPr>
        <w:t>Välinehuoltoalan perustutkint</w:t>
      </w:r>
      <w:r w:rsidR="005E13C5" w:rsidRPr="00400D47">
        <w:rPr>
          <w:rFonts w:eastAsia="Arial"/>
          <w:lang w:val="fi-FI"/>
        </w:rPr>
        <w:t>oa järjestää kaikkiaan kuusi</w:t>
      </w:r>
      <w:r w:rsidRPr="00400D47">
        <w:rPr>
          <w:rFonts w:eastAsia="Arial"/>
          <w:lang w:val="fi-FI"/>
        </w:rPr>
        <w:t xml:space="preserve"> koulutuksen järjestäjää, m</w:t>
      </w:r>
      <w:r w:rsidR="00CF5E38" w:rsidRPr="00400D47">
        <w:rPr>
          <w:rFonts w:eastAsia="Arial"/>
          <w:lang w:val="fi-FI"/>
        </w:rPr>
        <w:t>utta seitsemän</w:t>
      </w:r>
      <w:r w:rsidR="00851C1F" w:rsidRPr="00400D47">
        <w:rPr>
          <w:rFonts w:eastAsia="Arial"/>
          <w:lang w:val="fi-FI"/>
        </w:rPr>
        <w:t xml:space="preserve"> oppilaitosta</w:t>
      </w:r>
      <w:r w:rsidRPr="00400D47">
        <w:rPr>
          <w:rFonts w:eastAsia="Arial"/>
          <w:lang w:val="fi-FI"/>
        </w:rPr>
        <w:t xml:space="preserve">. </w:t>
      </w:r>
      <w:r w:rsidR="00BD78E0" w:rsidRPr="00400D47">
        <w:rPr>
          <w:rFonts w:eastAsia="Arial"/>
          <w:lang w:val="fi-FI"/>
        </w:rPr>
        <w:t xml:space="preserve">Näistä </w:t>
      </w:r>
      <w:r w:rsidRPr="00400D47">
        <w:rPr>
          <w:rFonts w:eastAsia="Arial"/>
          <w:lang w:val="fi-FI"/>
        </w:rPr>
        <w:t>Helsingin kaupungin Stadin aikuisopisto ja Stadin ammattiopisto ovat</w:t>
      </w:r>
      <w:r w:rsidR="00B44915" w:rsidRPr="00400D47">
        <w:rPr>
          <w:rFonts w:eastAsia="Arial"/>
          <w:lang w:val="fi-FI"/>
        </w:rPr>
        <w:t xml:space="preserve"> antaneet molemmat</w:t>
      </w:r>
      <w:r w:rsidRPr="00400D47">
        <w:rPr>
          <w:rFonts w:eastAsia="Arial"/>
          <w:lang w:val="fi-FI"/>
        </w:rPr>
        <w:t xml:space="preserve"> omat väliraportit</w:t>
      </w:r>
      <w:r w:rsidR="00BD78E0" w:rsidRPr="00400D47">
        <w:rPr>
          <w:lang w:val="fi-FI"/>
        </w:rPr>
        <w:t>.</w:t>
      </w:r>
    </w:p>
    <w:p w14:paraId="4F96FA90" w14:textId="77777777" w:rsidR="00DC2713" w:rsidRDefault="00DC2713" w:rsidP="00DC2713">
      <w:pPr>
        <w:spacing w:line="240" w:lineRule="auto"/>
        <w:jc w:val="both"/>
        <w:rPr>
          <w:rFonts w:cs="Arial"/>
          <w:noProof w:val="0"/>
          <w:szCs w:val="20"/>
          <w:lang w:val="fi-FI" w:eastAsia="fi-FI"/>
        </w:rPr>
      </w:pPr>
    </w:p>
    <w:p w14:paraId="277D7E12" w14:textId="0E708DC3" w:rsidR="00DC2713" w:rsidRDefault="00DC2713" w:rsidP="00DC2713">
      <w:pPr>
        <w:spacing w:line="240" w:lineRule="auto"/>
        <w:jc w:val="both"/>
        <w:rPr>
          <w:rFonts w:cs="Arial"/>
          <w:noProof w:val="0"/>
          <w:szCs w:val="20"/>
          <w:lang w:val="fi-FI" w:eastAsia="fi-FI"/>
        </w:rPr>
      </w:pPr>
      <w:r>
        <w:rPr>
          <w:rFonts w:cs="Arial"/>
          <w:noProof w:val="0"/>
          <w:szCs w:val="20"/>
          <w:lang w:val="fi-FI" w:eastAsia="fi-FI"/>
        </w:rPr>
        <w:t xml:space="preserve">Sosiaali- ja terveysalan perustutkinnon, </w:t>
      </w:r>
      <w:r w:rsidRPr="00601641">
        <w:rPr>
          <w:rFonts w:cs="Arial"/>
          <w:i/>
          <w:noProof w:val="0"/>
          <w:szCs w:val="20"/>
          <w:lang w:val="fi-FI" w:eastAsia="fi-FI"/>
        </w:rPr>
        <w:t>perustason ensihoidon osaamisalan</w:t>
      </w:r>
      <w:r>
        <w:rPr>
          <w:rFonts w:cs="Arial"/>
          <w:noProof w:val="0"/>
          <w:szCs w:val="20"/>
          <w:lang w:val="fi-FI" w:eastAsia="fi-FI"/>
        </w:rPr>
        <w:t xml:space="preserve"> kokeiluissa kaikki vuonna 2013-2014 O</w:t>
      </w:r>
      <w:r w:rsidR="00EE1C1B">
        <w:rPr>
          <w:rFonts w:cs="Arial"/>
          <w:noProof w:val="0"/>
          <w:szCs w:val="20"/>
          <w:lang w:val="fi-FI" w:eastAsia="fi-FI"/>
        </w:rPr>
        <w:t>petus- ja kulttuuriministeriöltä (O</w:t>
      </w:r>
      <w:r>
        <w:rPr>
          <w:rFonts w:cs="Arial"/>
          <w:noProof w:val="0"/>
          <w:szCs w:val="20"/>
          <w:lang w:val="fi-FI" w:eastAsia="fi-FI"/>
        </w:rPr>
        <w:t>KM</w:t>
      </w:r>
      <w:r w:rsidR="00EE1C1B">
        <w:rPr>
          <w:rFonts w:cs="Arial"/>
          <w:noProof w:val="0"/>
          <w:szCs w:val="20"/>
          <w:lang w:val="fi-FI" w:eastAsia="fi-FI"/>
        </w:rPr>
        <w:t>)</w:t>
      </w:r>
      <w:r>
        <w:rPr>
          <w:rFonts w:cs="Arial"/>
          <w:noProof w:val="0"/>
          <w:szCs w:val="20"/>
          <w:lang w:val="fi-FI" w:eastAsia="fi-FI"/>
        </w:rPr>
        <w:t xml:space="preserve"> järjestämisluvan saaneet ovat pysyneet aktiivisesti mukana kokeilussa ja kaikilla on meneillään useampia koulutuksia.</w:t>
      </w:r>
      <w:r w:rsidR="009B2ECB" w:rsidRPr="00400D47">
        <w:rPr>
          <w:rFonts w:eastAsia="Arial"/>
          <w:lang w:val="fi-FI"/>
        </w:rPr>
        <w:t xml:space="preserve"> Helsingin kaupungin Stadin aikuisopisto ja Stadin ammattiopisto ovat antaneet molemmat oppilaitokset omat väliraport</w:t>
      </w:r>
      <w:r w:rsidR="009E320F">
        <w:rPr>
          <w:rFonts w:eastAsia="Arial"/>
          <w:lang w:val="fi-FI"/>
        </w:rPr>
        <w:t>tinsa</w:t>
      </w:r>
      <w:r w:rsidR="00BD78E0" w:rsidRPr="00400D47">
        <w:rPr>
          <w:lang w:val="fi-FI"/>
        </w:rPr>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966"/>
      </w:tblGrid>
      <w:tr w:rsidR="00DC2713" w:rsidRPr="00682415" w14:paraId="78242A6E" w14:textId="77777777" w:rsidTr="00FE12EE">
        <w:trPr>
          <w:trHeight w:val="93"/>
        </w:trPr>
        <w:tc>
          <w:tcPr>
            <w:tcW w:w="3966" w:type="dxa"/>
          </w:tcPr>
          <w:p w14:paraId="2F4EDCE8" w14:textId="77777777" w:rsidR="00DC2713" w:rsidRDefault="00DC2713" w:rsidP="00FE12EE">
            <w:pPr>
              <w:pStyle w:val="Default"/>
              <w:jc w:val="both"/>
            </w:pPr>
          </w:p>
        </w:tc>
      </w:tr>
    </w:tbl>
    <w:p w14:paraId="77569DED" w14:textId="0B346DE5" w:rsidR="00DC2713" w:rsidRPr="009E320F" w:rsidRDefault="005E13C5" w:rsidP="00BD78E0">
      <w:pPr>
        <w:jc w:val="both"/>
        <w:rPr>
          <w:lang w:val="fi-FI"/>
        </w:rPr>
      </w:pPr>
      <w:r w:rsidRPr="009E320F">
        <w:rPr>
          <w:lang w:val="fi-FI"/>
        </w:rPr>
        <w:t>Hyvinvointiteknologiaan painottuvia kokeiluja on</w:t>
      </w:r>
      <w:r w:rsidR="008819BE" w:rsidRPr="009E320F">
        <w:rPr>
          <w:lang w:val="fi-FI"/>
        </w:rPr>
        <w:t xml:space="preserve"> jä</w:t>
      </w:r>
      <w:r w:rsidR="00EE1C1B" w:rsidRPr="009E320F">
        <w:rPr>
          <w:lang w:val="fi-FI"/>
        </w:rPr>
        <w:t>rjestänyt kaikkiaan seitsemän</w:t>
      </w:r>
      <w:r w:rsidR="0044758D" w:rsidRPr="009E320F">
        <w:rPr>
          <w:lang w:val="fi-FI"/>
        </w:rPr>
        <w:t xml:space="preserve"> koulutuksen järjestäjää. Koulutuksen järjestäjät ovat antaneet väliraportit tu</w:t>
      </w:r>
      <w:r w:rsidR="00D00080" w:rsidRPr="009E320F">
        <w:rPr>
          <w:lang w:val="fi-FI"/>
        </w:rPr>
        <w:t>tkinnoittain</w:t>
      </w:r>
      <w:r w:rsidR="00BD78E0" w:rsidRPr="009E320F">
        <w:rPr>
          <w:lang w:val="fi-FI"/>
        </w:rPr>
        <w:t xml:space="preserve">. Koulutuksen järjestäjistä kuusi järjestää tieto- ja tietoliikennetekniikan perustutkinnossa hyvinvointiteknologiaan painottuvia tutkinnon osia. </w:t>
      </w:r>
      <w:r w:rsidR="00DC2713" w:rsidRPr="009E320F">
        <w:rPr>
          <w:lang w:val="fi-FI"/>
        </w:rPr>
        <w:t>Tampereen ammattiopisto on järjestänyt hyvinvointiteknologian tutkinnon osia kone- j</w:t>
      </w:r>
      <w:r w:rsidR="00BD78E0" w:rsidRPr="009E320F">
        <w:rPr>
          <w:lang w:val="fi-FI"/>
        </w:rPr>
        <w:t>a metallialan</w:t>
      </w:r>
      <w:r w:rsidR="00197FFE" w:rsidRPr="009E320F">
        <w:rPr>
          <w:lang w:val="fi-FI"/>
        </w:rPr>
        <w:t xml:space="preserve"> ja sähkö- ja automaatiotekniikan perustutkinnossa työvoimakoulutuksena vuonna 2017. Tampereen ammattiopisto ei ole toimittanut vuoden 2017 väliraporttia määräaikaan mennessä.</w:t>
      </w:r>
    </w:p>
    <w:p w14:paraId="2F81F5E5" w14:textId="77777777" w:rsidR="00DC2713" w:rsidRPr="00400D47" w:rsidRDefault="00DC2713" w:rsidP="00DC2713">
      <w:pPr>
        <w:spacing w:line="240" w:lineRule="auto"/>
        <w:rPr>
          <w:lang w:val="fi-FI"/>
        </w:rPr>
      </w:pPr>
    </w:p>
    <w:p w14:paraId="066B814B" w14:textId="3ECD6008" w:rsidR="00DC2713" w:rsidRDefault="00DC2713" w:rsidP="00DC2713">
      <w:pPr>
        <w:autoSpaceDE w:val="0"/>
        <w:autoSpaceDN w:val="0"/>
        <w:adjustRightInd w:val="0"/>
        <w:spacing w:line="240" w:lineRule="auto"/>
        <w:jc w:val="both"/>
        <w:rPr>
          <w:rFonts w:cs="Arial"/>
          <w:noProof w:val="0"/>
          <w:szCs w:val="20"/>
          <w:lang w:val="fi-FI" w:eastAsia="fi-FI"/>
        </w:rPr>
      </w:pPr>
      <w:r>
        <w:rPr>
          <w:rFonts w:cs="Arial"/>
          <w:noProof w:val="0"/>
          <w:szCs w:val="20"/>
          <w:lang w:val="fi-FI" w:eastAsia="fi-FI"/>
        </w:rPr>
        <w:t>Opetushallituksen kokeiluohjelman mukaan koulutuksen järjestäjät laativat vuosittain väliraportit ja loppuraportin kokeilun päättyessä. Opetushallitus on antanut kokeiluohjelmassa o</w:t>
      </w:r>
      <w:r w:rsidR="005D1F1E">
        <w:rPr>
          <w:rFonts w:cs="Arial"/>
          <w:noProof w:val="0"/>
          <w:szCs w:val="20"/>
          <w:lang w:val="fi-FI" w:eastAsia="fi-FI"/>
        </w:rPr>
        <w:t>hjeen väliraporttien sisällöstä</w:t>
      </w:r>
      <w:r>
        <w:rPr>
          <w:rFonts w:cs="Arial"/>
          <w:noProof w:val="0"/>
          <w:szCs w:val="20"/>
          <w:lang w:val="fi-FI" w:eastAsia="fi-FI"/>
        </w:rPr>
        <w:t>. Väliraportti sisältää k</w:t>
      </w:r>
      <w:r w:rsidR="00F54C7C">
        <w:rPr>
          <w:rFonts w:cs="Arial"/>
          <w:noProof w:val="0"/>
          <w:szCs w:val="20"/>
          <w:lang w:val="fi-FI" w:eastAsia="fi-FI"/>
        </w:rPr>
        <w:t>uvauksen kokeilun toteutuksesta ja</w:t>
      </w:r>
      <w:r>
        <w:rPr>
          <w:rFonts w:cs="Arial"/>
          <w:noProof w:val="0"/>
          <w:szCs w:val="20"/>
          <w:lang w:val="fi-FI" w:eastAsia="fi-FI"/>
        </w:rPr>
        <w:t xml:space="preserve"> tuloksista</w:t>
      </w:r>
      <w:r w:rsidR="00F54C7C">
        <w:rPr>
          <w:rFonts w:cs="Arial"/>
          <w:noProof w:val="0"/>
          <w:szCs w:val="20"/>
          <w:lang w:val="fi-FI" w:eastAsia="fi-FI"/>
        </w:rPr>
        <w:t xml:space="preserve">, tavoitteiden ja tuloksien </w:t>
      </w:r>
      <w:r>
        <w:rPr>
          <w:rFonts w:cs="Arial"/>
          <w:noProof w:val="0"/>
          <w:szCs w:val="20"/>
          <w:lang w:val="fi-FI" w:eastAsia="fi-FI"/>
        </w:rPr>
        <w:t xml:space="preserve">alustavan arvioinnin sekä </w:t>
      </w:r>
      <w:r w:rsidRPr="00A10420">
        <w:rPr>
          <w:rFonts w:cs="Arial"/>
          <w:noProof w:val="0"/>
          <w:szCs w:val="20"/>
          <w:lang w:val="fi-FI" w:eastAsia="fi-FI"/>
        </w:rPr>
        <w:t xml:space="preserve">mahdollisia ehdotuksia </w:t>
      </w:r>
      <w:r w:rsidR="00D92EC8">
        <w:rPr>
          <w:rFonts w:cs="Arial"/>
          <w:noProof w:val="0"/>
          <w:szCs w:val="20"/>
          <w:lang w:val="fi-FI" w:eastAsia="fi-FI"/>
        </w:rPr>
        <w:t>tutkinnon perusteita koskeviin muutoksiin</w:t>
      </w:r>
      <w:r>
        <w:rPr>
          <w:rFonts w:cs="Arial"/>
          <w:noProof w:val="0"/>
          <w:szCs w:val="20"/>
          <w:lang w:val="fi-FI" w:eastAsia="fi-FI"/>
        </w:rPr>
        <w:t>.</w:t>
      </w:r>
    </w:p>
    <w:p w14:paraId="1F793A98" w14:textId="77777777" w:rsidR="00DC2713" w:rsidRDefault="00DC2713" w:rsidP="00DC2713">
      <w:pPr>
        <w:autoSpaceDE w:val="0"/>
        <w:autoSpaceDN w:val="0"/>
        <w:adjustRightInd w:val="0"/>
        <w:spacing w:line="240" w:lineRule="auto"/>
        <w:rPr>
          <w:rFonts w:cs="Arial"/>
          <w:noProof w:val="0"/>
          <w:szCs w:val="20"/>
          <w:lang w:val="fi-FI" w:eastAsia="fi-FI"/>
        </w:rPr>
      </w:pPr>
    </w:p>
    <w:p w14:paraId="2B2297E8" w14:textId="5C7A5C22" w:rsidR="00DC2713" w:rsidRDefault="00DC2713" w:rsidP="00DC2713">
      <w:pPr>
        <w:autoSpaceDE w:val="0"/>
        <w:autoSpaceDN w:val="0"/>
        <w:adjustRightInd w:val="0"/>
        <w:spacing w:line="240" w:lineRule="auto"/>
        <w:jc w:val="both"/>
        <w:rPr>
          <w:rFonts w:cs="Arial"/>
          <w:noProof w:val="0"/>
          <w:szCs w:val="20"/>
          <w:lang w:val="fi-FI" w:eastAsia="fi-FI"/>
        </w:rPr>
      </w:pPr>
      <w:r w:rsidRPr="5C7A5C22">
        <w:rPr>
          <w:rFonts w:eastAsia="Arial" w:cs="Arial"/>
          <w:noProof w:val="0"/>
          <w:lang w:val="fi-FI" w:eastAsia="fi-FI"/>
        </w:rPr>
        <w:t>Oulun seudun koulutuskuntayhtymä on toteuttanut väliraporttien</w:t>
      </w:r>
      <w:r w:rsidR="5C7A5C22" w:rsidRPr="5C7A5C22">
        <w:rPr>
          <w:rFonts w:eastAsia="Arial" w:cs="Arial"/>
          <w:noProof w:val="0"/>
          <w:lang w:val="fi-FI" w:eastAsia="fi-FI"/>
        </w:rPr>
        <w:t xml:space="preserve"> koonnin </w:t>
      </w:r>
      <w:r>
        <w:rPr>
          <w:rFonts w:cs="Arial"/>
          <w:noProof w:val="0"/>
          <w:szCs w:val="20"/>
          <w:lang w:val="fi-FI" w:eastAsia="fi-FI"/>
        </w:rPr>
        <w:t>Webrop</w:t>
      </w:r>
      <w:r w:rsidR="005D1F1E">
        <w:rPr>
          <w:rFonts w:cs="Arial"/>
          <w:noProof w:val="0"/>
          <w:szCs w:val="20"/>
          <w:lang w:val="fi-FI" w:eastAsia="fi-FI"/>
        </w:rPr>
        <w:t>ol-järjestelmän avulla 1.12.2017</w:t>
      </w:r>
      <w:r>
        <w:rPr>
          <w:rFonts w:ascii="ArialNarrow" w:hAnsi="ArialNarrow" w:cs="ArialNarrow"/>
          <w:noProof w:val="0"/>
          <w:szCs w:val="20"/>
          <w:lang w:val="fi-FI" w:eastAsia="fi-FI"/>
        </w:rPr>
        <w:t>―</w:t>
      </w:r>
      <w:r w:rsidR="005D1F1E">
        <w:rPr>
          <w:rFonts w:cs="Arial"/>
          <w:noProof w:val="0"/>
          <w:szCs w:val="20"/>
          <w:lang w:val="fi-FI" w:eastAsia="fi-FI"/>
        </w:rPr>
        <w:t>19.1.2018.</w:t>
      </w:r>
      <w:r>
        <w:rPr>
          <w:rFonts w:cs="Arial"/>
          <w:noProof w:val="0"/>
          <w:szCs w:val="20"/>
          <w:lang w:val="fi-FI" w:eastAsia="fi-FI"/>
        </w:rPr>
        <w:t xml:space="preserve"> Välinehuoltoalan, perustason ensihoidon ja hyvinvointiteknologian kokeilujen ohjausryhmä on hyvä</w:t>
      </w:r>
      <w:r w:rsidR="005D1F1E">
        <w:rPr>
          <w:rFonts w:cs="Arial"/>
          <w:noProof w:val="0"/>
          <w:szCs w:val="20"/>
          <w:lang w:val="fi-FI" w:eastAsia="fi-FI"/>
        </w:rPr>
        <w:t>ksynyt (2.11.2015) vuodelle 2016</w:t>
      </w:r>
      <w:r>
        <w:rPr>
          <w:rFonts w:cs="Arial"/>
          <w:noProof w:val="0"/>
          <w:szCs w:val="20"/>
          <w:lang w:val="fi-FI" w:eastAsia="fi-FI"/>
        </w:rPr>
        <w:t xml:space="preserve"> kokeilujen vaikuttavuuden arviointisuunnitelman, jonka arviointikys</w:t>
      </w:r>
      <w:r w:rsidR="005D1F1E">
        <w:rPr>
          <w:rFonts w:cs="Arial"/>
          <w:noProof w:val="0"/>
          <w:szCs w:val="20"/>
          <w:lang w:val="fi-FI" w:eastAsia="fi-FI"/>
        </w:rPr>
        <w:t>ymykset on huomioitu vuoden 2017</w:t>
      </w:r>
      <w:r>
        <w:rPr>
          <w:rFonts w:cs="Arial"/>
          <w:noProof w:val="0"/>
          <w:szCs w:val="20"/>
          <w:lang w:val="fi-FI" w:eastAsia="fi-FI"/>
        </w:rPr>
        <w:t xml:space="preserve"> väliraportin kyselylomaketta laadittaessa. </w:t>
      </w:r>
    </w:p>
    <w:p w14:paraId="6ABBA4C6" w14:textId="1AAA98DE" w:rsidR="00556957" w:rsidRDefault="00DC2713" w:rsidP="00DC2713">
      <w:pPr>
        <w:autoSpaceDE w:val="0"/>
        <w:autoSpaceDN w:val="0"/>
        <w:adjustRightInd w:val="0"/>
        <w:spacing w:line="240" w:lineRule="auto"/>
        <w:jc w:val="both"/>
        <w:rPr>
          <w:rFonts w:cs="Arial"/>
          <w:noProof w:val="0"/>
          <w:szCs w:val="20"/>
          <w:lang w:val="fi-FI" w:eastAsia="fi-FI"/>
        </w:rPr>
      </w:pPr>
      <w:r>
        <w:rPr>
          <w:rFonts w:cs="Arial"/>
          <w:noProof w:val="0"/>
          <w:szCs w:val="20"/>
          <w:lang w:val="fi-FI" w:eastAsia="fi-FI"/>
        </w:rPr>
        <w:lastRenderedPageBreak/>
        <w:t>Tämä välinehuoltoalan, perustason ensihoidon ja hyvinvointiteknologian kokeilujen raportti on laadittu koulut</w:t>
      </w:r>
      <w:r w:rsidR="005D1F1E">
        <w:rPr>
          <w:rFonts w:cs="Arial"/>
          <w:noProof w:val="0"/>
          <w:szCs w:val="20"/>
          <w:lang w:val="fi-FI" w:eastAsia="fi-FI"/>
        </w:rPr>
        <w:t>uksen järjestäjien vuodelta 2017</w:t>
      </w:r>
      <w:r>
        <w:rPr>
          <w:rFonts w:cs="Arial"/>
          <w:noProof w:val="0"/>
          <w:szCs w:val="20"/>
          <w:lang w:val="fi-FI" w:eastAsia="fi-FI"/>
        </w:rPr>
        <w:t xml:space="preserve"> antamien väliraporttien pohjalta. Raporttiin on myös koottu koulutuksen järjestäjien</w:t>
      </w:r>
      <w:r w:rsidR="005D1F1E">
        <w:rPr>
          <w:rFonts w:cs="Arial"/>
          <w:noProof w:val="0"/>
          <w:szCs w:val="20"/>
          <w:lang w:val="fi-FI" w:eastAsia="fi-FI"/>
        </w:rPr>
        <w:t xml:space="preserve"> ilmoittamat tiedot kokeiluissa o</w:t>
      </w:r>
      <w:r w:rsidR="00E175CD">
        <w:rPr>
          <w:rFonts w:cs="Arial"/>
          <w:noProof w:val="0"/>
          <w:szCs w:val="20"/>
          <w:lang w:val="fi-FI" w:eastAsia="fi-FI"/>
        </w:rPr>
        <w:t>piskelevien, valmistuneiden ja n</w:t>
      </w:r>
      <w:r w:rsidR="005D1F1E">
        <w:rPr>
          <w:rFonts w:cs="Arial"/>
          <w:noProof w:val="0"/>
          <w:szCs w:val="20"/>
          <w:lang w:val="fi-FI" w:eastAsia="fi-FI"/>
        </w:rPr>
        <w:t>ii</w:t>
      </w:r>
      <w:r w:rsidR="00E175CD">
        <w:rPr>
          <w:rFonts w:cs="Arial"/>
          <w:noProof w:val="0"/>
          <w:szCs w:val="20"/>
          <w:lang w:val="fi-FI" w:eastAsia="fi-FI"/>
        </w:rPr>
        <w:t>s</w:t>
      </w:r>
      <w:r w:rsidR="005D1F1E">
        <w:rPr>
          <w:rFonts w:cs="Arial"/>
          <w:noProof w:val="0"/>
          <w:szCs w:val="20"/>
          <w:lang w:val="fi-FI" w:eastAsia="fi-FI"/>
        </w:rPr>
        <w:t xml:space="preserve">tä eronneiden opiskelijoiden määristä vuosina 2014 – 2017. </w:t>
      </w:r>
      <w:r>
        <w:rPr>
          <w:rFonts w:cs="Arial"/>
          <w:noProof w:val="0"/>
          <w:szCs w:val="20"/>
          <w:lang w:val="fi-FI" w:eastAsia="fi-FI"/>
        </w:rPr>
        <w:t>Väliraporttien tulokset esitellään suhteessa kokeiluohjelmassa määriteltyihin tavoitteisiin sekä arviointisuunnitelman kysymyksiin.</w:t>
      </w:r>
    </w:p>
    <w:p w14:paraId="404CFDD3" w14:textId="67C30F60" w:rsidR="00317388" w:rsidRDefault="00317388" w:rsidP="00DC2713">
      <w:pPr>
        <w:autoSpaceDE w:val="0"/>
        <w:autoSpaceDN w:val="0"/>
        <w:adjustRightInd w:val="0"/>
        <w:spacing w:line="240" w:lineRule="auto"/>
        <w:jc w:val="both"/>
        <w:rPr>
          <w:rFonts w:cs="Arial"/>
          <w:noProof w:val="0"/>
          <w:szCs w:val="20"/>
          <w:lang w:val="fi-FI" w:eastAsia="fi-FI"/>
        </w:rPr>
      </w:pPr>
    </w:p>
    <w:p w14:paraId="3D3C7D24" w14:textId="02B8438D" w:rsidR="00317388" w:rsidRDefault="00317388" w:rsidP="00317388">
      <w:pPr>
        <w:jc w:val="both"/>
        <w:rPr>
          <w:lang w:val="fi-FI" w:eastAsia="fi-FI"/>
        </w:rPr>
      </w:pPr>
      <w:r>
        <w:rPr>
          <w:lang w:val="fi-FI" w:eastAsia="fi-FI"/>
        </w:rPr>
        <w:t xml:space="preserve">Välinehuoltoalan perustutkinto ja sosiaali- ja terveysalan perustutkinto (perustason ensihoidon osaamisala) sisällytetään tutkintorakenteeseen 1.8.2018 alkaen </w:t>
      </w:r>
      <w:r w:rsidR="006E5025" w:rsidRPr="006E5025">
        <w:rPr>
          <w:lang w:val="fi-FI" w:eastAsia="fi-FI"/>
        </w:rPr>
        <w:t>(OKM asetus 137/217</w:t>
      </w:r>
      <w:r w:rsidRPr="006E5025">
        <w:rPr>
          <w:lang w:val="fi-FI" w:eastAsia="fi-FI"/>
        </w:rPr>
        <w:t xml:space="preserve">) </w:t>
      </w:r>
      <w:r>
        <w:rPr>
          <w:lang w:val="fi-FI" w:eastAsia="fi-FI"/>
        </w:rPr>
        <w:t xml:space="preserve">näiden kokeilujen päättyessä 31.7.2018. </w:t>
      </w:r>
      <w:r w:rsidR="00E175CD">
        <w:rPr>
          <w:lang w:val="fi-FI" w:eastAsia="fi-FI"/>
        </w:rPr>
        <w:t xml:space="preserve">Välinehuoltoalan ja perustason ensihoidon kokeilun tutkinnon perusteilla saa järjestää koulutuksia vuoden 2019 loppuun saakka. Uudet tutkinnon perusteet tulevat voimaan 1.8.2018 ja otetaan käyttöön sen jälkeen alkavissa koulutuksissa. </w:t>
      </w:r>
      <w:r>
        <w:rPr>
          <w:lang w:val="fi-FI" w:eastAsia="fi-FI"/>
        </w:rPr>
        <w:t>Hyvinvointiteknologian kokeilut jatkuvat vuoden 2019 loppuun.</w:t>
      </w:r>
    </w:p>
    <w:p w14:paraId="4131B87B" w14:textId="77777777" w:rsidR="00317388" w:rsidRDefault="00317388" w:rsidP="00DC2713">
      <w:pPr>
        <w:autoSpaceDE w:val="0"/>
        <w:autoSpaceDN w:val="0"/>
        <w:adjustRightInd w:val="0"/>
        <w:spacing w:line="240" w:lineRule="auto"/>
        <w:jc w:val="both"/>
        <w:rPr>
          <w:rFonts w:cs="Arial"/>
          <w:noProof w:val="0"/>
          <w:szCs w:val="20"/>
          <w:lang w:val="fi-FI" w:eastAsia="fi-FI"/>
        </w:rPr>
      </w:pPr>
    </w:p>
    <w:p w14:paraId="70A915D7" w14:textId="77777777" w:rsidR="00556957" w:rsidRPr="0023277F" w:rsidRDefault="00556957" w:rsidP="00556957">
      <w:pPr>
        <w:spacing w:line="240" w:lineRule="auto"/>
        <w:rPr>
          <w:rFonts w:cs="Arial"/>
          <w:noProof w:val="0"/>
          <w:szCs w:val="20"/>
          <w:lang w:val="fi-FI" w:eastAsia="fi-FI"/>
        </w:rPr>
      </w:pPr>
      <w:r>
        <w:rPr>
          <w:rFonts w:cs="Arial"/>
          <w:noProof w:val="0"/>
          <w:szCs w:val="20"/>
          <w:lang w:val="fi-FI" w:eastAsia="fi-FI"/>
        </w:rPr>
        <w:br w:type="page"/>
      </w:r>
    </w:p>
    <w:p w14:paraId="37ECED58" w14:textId="5FE707F0" w:rsidR="00DC2713" w:rsidRDefault="00DC2713" w:rsidP="006D691D">
      <w:pPr>
        <w:pStyle w:val="Otsikko1"/>
        <w:rPr>
          <w:lang w:val="fi-FI" w:eastAsia="fi-FI"/>
        </w:rPr>
      </w:pPr>
      <w:bookmarkStart w:id="3" w:name="_Toc476644130"/>
      <w:bookmarkStart w:id="4" w:name="_Toc509568790"/>
      <w:r>
        <w:rPr>
          <w:lang w:val="fi-FI" w:eastAsia="fi-FI"/>
        </w:rPr>
        <w:lastRenderedPageBreak/>
        <w:t>Kokeilujen väliraporttien koonti vuodelta 201</w:t>
      </w:r>
      <w:bookmarkEnd w:id="3"/>
      <w:r w:rsidR="00CF7FBE">
        <w:rPr>
          <w:lang w:val="fi-FI" w:eastAsia="fi-FI"/>
        </w:rPr>
        <w:t>7</w:t>
      </w:r>
      <w:bookmarkEnd w:id="4"/>
    </w:p>
    <w:p w14:paraId="75F2D152" w14:textId="2A57991C" w:rsidR="75F2D152" w:rsidRPr="00400D47" w:rsidRDefault="75F2D152" w:rsidP="20A45469">
      <w:pPr>
        <w:pStyle w:val="Leipteksti2"/>
        <w:ind w:left="0"/>
        <w:jc w:val="both"/>
        <w:rPr>
          <w:lang w:val="fi-FI"/>
        </w:rPr>
      </w:pPr>
      <w:r w:rsidRPr="75F2D152">
        <w:rPr>
          <w:lang w:val="fi-FI"/>
        </w:rPr>
        <w:t xml:space="preserve">Vuosi 2017 painottui välinehuoltoalan ja perustason ensihoidon kokeiluissa tutkinnon perustetyöhön. Tutkinnon perustetyössä </w:t>
      </w:r>
      <w:r w:rsidR="20A45469" w:rsidRPr="75F2D152">
        <w:rPr>
          <w:lang w:val="fi-FI"/>
        </w:rPr>
        <w:t xml:space="preserve">välinehuoltoalan perustutkinnon sopimusoppilaitoksena toimi Amiedu ja sosiaali- ja terveysalan perustutkinnon, perustason ensihoidon osaamisalalla </w:t>
      </w:r>
      <w:r w:rsidR="41FD76E2" w:rsidRPr="75F2D152">
        <w:rPr>
          <w:lang w:val="fi-FI"/>
        </w:rPr>
        <w:t>sopimusoppilaitoksena toimi</w:t>
      </w:r>
      <w:r w:rsidR="008235A7">
        <w:rPr>
          <w:lang w:val="fi-FI"/>
        </w:rPr>
        <w:t>vat</w:t>
      </w:r>
      <w:r w:rsidR="41FD76E2" w:rsidRPr="75F2D152">
        <w:rPr>
          <w:lang w:val="fi-FI"/>
        </w:rPr>
        <w:t xml:space="preserve"> </w:t>
      </w:r>
      <w:r w:rsidR="20A45469" w:rsidRPr="75F2D152">
        <w:rPr>
          <w:lang w:val="fi-FI"/>
        </w:rPr>
        <w:t>Stadin aikuisopisto ja Stadin ammattiopisto.</w:t>
      </w:r>
      <w:r w:rsidR="20A45469" w:rsidRPr="20A45469">
        <w:rPr>
          <w:lang w:val="fi-FI"/>
        </w:rPr>
        <w:t xml:space="preserve"> Hyvinvointiteknologian, tieto- ja tietoliikennetekniikan kokeiluissa käynnistettiin</w:t>
      </w:r>
      <w:r w:rsidR="41FD76E2" w:rsidRPr="20A45469">
        <w:rPr>
          <w:lang w:val="fi-FI"/>
        </w:rPr>
        <w:t xml:space="preserve"> kokeilujen palautteiden perusteella </w:t>
      </w:r>
      <w:r w:rsidR="20A45469" w:rsidRPr="20A45469">
        <w:rPr>
          <w:lang w:val="fi-FI"/>
        </w:rPr>
        <w:t>hyvinvointiteknologiaan painottuvien tutkinnon osien ja osaamisalan muokkaaminen. Hyvinvointiteknologian kokeilun koulutuksen järjestäjät antoivat esityksen</w:t>
      </w:r>
      <w:r w:rsidR="04F11D52" w:rsidRPr="20A45469">
        <w:rPr>
          <w:lang w:val="fi-FI"/>
        </w:rPr>
        <w:t xml:space="preserve"> Opetushallitukselle </w:t>
      </w:r>
      <w:r w:rsidR="20A45469" w:rsidRPr="20A45469">
        <w:rPr>
          <w:lang w:val="fi-FI"/>
        </w:rPr>
        <w:t>hyvinvointiteknologiaan painottuvasta osaamisalasta ja tutkinnon osist</w:t>
      </w:r>
      <w:r w:rsidR="04F11D52" w:rsidRPr="20A45469">
        <w:rPr>
          <w:lang w:val="fi-FI"/>
        </w:rPr>
        <w:t>a</w:t>
      </w:r>
      <w:r w:rsidR="20A45469" w:rsidRPr="20A45469">
        <w:rPr>
          <w:lang w:val="fi-FI"/>
        </w:rPr>
        <w:t xml:space="preserve">. Kokeilun perusteella sähkö- ja automaatiotekniikan sekä kone- ja metallialan perustutkintojen hyvinvointiteknologian kokeiluista ei voida tehdä </w:t>
      </w:r>
      <w:r w:rsidR="004159BA">
        <w:rPr>
          <w:lang w:val="fi-FI"/>
        </w:rPr>
        <w:t xml:space="preserve">luotettavia </w:t>
      </w:r>
      <w:r w:rsidR="20A45469" w:rsidRPr="20A45469">
        <w:rPr>
          <w:lang w:val="fi-FI"/>
        </w:rPr>
        <w:t>johtopäät</w:t>
      </w:r>
      <w:r w:rsidR="004159BA">
        <w:rPr>
          <w:lang w:val="fi-FI"/>
        </w:rPr>
        <w:t xml:space="preserve">öksiä vähäisen opiskelijamäärän vuoksi. </w:t>
      </w:r>
    </w:p>
    <w:p w14:paraId="50E0CB7A" w14:textId="1BDD82D7" w:rsidR="50E0CB7A" w:rsidRPr="00400D47" w:rsidRDefault="004B3BAC" w:rsidP="50E0CB7A">
      <w:pPr>
        <w:pStyle w:val="Leipteksti2"/>
        <w:ind w:left="0"/>
        <w:jc w:val="both"/>
        <w:rPr>
          <w:lang w:val="fi-FI"/>
        </w:rPr>
      </w:pPr>
      <w:r>
        <w:rPr>
          <w:lang w:val="fi-FI"/>
        </w:rPr>
        <w:t>Tässä luvussa</w:t>
      </w:r>
      <w:r w:rsidR="001F63FB">
        <w:rPr>
          <w:lang w:val="fi-FI"/>
        </w:rPr>
        <w:t xml:space="preserve"> </w:t>
      </w:r>
      <w:r w:rsidR="50E0CB7A" w:rsidRPr="50E0CB7A">
        <w:rPr>
          <w:lang w:val="fi-FI"/>
        </w:rPr>
        <w:t xml:space="preserve">esitetään koulutuksen järjestäjien antamien raporttien perusteella vuonna 2017 kokeiluiden järjestämiseen, työelämävastaavuuteen, tutkinnon perustetyöhön ja sen toimeenpanoon sekä  tutkintoon liittyviin terveydentilan- ja toimintakyvyn vaatimuksiin liittyviä näkemyksiä.  </w:t>
      </w:r>
    </w:p>
    <w:p w14:paraId="63877E78" w14:textId="1B12E924" w:rsidR="00DC2713" w:rsidRDefault="00DC2713" w:rsidP="00AA696A">
      <w:pPr>
        <w:pStyle w:val="Otsikko2"/>
        <w:rPr>
          <w:sz w:val="24"/>
          <w:szCs w:val="24"/>
        </w:rPr>
      </w:pPr>
      <w:bookmarkStart w:id="5" w:name="_Toc476644131"/>
      <w:bookmarkStart w:id="6" w:name="_Toc509568791"/>
      <w:r w:rsidRPr="00AA696A">
        <w:rPr>
          <w:sz w:val="24"/>
          <w:szCs w:val="24"/>
        </w:rPr>
        <w:t xml:space="preserve">Välinehuoltoalan </w:t>
      </w:r>
      <w:r w:rsidR="002E0E18">
        <w:rPr>
          <w:sz w:val="24"/>
          <w:szCs w:val="24"/>
        </w:rPr>
        <w:t xml:space="preserve">perustutkinnon </w:t>
      </w:r>
      <w:r w:rsidRPr="00AA696A">
        <w:rPr>
          <w:sz w:val="24"/>
          <w:szCs w:val="24"/>
        </w:rPr>
        <w:t>kokeilu</w:t>
      </w:r>
      <w:bookmarkEnd w:id="5"/>
      <w:bookmarkEnd w:id="6"/>
    </w:p>
    <w:p w14:paraId="20007098" w14:textId="231047A9" w:rsidR="00CF7FBE" w:rsidRPr="00400D47" w:rsidRDefault="00DC2713" w:rsidP="00CB2C2D">
      <w:pPr>
        <w:jc w:val="both"/>
        <w:rPr>
          <w:rFonts w:eastAsia="Arial"/>
          <w:lang w:val="fi-FI"/>
        </w:rPr>
      </w:pPr>
      <w:r w:rsidRPr="00400D47">
        <w:rPr>
          <w:lang w:val="fi-FI"/>
        </w:rPr>
        <w:t xml:space="preserve">Välinehuoltoalan perustutkinnon </w:t>
      </w:r>
      <w:r w:rsidR="008A4FED" w:rsidRPr="00400D47">
        <w:rPr>
          <w:lang w:val="fi-FI"/>
        </w:rPr>
        <w:t>kokeiluja on järjestänyt</w:t>
      </w:r>
      <w:r w:rsidRPr="00400D47">
        <w:rPr>
          <w:lang w:val="fi-FI"/>
        </w:rPr>
        <w:t xml:space="preserve"> vuodesta 2014 alkaen </w:t>
      </w:r>
      <w:r w:rsidR="008A4FED" w:rsidRPr="00400D47">
        <w:rPr>
          <w:rFonts w:eastAsia="Arial"/>
          <w:lang w:val="fi-FI"/>
        </w:rPr>
        <w:t xml:space="preserve">kuusi </w:t>
      </w:r>
      <w:r w:rsidR="000377C1" w:rsidRPr="00400D47">
        <w:rPr>
          <w:rFonts w:eastAsia="Arial"/>
          <w:lang w:val="fi-FI"/>
        </w:rPr>
        <w:t>koulutukse</w:t>
      </w:r>
      <w:r w:rsidR="008A4FED" w:rsidRPr="00400D47">
        <w:rPr>
          <w:rFonts w:eastAsia="Arial"/>
          <w:lang w:val="fi-FI"/>
        </w:rPr>
        <w:t>n järjestäjää, seitsemässä oppilaitoksessa:</w:t>
      </w:r>
      <w:r w:rsidRPr="00400D47">
        <w:rPr>
          <w:rFonts w:eastAsia="Arial"/>
          <w:lang w:val="fi-FI"/>
        </w:rPr>
        <w:t xml:space="preserve"> Amiedussa,</w:t>
      </w:r>
      <w:r w:rsidRPr="00400D47">
        <w:rPr>
          <w:lang w:val="fi-FI"/>
        </w:rPr>
        <w:t xml:space="preserve"> </w:t>
      </w:r>
      <w:r w:rsidRPr="00400D47">
        <w:rPr>
          <w:lang w:val="fi-FI" w:eastAsia="fi-FI"/>
        </w:rPr>
        <w:t xml:space="preserve">Oulun seudun ammattiopistossa, Savon ammatti- ja aikuisopistossa, </w:t>
      </w:r>
      <w:r w:rsidRPr="00400D47">
        <w:rPr>
          <w:rFonts w:eastAsia="Arial"/>
          <w:lang w:val="fi-FI"/>
        </w:rPr>
        <w:t>Stadin aikuisopistossa</w:t>
      </w:r>
      <w:r w:rsidRPr="00400D47">
        <w:rPr>
          <w:lang w:val="fi-FI" w:eastAsia="fi-FI"/>
        </w:rPr>
        <w:t xml:space="preserve"> sekä Turun ammatti-instituutissa. Vuodesta 2015 alkaen välinehuoltoalan perustutkinon kokeiluja on järjestetty myös </w:t>
      </w:r>
      <w:r w:rsidRPr="00400D47">
        <w:rPr>
          <w:rFonts w:eastAsia="Arial"/>
          <w:lang w:val="fi-FI"/>
        </w:rPr>
        <w:t>Etelä-Savon ammattiopistossa ja Stadin ammattiopistossa.</w:t>
      </w:r>
    </w:p>
    <w:p w14:paraId="4299F4A3" w14:textId="77777777" w:rsidR="00CB2C2D" w:rsidRPr="008235A7" w:rsidRDefault="00CB2C2D" w:rsidP="00CB2C2D">
      <w:pPr>
        <w:jc w:val="both"/>
        <w:rPr>
          <w:rFonts w:asciiTheme="minorHAnsi" w:eastAsia="Times New Roman" w:hAnsiTheme="minorHAnsi" w:cstheme="minorHAnsi"/>
          <w:color w:val="000000" w:themeColor="text1"/>
          <w:szCs w:val="20"/>
          <w:lang w:val="fi-FI" w:eastAsia="fi-FI"/>
        </w:rPr>
      </w:pPr>
    </w:p>
    <w:p w14:paraId="5F6848B5" w14:textId="621BDCCB" w:rsidR="00006B8C" w:rsidRPr="008235A7" w:rsidRDefault="00CF7FBE" w:rsidP="00556957">
      <w:pPr>
        <w:pStyle w:val="Leipteksti2"/>
        <w:ind w:left="0"/>
        <w:jc w:val="both"/>
        <w:rPr>
          <w:rFonts w:asciiTheme="minorHAnsi" w:eastAsia="Times New Roman" w:hAnsiTheme="minorHAnsi" w:cstheme="minorHAnsi"/>
          <w:color w:val="000000" w:themeColor="text1"/>
          <w:szCs w:val="20"/>
          <w:lang w:val="fi-FI" w:eastAsia="fi-FI"/>
        </w:rPr>
      </w:pPr>
      <w:r w:rsidRPr="008235A7">
        <w:rPr>
          <w:rFonts w:asciiTheme="minorHAnsi" w:eastAsia="Times New Roman" w:hAnsiTheme="minorHAnsi" w:cstheme="minorHAnsi"/>
          <w:color w:val="000000" w:themeColor="text1"/>
          <w:szCs w:val="20"/>
          <w:lang w:val="fi-FI" w:eastAsia="fi-FI"/>
        </w:rPr>
        <w:t>V</w:t>
      </w:r>
      <w:r w:rsidRPr="008235A7">
        <w:rPr>
          <w:rFonts w:cs="Arial"/>
          <w:color w:val="000000" w:themeColor="text1"/>
          <w:szCs w:val="20"/>
          <w:lang w:val="fi-FI"/>
        </w:rPr>
        <w:t>älinehuoltoalan perustutkintoon johtavassa</w:t>
      </w:r>
      <w:r w:rsidR="0016370A" w:rsidRPr="008235A7">
        <w:rPr>
          <w:rFonts w:cs="Arial"/>
          <w:color w:val="000000" w:themeColor="text1"/>
          <w:szCs w:val="20"/>
          <w:lang w:val="fi-FI"/>
        </w:rPr>
        <w:t xml:space="preserve"> kok</w:t>
      </w:r>
      <w:r w:rsidRPr="008235A7">
        <w:rPr>
          <w:rFonts w:cs="Arial"/>
          <w:color w:val="000000" w:themeColor="text1"/>
          <w:szCs w:val="20"/>
          <w:lang w:val="fi-FI"/>
        </w:rPr>
        <w:t>eiluss</w:t>
      </w:r>
      <w:r w:rsidR="008A4FED" w:rsidRPr="008235A7">
        <w:rPr>
          <w:rFonts w:cs="Arial"/>
          <w:color w:val="000000" w:themeColor="text1"/>
          <w:szCs w:val="20"/>
          <w:lang w:val="fi-FI"/>
        </w:rPr>
        <w:t>a</w:t>
      </w:r>
      <w:r w:rsidR="00871A7A" w:rsidRPr="008235A7">
        <w:rPr>
          <w:rFonts w:cs="Arial"/>
          <w:color w:val="000000" w:themeColor="text1"/>
          <w:szCs w:val="20"/>
          <w:lang w:val="fi-FI"/>
        </w:rPr>
        <w:t xml:space="preserve"> opiskeli 31.12.2017 kaikkiaan 138</w:t>
      </w:r>
      <w:r w:rsidRPr="008235A7">
        <w:rPr>
          <w:rFonts w:cs="Arial"/>
          <w:color w:val="000000" w:themeColor="text1"/>
          <w:szCs w:val="20"/>
          <w:lang w:val="fi-FI"/>
        </w:rPr>
        <w:t xml:space="preserve"> opiskelijaa. O</w:t>
      </w:r>
      <w:r w:rsidR="0016370A" w:rsidRPr="008235A7">
        <w:rPr>
          <w:rFonts w:cs="Arial"/>
          <w:color w:val="000000" w:themeColor="text1"/>
          <w:szCs w:val="20"/>
          <w:lang w:val="fi-FI"/>
        </w:rPr>
        <w:t>pisk</w:t>
      </w:r>
      <w:r w:rsidRPr="008235A7">
        <w:rPr>
          <w:rFonts w:cs="Arial"/>
          <w:color w:val="000000" w:themeColor="text1"/>
          <w:szCs w:val="20"/>
          <w:lang w:val="fi-FI"/>
        </w:rPr>
        <w:t xml:space="preserve">elijoista </w:t>
      </w:r>
      <w:r w:rsidR="00871A7A" w:rsidRPr="008235A7">
        <w:rPr>
          <w:rFonts w:cs="Arial"/>
          <w:color w:val="000000" w:themeColor="text1"/>
          <w:szCs w:val="20"/>
          <w:lang w:val="fi-FI"/>
        </w:rPr>
        <w:t>60</w:t>
      </w:r>
      <w:r w:rsidRPr="008235A7">
        <w:rPr>
          <w:rFonts w:cs="Arial"/>
          <w:color w:val="000000" w:themeColor="text1"/>
          <w:szCs w:val="20"/>
          <w:lang w:val="fi-FI"/>
        </w:rPr>
        <w:t xml:space="preserve"> </w:t>
      </w:r>
      <w:r w:rsidR="00CB2C2D" w:rsidRPr="008235A7">
        <w:rPr>
          <w:rFonts w:cs="Arial"/>
          <w:color w:val="000000" w:themeColor="text1"/>
          <w:szCs w:val="20"/>
          <w:lang w:val="fi-FI"/>
        </w:rPr>
        <w:t xml:space="preserve">valmistui vuonna 2016 </w:t>
      </w:r>
      <w:r w:rsidR="00871A7A" w:rsidRPr="008235A7">
        <w:rPr>
          <w:rFonts w:cs="Arial"/>
          <w:color w:val="000000" w:themeColor="text1"/>
          <w:szCs w:val="20"/>
          <w:lang w:val="fi-FI"/>
        </w:rPr>
        <w:t>ja 51</w:t>
      </w:r>
      <w:r w:rsidRPr="008235A7">
        <w:rPr>
          <w:rFonts w:cs="Arial"/>
          <w:color w:val="000000" w:themeColor="text1"/>
          <w:szCs w:val="20"/>
          <w:lang w:val="fi-FI"/>
        </w:rPr>
        <w:t xml:space="preserve"> </w:t>
      </w:r>
      <w:r w:rsidR="00DF6570" w:rsidRPr="008235A7">
        <w:rPr>
          <w:rFonts w:cs="Arial"/>
          <w:color w:val="000000" w:themeColor="text1"/>
          <w:szCs w:val="20"/>
          <w:lang w:val="fi-FI"/>
        </w:rPr>
        <w:t>vuonna 2017 eli</w:t>
      </w:r>
      <w:r w:rsidR="00871A7A" w:rsidRPr="008235A7">
        <w:rPr>
          <w:rFonts w:cs="Arial"/>
          <w:color w:val="000000" w:themeColor="text1"/>
          <w:szCs w:val="20"/>
          <w:lang w:val="fi-FI"/>
        </w:rPr>
        <w:t xml:space="preserve"> yhteensä</w:t>
      </w:r>
      <w:r w:rsidR="00DF6570" w:rsidRPr="008235A7">
        <w:rPr>
          <w:rFonts w:cs="Arial"/>
          <w:color w:val="000000" w:themeColor="text1"/>
          <w:szCs w:val="20"/>
          <w:lang w:val="fi-FI"/>
        </w:rPr>
        <w:t xml:space="preserve"> kokeilusta on valmistunut</w:t>
      </w:r>
      <w:r w:rsidR="00871A7A" w:rsidRPr="008235A7">
        <w:rPr>
          <w:rFonts w:cs="Arial"/>
          <w:color w:val="000000" w:themeColor="text1"/>
          <w:szCs w:val="20"/>
          <w:lang w:val="fi-FI"/>
        </w:rPr>
        <w:t xml:space="preserve"> 111 </w:t>
      </w:r>
      <w:r w:rsidR="00D774BC" w:rsidRPr="008235A7">
        <w:rPr>
          <w:rFonts w:cs="Arial"/>
          <w:color w:val="000000" w:themeColor="text1"/>
          <w:szCs w:val="20"/>
          <w:lang w:val="fi-FI"/>
        </w:rPr>
        <w:t>välinehuoltajaa</w:t>
      </w:r>
      <w:r w:rsidR="00DF6570" w:rsidRPr="008235A7">
        <w:rPr>
          <w:rFonts w:cs="Arial"/>
          <w:color w:val="000000" w:themeColor="text1"/>
          <w:szCs w:val="20"/>
          <w:lang w:val="fi-FI"/>
        </w:rPr>
        <w:t xml:space="preserve"> 31.12.2017 mennessä</w:t>
      </w:r>
      <w:r w:rsidR="00871A7A" w:rsidRPr="008235A7">
        <w:rPr>
          <w:rFonts w:cs="Arial"/>
          <w:color w:val="000000" w:themeColor="text1"/>
          <w:szCs w:val="20"/>
          <w:lang w:val="fi-FI"/>
        </w:rPr>
        <w:t>. Kai</w:t>
      </w:r>
      <w:r w:rsidR="00DF6570" w:rsidRPr="008235A7">
        <w:rPr>
          <w:rFonts w:cs="Arial"/>
          <w:color w:val="000000" w:themeColor="text1"/>
          <w:szCs w:val="20"/>
          <w:lang w:val="fi-FI"/>
        </w:rPr>
        <w:t>kkiaan välinehuoltoalan kokeilu</w:t>
      </w:r>
      <w:r w:rsidR="00871A7A" w:rsidRPr="008235A7">
        <w:rPr>
          <w:rFonts w:cs="Arial"/>
          <w:color w:val="000000" w:themeColor="text1"/>
          <w:szCs w:val="20"/>
          <w:lang w:val="fi-FI"/>
        </w:rPr>
        <w:t>s</w:t>
      </w:r>
      <w:r w:rsidR="00DF6570" w:rsidRPr="008235A7">
        <w:rPr>
          <w:rFonts w:cs="Arial"/>
          <w:color w:val="000000" w:themeColor="text1"/>
          <w:szCs w:val="20"/>
          <w:lang w:val="fi-FI"/>
        </w:rPr>
        <w:t>t</w:t>
      </w:r>
      <w:r w:rsidR="00871A7A" w:rsidRPr="008235A7">
        <w:rPr>
          <w:rFonts w:cs="Arial"/>
          <w:color w:val="000000" w:themeColor="text1"/>
          <w:szCs w:val="20"/>
          <w:lang w:val="fi-FI"/>
        </w:rPr>
        <w:t>a arvioi</w:t>
      </w:r>
      <w:r w:rsidR="00D774BC" w:rsidRPr="008235A7">
        <w:rPr>
          <w:rFonts w:cs="Arial"/>
          <w:color w:val="000000" w:themeColor="text1"/>
          <w:szCs w:val="20"/>
          <w:lang w:val="fi-FI"/>
        </w:rPr>
        <w:t>daan valmistuvan 249 välinehuoltajaa</w:t>
      </w:r>
      <w:r w:rsidR="00871A7A" w:rsidRPr="008235A7">
        <w:rPr>
          <w:rFonts w:cs="Arial"/>
          <w:color w:val="000000" w:themeColor="text1"/>
          <w:szCs w:val="20"/>
          <w:lang w:val="fi-FI"/>
        </w:rPr>
        <w:t xml:space="preserve">. </w:t>
      </w:r>
      <w:r w:rsidR="006B0BF4" w:rsidRPr="008235A7">
        <w:rPr>
          <w:rFonts w:asciiTheme="minorHAnsi" w:eastAsia="Times New Roman" w:hAnsiTheme="minorHAnsi" w:cstheme="minorHAnsi"/>
          <w:color w:val="000000" w:themeColor="text1"/>
          <w:szCs w:val="20"/>
          <w:lang w:val="fi-FI" w:eastAsia="fi-FI"/>
        </w:rPr>
        <w:t>(Taulukko 2</w:t>
      </w:r>
      <w:r w:rsidR="0016370A" w:rsidRPr="008235A7">
        <w:rPr>
          <w:rFonts w:asciiTheme="minorHAnsi" w:eastAsia="Times New Roman" w:hAnsiTheme="minorHAnsi" w:cstheme="minorHAnsi"/>
          <w:color w:val="000000" w:themeColor="text1"/>
          <w:szCs w:val="20"/>
          <w:lang w:val="fi-FI" w:eastAsia="fi-FI"/>
        </w:rPr>
        <w:t>.</w:t>
      </w:r>
      <w:r w:rsidR="006B0BF4" w:rsidRPr="008235A7">
        <w:rPr>
          <w:rFonts w:asciiTheme="minorHAnsi" w:eastAsia="Times New Roman" w:hAnsiTheme="minorHAnsi" w:cstheme="minorHAnsi"/>
          <w:color w:val="000000" w:themeColor="text1"/>
          <w:szCs w:val="20"/>
          <w:lang w:val="fi-FI" w:eastAsia="fi-FI"/>
        </w:rPr>
        <w:t>)</w:t>
      </w:r>
    </w:p>
    <w:p w14:paraId="1C4EA5EA" w14:textId="18C8B62D" w:rsidR="007C50B3" w:rsidRPr="00400D47" w:rsidRDefault="007C50B3" w:rsidP="00DC2713">
      <w:pPr>
        <w:jc w:val="both"/>
        <w:rPr>
          <w:rFonts w:asciiTheme="minorHAnsi" w:eastAsia="Times New Roman" w:hAnsiTheme="minorHAnsi" w:cstheme="minorHAnsi"/>
          <w:b/>
          <w:color w:val="000000"/>
          <w:szCs w:val="20"/>
          <w:lang w:val="fi-FI" w:eastAsia="fi-FI"/>
        </w:rPr>
      </w:pPr>
      <w:r w:rsidRPr="00400D47">
        <w:rPr>
          <w:rFonts w:asciiTheme="minorHAnsi" w:eastAsia="Times New Roman" w:hAnsiTheme="minorHAnsi" w:cstheme="minorHAnsi"/>
          <w:b/>
          <w:color w:val="000000"/>
          <w:szCs w:val="20"/>
          <w:lang w:val="fi-FI" w:eastAsia="fi-FI"/>
        </w:rPr>
        <w:t xml:space="preserve">Taulukko 2. </w:t>
      </w:r>
      <w:r w:rsidR="00985E9A" w:rsidRPr="00400D47">
        <w:rPr>
          <w:rFonts w:asciiTheme="minorHAnsi" w:eastAsia="Times New Roman" w:hAnsiTheme="minorHAnsi" w:cstheme="minorHAnsi"/>
          <w:b/>
          <w:color w:val="000000"/>
          <w:szCs w:val="20"/>
          <w:lang w:val="fi-FI" w:eastAsia="fi-FI"/>
        </w:rPr>
        <w:t xml:space="preserve">Välinehuoltoalan perustutkinnossa opiskelevien määrä 31.12.2017 ja kokeiluista </w:t>
      </w:r>
      <w:r w:rsidR="003B3484" w:rsidRPr="00400D47">
        <w:rPr>
          <w:rFonts w:asciiTheme="minorHAnsi" w:eastAsia="Times New Roman" w:hAnsiTheme="minorHAnsi" w:cstheme="minorHAnsi"/>
          <w:b/>
          <w:color w:val="000000"/>
          <w:szCs w:val="20"/>
          <w:lang w:val="fi-FI" w:eastAsia="fi-FI"/>
        </w:rPr>
        <w:t>valmistuneiden</w:t>
      </w:r>
      <w:r w:rsidR="007C76C9" w:rsidRPr="00400D47">
        <w:rPr>
          <w:rFonts w:asciiTheme="minorHAnsi" w:eastAsia="Times New Roman" w:hAnsiTheme="minorHAnsi" w:cstheme="minorHAnsi"/>
          <w:b/>
          <w:color w:val="000000"/>
          <w:szCs w:val="20"/>
          <w:lang w:val="fi-FI" w:eastAsia="fi-FI"/>
        </w:rPr>
        <w:t xml:space="preserve"> opiskelijoiden</w:t>
      </w:r>
      <w:r w:rsidR="00985E9A" w:rsidRPr="00400D47">
        <w:rPr>
          <w:rFonts w:asciiTheme="minorHAnsi" w:eastAsia="Times New Roman" w:hAnsiTheme="minorHAnsi" w:cstheme="minorHAnsi"/>
          <w:b/>
          <w:color w:val="000000"/>
          <w:szCs w:val="20"/>
          <w:lang w:val="fi-FI" w:eastAsia="fi-FI"/>
        </w:rPr>
        <w:t xml:space="preserve"> määrät vuosina</w:t>
      </w:r>
      <w:r w:rsidR="003B3484" w:rsidRPr="00400D47">
        <w:rPr>
          <w:rFonts w:asciiTheme="minorHAnsi" w:eastAsia="Times New Roman" w:hAnsiTheme="minorHAnsi" w:cstheme="minorHAnsi"/>
          <w:b/>
          <w:color w:val="000000"/>
          <w:szCs w:val="20"/>
          <w:lang w:val="fi-FI" w:eastAsia="fi-FI"/>
        </w:rPr>
        <w:t xml:space="preserve"> 2016</w:t>
      </w:r>
      <w:r w:rsidR="00985E9A" w:rsidRPr="00400D47">
        <w:rPr>
          <w:rFonts w:asciiTheme="minorHAnsi" w:eastAsia="Times New Roman" w:hAnsiTheme="minorHAnsi" w:cstheme="minorHAnsi"/>
          <w:b/>
          <w:color w:val="000000"/>
          <w:szCs w:val="20"/>
          <w:lang w:val="fi-FI" w:eastAsia="fi-FI"/>
        </w:rPr>
        <w:t xml:space="preserve"> - 2017</w:t>
      </w:r>
      <w:r w:rsidR="003B3484" w:rsidRPr="00400D47">
        <w:rPr>
          <w:rFonts w:asciiTheme="minorHAnsi" w:eastAsia="Times New Roman" w:hAnsiTheme="minorHAnsi" w:cstheme="minorHAnsi"/>
          <w:b/>
          <w:color w:val="000000"/>
          <w:szCs w:val="20"/>
          <w:lang w:val="fi-FI" w:eastAsia="fi-FI"/>
        </w:rPr>
        <w:t>.</w:t>
      </w:r>
    </w:p>
    <w:p w14:paraId="4620A38B" w14:textId="77777777" w:rsidR="00706BCE" w:rsidRPr="00400D47" w:rsidRDefault="00706BCE" w:rsidP="00DC2713">
      <w:pPr>
        <w:jc w:val="both"/>
        <w:rPr>
          <w:rFonts w:asciiTheme="minorHAnsi" w:eastAsia="Times New Roman" w:hAnsiTheme="minorHAnsi" w:cstheme="minorHAnsi"/>
          <w:b/>
          <w:color w:val="000000"/>
          <w:szCs w:val="20"/>
          <w:lang w:val="fi-FI" w:eastAsia="fi-FI"/>
        </w:rPr>
      </w:pPr>
    </w:p>
    <w:tbl>
      <w:tblPr>
        <w:tblW w:w="9497" w:type="dxa"/>
        <w:tblInd w:w="137" w:type="dxa"/>
        <w:tblLayout w:type="fixed"/>
        <w:tblCellMar>
          <w:left w:w="70" w:type="dxa"/>
          <w:right w:w="70" w:type="dxa"/>
        </w:tblCellMar>
        <w:tblLook w:val="04A0" w:firstRow="1" w:lastRow="0" w:firstColumn="1" w:lastColumn="0" w:noHBand="0" w:noVBand="1"/>
      </w:tblPr>
      <w:tblGrid>
        <w:gridCol w:w="2267"/>
        <w:gridCol w:w="2409"/>
        <w:gridCol w:w="1561"/>
        <w:gridCol w:w="1701"/>
        <w:gridCol w:w="1559"/>
      </w:tblGrid>
      <w:tr w:rsidR="002D0E7B" w:rsidRPr="00682415" w14:paraId="53995516" w14:textId="77777777" w:rsidTr="00835FEE">
        <w:trPr>
          <w:trHeight w:val="690"/>
        </w:trPr>
        <w:tc>
          <w:tcPr>
            <w:tcW w:w="2267" w:type="dxa"/>
            <w:tcBorders>
              <w:top w:val="single" w:sz="4" w:space="0" w:color="auto"/>
              <w:left w:val="single" w:sz="4" w:space="0" w:color="auto"/>
              <w:bottom w:val="single" w:sz="4" w:space="0" w:color="auto"/>
              <w:right w:val="single" w:sz="4" w:space="0" w:color="auto"/>
            </w:tcBorders>
            <w:shd w:val="clear" w:color="auto" w:fill="70AD47"/>
            <w:hideMark/>
          </w:tcPr>
          <w:p w14:paraId="485B21DA" w14:textId="77777777" w:rsidR="002D0E7B" w:rsidRPr="00BD2E42" w:rsidRDefault="002D0E7B" w:rsidP="00D915C8">
            <w:pPr>
              <w:spacing w:line="240" w:lineRule="auto"/>
              <w:rPr>
                <w:rFonts w:eastAsia="Times New Roman" w:cs="Arial"/>
                <w:b/>
                <w:bCs/>
                <w:noProof w:val="0"/>
                <w:sz w:val="14"/>
                <w:szCs w:val="14"/>
                <w:lang w:val="fi-FI" w:eastAsia="fi-FI"/>
              </w:rPr>
            </w:pPr>
            <w:r w:rsidRPr="00BD2E42">
              <w:rPr>
                <w:rFonts w:eastAsia="Times New Roman" w:cs="Arial"/>
                <w:b/>
                <w:bCs/>
                <w:noProof w:val="0"/>
                <w:sz w:val="14"/>
                <w:szCs w:val="14"/>
                <w:lang w:val="fi-FI" w:eastAsia="fi-FI"/>
              </w:rPr>
              <w:t>Koulutuksen järjestäjä</w:t>
            </w:r>
          </w:p>
        </w:tc>
        <w:tc>
          <w:tcPr>
            <w:tcW w:w="2409" w:type="dxa"/>
            <w:tcBorders>
              <w:top w:val="single" w:sz="4" w:space="0" w:color="auto"/>
              <w:left w:val="nil"/>
              <w:bottom w:val="single" w:sz="4" w:space="0" w:color="auto"/>
              <w:right w:val="single" w:sz="4" w:space="0" w:color="auto"/>
            </w:tcBorders>
            <w:shd w:val="clear" w:color="auto" w:fill="70AD47"/>
            <w:hideMark/>
          </w:tcPr>
          <w:p w14:paraId="6BB79AB5" w14:textId="1049216B" w:rsidR="002D0E7B" w:rsidRPr="00BD2E42" w:rsidRDefault="00CB2C2D" w:rsidP="00D915C8">
            <w:pPr>
              <w:spacing w:line="240" w:lineRule="auto"/>
              <w:rPr>
                <w:rFonts w:eastAsia="Times New Roman" w:cs="Arial"/>
                <w:b/>
                <w:bCs/>
                <w:noProof w:val="0"/>
                <w:sz w:val="14"/>
                <w:szCs w:val="14"/>
                <w:lang w:val="fi-FI" w:eastAsia="fi-FI"/>
              </w:rPr>
            </w:pPr>
            <w:r>
              <w:rPr>
                <w:rFonts w:eastAsia="Times New Roman" w:cs="Arial"/>
                <w:b/>
                <w:bCs/>
                <w:noProof w:val="0"/>
                <w:sz w:val="14"/>
                <w:szCs w:val="14"/>
                <w:lang w:val="fi-FI" w:eastAsia="fi-FI"/>
              </w:rPr>
              <w:t>Opiskelijamäärä 31.12.2017</w:t>
            </w:r>
          </w:p>
        </w:tc>
        <w:tc>
          <w:tcPr>
            <w:tcW w:w="1561" w:type="dxa"/>
            <w:tcBorders>
              <w:top w:val="single" w:sz="4" w:space="0" w:color="auto"/>
              <w:left w:val="nil"/>
              <w:bottom w:val="single" w:sz="4" w:space="0" w:color="auto"/>
              <w:right w:val="single" w:sz="4" w:space="0" w:color="auto"/>
            </w:tcBorders>
            <w:shd w:val="clear" w:color="auto" w:fill="70AD47"/>
            <w:hideMark/>
          </w:tcPr>
          <w:p w14:paraId="15E276C0" w14:textId="23D259BB" w:rsidR="002D0E7B" w:rsidRPr="00BD2E42" w:rsidRDefault="00CB2C2D" w:rsidP="00D915C8">
            <w:pPr>
              <w:spacing w:line="240" w:lineRule="auto"/>
              <w:rPr>
                <w:rFonts w:eastAsia="Times New Roman" w:cs="Arial"/>
                <w:b/>
                <w:bCs/>
                <w:noProof w:val="0"/>
                <w:sz w:val="14"/>
                <w:szCs w:val="14"/>
                <w:lang w:val="fi-FI" w:eastAsia="fi-FI"/>
              </w:rPr>
            </w:pPr>
            <w:r>
              <w:rPr>
                <w:rFonts w:eastAsia="Times New Roman" w:cs="Arial"/>
                <w:b/>
                <w:bCs/>
                <w:noProof w:val="0"/>
                <w:sz w:val="14"/>
                <w:szCs w:val="14"/>
                <w:lang w:val="fi-FI" w:eastAsia="fi-FI"/>
              </w:rPr>
              <w:t>Valmistuneiden opiskelijoiden määrä vuonna 2016</w:t>
            </w:r>
          </w:p>
        </w:tc>
        <w:tc>
          <w:tcPr>
            <w:tcW w:w="1701" w:type="dxa"/>
            <w:tcBorders>
              <w:top w:val="single" w:sz="4" w:space="0" w:color="auto"/>
              <w:left w:val="nil"/>
              <w:bottom w:val="single" w:sz="4" w:space="0" w:color="auto"/>
              <w:right w:val="single" w:sz="4" w:space="0" w:color="auto"/>
            </w:tcBorders>
            <w:shd w:val="clear" w:color="auto" w:fill="70AD47"/>
            <w:hideMark/>
          </w:tcPr>
          <w:p w14:paraId="33F7DE71" w14:textId="24F90131" w:rsidR="002D0E7B" w:rsidRPr="00BD2E42" w:rsidRDefault="00CB2C2D" w:rsidP="00D915C8">
            <w:pPr>
              <w:spacing w:line="240" w:lineRule="auto"/>
              <w:rPr>
                <w:rFonts w:eastAsia="Times New Roman" w:cs="Arial"/>
                <w:b/>
                <w:bCs/>
                <w:noProof w:val="0"/>
                <w:sz w:val="14"/>
                <w:szCs w:val="14"/>
                <w:lang w:val="fi-FI" w:eastAsia="fi-FI"/>
              </w:rPr>
            </w:pPr>
            <w:r>
              <w:rPr>
                <w:rFonts w:eastAsia="Times New Roman" w:cs="Arial"/>
                <w:b/>
                <w:bCs/>
                <w:noProof w:val="0"/>
                <w:sz w:val="14"/>
                <w:szCs w:val="14"/>
                <w:lang w:val="fi-FI" w:eastAsia="fi-FI"/>
              </w:rPr>
              <w:t>Valmistuneiden opiskelijoiden määrä vuonna 2017</w:t>
            </w:r>
          </w:p>
        </w:tc>
        <w:tc>
          <w:tcPr>
            <w:tcW w:w="1559" w:type="dxa"/>
            <w:tcBorders>
              <w:top w:val="single" w:sz="4" w:space="0" w:color="auto"/>
              <w:left w:val="nil"/>
              <w:bottom w:val="single" w:sz="4" w:space="0" w:color="auto"/>
              <w:right w:val="single" w:sz="4" w:space="0" w:color="auto"/>
            </w:tcBorders>
            <w:shd w:val="clear" w:color="auto" w:fill="70AD47"/>
            <w:hideMark/>
          </w:tcPr>
          <w:p w14:paraId="23A3C101" w14:textId="018CBC00" w:rsidR="002D0E7B" w:rsidRPr="00BD2E42" w:rsidRDefault="0018777A" w:rsidP="00D915C8">
            <w:pPr>
              <w:spacing w:line="240" w:lineRule="auto"/>
              <w:rPr>
                <w:rFonts w:eastAsia="Times New Roman" w:cs="Arial"/>
                <w:b/>
                <w:bCs/>
                <w:noProof w:val="0"/>
                <w:sz w:val="14"/>
                <w:szCs w:val="14"/>
                <w:lang w:val="fi-FI" w:eastAsia="fi-FI"/>
              </w:rPr>
            </w:pPr>
            <w:r>
              <w:rPr>
                <w:rFonts w:eastAsia="Times New Roman" w:cs="Arial"/>
                <w:b/>
                <w:bCs/>
                <w:noProof w:val="0"/>
                <w:sz w:val="14"/>
                <w:szCs w:val="14"/>
                <w:lang w:val="fi-FI" w:eastAsia="fi-FI"/>
              </w:rPr>
              <w:t>Arvio kokeiluista valmistuvien opiskelijoiden määrästä</w:t>
            </w:r>
          </w:p>
        </w:tc>
      </w:tr>
      <w:tr w:rsidR="002D0E7B" w:rsidRPr="00345DCD" w14:paraId="31730ED6" w14:textId="77777777" w:rsidTr="00835FEE">
        <w:trPr>
          <w:trHeight w:val="294"/>
        </w:trPr>
        <w:tc>
          <w:tcPr>
            <w:tcW w:w="2267" w:type="dxa"/>
            <w:tcBorders>
              <w:top w:val="nil"/>
              <w:left w:val="single" w:sz="4" w:space="0" w:color="auto"/>
              <w:bottom w:val="single" w:sz="4" w:space="0" w:color="auto"/>
              <w:right w:val="single" w:sz="4" w:space="0" w:color="auto"/>
            </w:tcBorders>
            <w:shd w:val="clear" w:color="auto" w:fill="C5E0B3"/>
            <w:noWrap/>
            <w:vAlign w:val="center"/>
          </w:tcPr>
          <w:p w14:paraId="7EDA89B7" w14:textId="77777777" w:rsidR="002D0E7B" w:rsidRDefault="002D0E7B" w:rsidP="00532CAA">
            <w:pPr>
              <w:spacing w:line="240" w:lineRule="auto"/>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Amiedu</w:t>
            </w:r>
          </w:p>
        </w:tc>
        <w:tc>
          <w:tcPr>
            <w:tcW w:w="2409" w:type="dxa"/>
            <w:tcBorders>
              <w:top w:val="nil"/>
              <w:left w:val="nil"/>
              <w:bottom w:val="single" w:sz="4" w:space="0" w:color="auto"/>
              <w:right w:val="single" w:sz="4" w:space="0" w:color="auto"/>
            </w:tcBorders>
            <w:shd w:val="clear" w:color="auto" w:fill="auto"/>
            <w:noWrap/>
            <w:vAlign w:val="bottom"/>
          </w:tcPr>
          <w:p w14:paraId="43717013" w14:textId="6B22DB70" w:rsidR="002D0E7B" w:rsidRDefault="009D3E31" w:rsidP="00AF4A0B">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49</w:t>
            </w:r>
          </w:p>
        </w:tc>
        <w:tc>
          <w:tcPr>
            <w:tcW w:w="1561" w:type="dxa"/>
            <w:tcBorders>
              <w:top w:val="nil"/>
              <w:left w:val="nil"/>
              <w:bottom w:val="single" w:sz="4" w:space="0" w:color="auto"/>
              <w:right w:val="single" w:sz="4" w:space="0" w:color="auto"/>
            </w:tcBorders>
            <w:shd w:val="clear" w:color="auto" w:fill="auto"/>
            <w:noWrap/>
            <w:vAlign w:val="bottom"/>
          </w:tcPr>
          <w:p w14:paraId="109D97BA" w14:textId="41D05D4C" w:rsidR="002D0E7B" w:rsidRPr="00DE5874" w:rsidRDefault="009D3E31" w:rsidP="00AF4A0B">
            <w:pPr>
              <w:spacing w:line="240" w:lineRule="auto"/>
              <w:jc w:val="center"/>
              <w:rPr>
                <w:rFonts w:asciiTheme="minorHAnsi" w:eastAsia="Times New Roman" w:hAnsiTheme="minorHAnsi" w:cstheme="minorHAnsi"/>
                <w:noProof w:val="0"/>
                <w:color w:val="000000"/>
                <w:sz w:val="14"/>
                <w:szCs w:val="14"/>
                <w:lang w:val="fi-FI" w:eastAsia="fi-FI"/>
              </w:rPr>
            </w:pPr>
            <w:r>
              <w:rPr>
                <w:rFonts w:asciiTheme="minorHAnsi" w:eastAsia="Times New Roman" w:hAnsiTheme="minorHAnsi" w:cstheme="minorHAnsi"/>
                <w:noProof w:val="0"/>
                <w:color w:val="000000"/>
                <w:sz w:val="14"/>
                <w:szCs w:val="14"/>
                <w:lang w:val="fi-FI" w:eastAsia="fi-FI"/>
              </w:rPr>
              <w:t>7</w:t>
            </w:r>
          </w:p>
        </w:tc>
        <w:tc>
          <w:tcPr>
            <w:tcW w:w="1701" w:type="dxa"/>
            <w:tcBorders>
              <w:top w:val="nil"/>
              <w:left w:val="nil"/>
              <w:bottom w:val="single" w:sz="4" w:space="0" w:color="auto"/>
              <w:right w:val="single" w:sz="4" w:space="0" w:color="auto"/>
            </w:tcBorders>
            <w:shd w:val="clear" w:color="auto" w:fill="auto"/>
            <w:noWrap/>
            <w:vAlign w:val="bottom"/>
          </w:tcPr>
          <w:p w14:paraId="1621E5FE" w14:textId="4FB75084" w:rsidR="002D0E7B" w:rsidRPr="00DE5874" w:rsidRDefault="009D3E31" w:rsidP="00AF4A0B">
            <w:pPr>
              <w:spacing w:line="240" w:lineRule="auto"/>
              <w:jc w:val="center"/>
              <w:rPr>
                <w:rFonts w:asciiTheme="minorHAnsi" w:eastAsia="Times New Roman" w:hAnsiTheme="minorHAnsi" w:cstheme="minorHAnsi"/>
                <w:noProof w:val="0"/>
                <w:color w:val="000000"/>
                <w:sz w:val="14"/>
                <w:szCs w:val="14"/>
                <w:lang w:val="fi-FI" w:eastAsia="fi-FI"/>
              </w:rPr>
            </w:pPr>
            <w:r>
              <w:rPr>
                <w:rFonts w:asciiTheme="minorHAnsi" w:eastAsia="Times New Roman" w:hAnsiTheme="minorHAnsi" w:cstheme="minorHAnsi"/>
                <w:noProof w:val="0"/>
                <w:color w:val="000000"/>
                <w:sz w:val="14"/>
                <w:szCs w:val="14"/>
                <w:lang w:val="fi-FI" w:eastAsia="fi-FI"/>
              </w:rPr>
              <w:t>8</w:t>
            </w:r>
          </w:p>
        </w:tc>
        <w:tc>
          <w:tcPr>
            <w:tcW w:w="1559" w:type="dxa"/>
            <w:tcBorders>
              <w:top w:val="nil"/>
              <w:left w:val="nil"/>
              <w:bottom w:val="single" w:sz="4" w:space="0" w:color="auto"/>
              <w:right w:val="single" w:sz="4" w:space="0" w:color="auto"/>
            </w:tcBorders>
            <w:shd w:val="clear" w:color="auto" w:fill="auto"/>
            <w:noWrap/>
            <w:vAlign w:val="bottom"/>
          </w:tcPr>
          <w:p w14:paraId="6EE7AAED" w14:textId="73C2D519" w:rsidR="002D0E7B" w:rsidRPr="00886268" w:rsidRDefault="00AF4A0B" w:rsidP="00835FEE">
            <w:pPr>
              <w:spacing w:line="240" w:lineRule="auto"/>
              <w:jc w:val="center"/>
              <w:rPr>
                <w:rFonts w:eastAsia="Times New Roman" w:cs="Arial"/>
                <w:b/>
                <w:noProof w:val="0"/>
                <w:color w:val="000000"/>
                <w:sz w:val="14"/>
                <w:szCs w:val="14"/>
                <w:lang w:val="fi-FI" w:eastAsia="fi-FI"/>
              </w:rPr>
            </w:pPr>
            <w:r w:rsidRPr="00886268">
              <w:rPr>
                <w:rFonts w:eastAsia="Times New Roman" w:cs="Arial"/>
                <w:b/>
                <w:noProof w:val="0"/>
                <w:color w:val="000000"/>
                <w:sz w:val="14"/>
                <w:szCs w:val="14"/>
                <w:lang w:val="fi-FI" w:eastAsia="fi-FI"/>
              </w:rPr>
              <w:t>64</w:t>
            </w:r>
          </w:p>
        </w:tc>
      </w:tr>
      <w:tr w:rsidR="0000016B" w:rsidRPr="00345DCD" w14:paraId="1B995DE2" w14:textId="77777777" w:rsidTr="00835FEE">
        <w:trPr>
          <w:trHeight w:val="294"/>
        </w:trPr>
        <w:tc>
          <w:tcPr>
            <w:tcW w:w="2267" w:type="dxa"/>
            <w:tcBorders>
              <w:top w:val="nil"/>
              <w:left w:val="single" w:sz="4" w:space="0" w:color="auto"/>
              <w:bottom w:val="single" w:sz="4" w:space="0" w:color="auto"/>
              <w:right w:val="single" w:sz="4" w:space="0" w:color="auto"/>
            </w:tcBorders>
            <w:shd w:val="clear" w:color="auto" w:fill="C5E0B3"/>
            <w:noWrap/>
            <w:vAlign w:val="center"/>
          </w:tcPr>
          <w:p w14:paraId="14464C76" w14:textId="5DEBBE1A" w:rsidR="0000016B" w:rsidRDefault="0000016B" w:rsidP="00532CAA">
            <w:pPr>
              <w:spacing w:line="240" w:lineRule="auto"/>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Etelä-Savon koulutus Oy, Etelä-Savon ammattiopisto</w:t>
            </w:r>
          </w:p>
        </w:tc>
        <w:tc>
          <w:tcPr>
            <w:tcW w:w="2409" w:type="dxa"/>
            <w:tcBorders>
              <w:top w:val="nil"/>
              <w:left w:val="nil"/>
              <w:bottom w:val="single" w:sz="4" w:space="0" w:color="auto"/>
              <w:right w:val="single" w:sz="4" w:space="0" w:color="auto"/>
            </w:tcBorders>
            <w:shd w:val="clear" w:color="auto" w:fill="auto"/>
            <w:noWrap/>
            <w:vAlign w:val="bottom"/>
          </w:tcPr>
          <w:p w14:paraId="67F00F46" w14:textId="1B127684" w:rsidR="0000016B" w:rsidRDefault="00746EB1" w:rsidP="00AF4A0B">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1</w:t>
            </w:r>
          </w:p>
        </w:tc>
        <w:tc>
          <w:tcPr>
            <w:tcW w:w="1561" w:type="dxa"/>
            <w:tcBorders>
              <w:top w:val="nil"/>
              <w:left w:val="nil"/>
              <w:bottom w:val="single" w:sz="4" w:space="0" w:color="auto"/>
              <w:right w:val="single" w:sz="4" w:space="0" w:color="auto"/>
            </w:tcBorders>
            <w:shd w:val="clear" w:color="auto" w:fill="auto"/>
            <w:noWrap/>
            <w:vAlign w:val="bottom"/>
          </w:tcPr>
          <w:p w14:paraId="7F86EA69" w14:textId="09F6223F" w:rsidR="0000016B" w:rsidRPr="00DE5874" w:rsidRDefault="00746EB1" w:rsidP="00AF4A0B">
            <w:pPr>
              <w:spacing w:line="240" w:lineRule="auto"/>
              <w:jc w:val="center"/>
              <w:rPr>
                <w:rFonts w:asciiTheme="minorHAnsi" w:eastAsia="Times New Roman" w:hAnsiTheme="minorHAnsi" w:cstheme="minorHAnsi"/>
                <w:noProof w:val="0"/>
                <w:color w:val="000000"/>
                <w:sz w:val="14"/>
                <w:szCs w:val="14"/>
                <w:lang w:val="fi-FI" w:eastAsia="fi-FI"/>
              </w:rPr>
            </w:pPr>
            <w:r>
              <w:rPr>
                <w:rFonts w:asciiTheme="minorHAnsi" w:eastAsia="Times New Roman" w:hAnsiTheme="minorHAnsi" w:cstheme="minorHAnsi"/>
                <w:noProof w:val="0"/>
                <w:color w:val="000000"/>
                <w:sz w:val="14"/>
                <w:szCs w:val="14"/>
                <w:lang w:val="fi-FI" w:eastAsia="fi-FI"/>
              </w:rPr>
              <w:t>-</w:t>
            </w:r>
          </w:p>
        </w:tc>
        <w:tc>
          <w:tcPr>
            <w:tcW w:w="1701" w:type="dxa"/>
            <w:tcBorders>
              <w:top w:val="nil"/>
              <w:left w:val="nil"/>
              <w:bottom w:val="single" w:sz="4" w:space="0" w:color="auto"/>
              <w:right w:val="single" w:sz="4" w:space="0" w:color="auto"/>
            </w:tcBorders>
            <w:shd w:val="clear" w:color="auto" w:fill="auto"/>
            <w:noWrap/>
            <w:vAlign w:val="bottom"/>
          </w:tcPr>
          <w:p w14:paraId="75DBB341" w14:textId="0763112D" w:rsidR="0000016B" w:rsidRPr="00DE5874" w:rsidRDefault="00746EB1" w:rsidP="00AF4A0B">
            <w:pPr>
              <w:spacing w:line="240" w:lineRule="auto"/>
              <w:jc w:val="center"/>
              <w:rPr>
                <w:rFonts w:asciiTheme="minorHAnsi" w:eastAsia="Times New Roman" w:hAnsiTheme="minorHAnsi" w:cstheme="minorHAnsi"/>
                <w:noProof w:val="0"/>
                <w:color w:val="000000"/>
                <w:sz w:val="14"/>
                <w:szCs w:val="14"/>
                <w:lang w:val="fi-FI" w:eastAsia="fi-FI"/>
              </w:rPr>
            </w:pPr>
            <w:r>
              <w:rPr>
                <w:rFonts w:asciiTheme="minorHAnsi" w:eastAsia="Times New Roman" w:hAnsiTheme="minorHAnsi" w:cstheme="minorHAnsi"/>
                <w:noProof w:val="0"/>
                <w:color w:val="000000"/>
                <w:sz w:val="14"/>
                <w:szCs w:val="14"/>
                <w:lang w:val="fi-FI" w:eastAsia="fi-FI"/>
              </w:rPr>
              <w:t>2</w:t>
            </w:r>
          </w:p>
        </w:tc>
        <w:tc>
          <w:tcPr>
            <w:tcW w:w="1559" w:type="dxa"/>
            <w:tcBorders>
              <w:top w:val="nil"/>
              <w:left w:val="nil"/>
              <w:bottom w:val="single" w:sz="4" w:space="0" w:color="auto"/>
              <w:right w:val="single" w:sz="4" w:space="0" w:color="auto"/>
            </w:tcBorders>
            <w:shd w:val="clear" w:color="auto" w:fill="auto"/>
            <w:noWrap/>
            <w:vAlign w:val="bottom"/>
          </w:tcPr>
          <w:p w14:paraId="0878C139" w14:textId="114D2033" w:rsidR="0000016B" w:rsidRPr="00886268" w:rsidRDefault="00AF4A0B" w:rsidP="00835FEE">
            <w:pPr>
              <w:spacing w:line="240" w:lineRule="auto"/>
              <w:jc w:val="center"/>
              <w:rPr>
                <w:rFonts w:eastAsia="Times New Roman" w:cs="Arial"/>
                <w:b/>
                <w:noProof w:val="0"/>
                <w:color w:val="000000"/>
                <w:sz w:val="14"/>
                <w:szCs w:val="14"/>
                <w:lang w:val="fi-FI" w:eastAsia="fi-FI"/>
              </w:rPr>
            </w:pPr>
            <w:r w:rsidRPr="00886268">
              <w:rPr>
                <w:rFonts w:eastAsia="Times New Roman" w:cs="Arial"/>
                <w:b/>
                <w:noProof w:val="0"/>
                <w:color w:val="000000"/>
                <w:sz w:val="14"/>
                <w:szCs w:val="14"/>
                <w:lang w:val="fi-FI" w:eastAsia="fi-FI"/>
              </w:rPr>
              <w:t>3</w:t>
            </w:r>
          </w:p>
        </w:tc>
      </w:tr>
      <w:tr w:rsidR="002D0E7B" w:rsidRPr="00345DCD" w14:paraId="4DA1E6D1" w14:textId="77777777" w:rsidTr="00835FEE">
        <w:trPr>
          <w:trHeight w:val="294"/>
        </w:trPr>
        <w:tc>
          <w:tcPr>
            <w:tcW w:w="2267" w:type="dxa"/>
            <w:tcBorders>
              <w:top w:val="nil"/>
              <w:left w:val="single" w:sz="4" w:space="0" w:color="auto"/>
              <w:bottom w:val="single" w:sz="4" w:space="0" w:color="auto"/>
              <w:right w:val="single" w:sz="4" w:space="0" w:color="auto"/>
            </w:tcBorders>
            <w:shd w:val="clear" w:color="auto" w:fill="C5E0B3"/>
            <w:noWrap/>
            <w:vAlign w:val="center"/>
            <w:hideMark/>
          </w:tcPr>
          <w:p w14:paraId="7E54D1C5" w14:textId="77777777" w:rsidR="002D0E7B" w:rsidRPr="00FB1774" w:rsidRDefault="002D0E7B" w:rsidP="00532CAA">
            <w:pPr>
              <w:spacing w:line="240" w:lineRule="auto"/>
              <w:rPr>
                <w:rFonts w:eastAsia="Times New Roman" w:cs="Arial"/>
                <w:noProof w:val="0"/>
                <w:sz w:val="14"/>
                <w:szCs w:val="14"/>
                <w:lang w:val="fi-FI" w:eastAsia="fi-FI"/>
              </w:rPr>
            </w:pPr>
            <w:r w:rsidRPr="00FB1774">
              <w:rPr>
                <w:rFonts w:eastAsia="Times New Roman" w:cs="Arial"/>
                <w:noProof w:val="0"/>
                <w:sz w:val="14"/>
                <w:szCs w:val="14"/>
                <w:lang w:val="fi-FI" w:eastAsia="fi-FI"/>
              </w:rPr>
              <w:t>Helsingin kaupunki, Stadin aikuisopisto</w:t>
            </w:r>
          </w:p>
        </w:tc>
        <w:tc>
          <w:tcPr>
            <w:tcW w:w="2409" w:type="dxa"/>
            <w:tcBorders>
              <w:top w:val="nil"/>
              <w:left w:val="nil"/>
              <w:bottom w:val="single" w:sz="4" w:space="0" w:color="auto"/>
              <w:right w:val="single" w:sz="4" w:space="0" w:color="auto"/>
            </w:tcBorders>
            <w:shd w:val="clear" w:color="auto" w:fill="auto"/>
            <w:noWrap/>
            <w:vAlign w:val="bottom"/>
            <w:hideMark/>
          </w:tcPr>
          <w:p w14:paraId="699CE212" w14:textId="235959F4" w:rsidR="002D0E7B" w:rsidRPr="00FB1774" w:rsidRDefault="00871A7A" w:rsidP="00AF4A0B">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28</w:t>
            </w:r>
          </w:p>
        </w:tc>
        <w:tc>
          <w:tcPr>
            <w:tcW w:w="1561" w:type="dxa"/>
            <w:tcBorders>
              <w:top w:val="nil"/>
              <w:left w:val="nil"/>
              <w:bottom w:val="single" w:sz="4" w:space="0" w:color="auto"/>
              <w:right w:val="single" w:sz="4" w:space="0" w:color="auto"/>
            </w:tcBorders>
            <w:shd w:val="clear" w:color="auto" w:fill="auto"/>
            <w:noWrap/>
            <w:vAlign w:val="bottom"/>
            <w:hideMark/>
          </w:tcPr>
          <w:p w14:paraId="7D96AFBE" w14:textId="6BC32221" w:rsidR="002D0E7B" w:rsidRPr="00FB1774" w:rsidRDefault="00871A7A" w:rsidP="00AF4A0B">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8</w:t>
            </w:r>
          </w:p>
        </w:tc>
        <w:tc>
          <w:tcPr>
            <w:tcW w:w="1701" w:type="dxa"/>
            <w:tcBorders>
              <w:top w:val="nil"/>
              <w:left w:val="nil"/>
              <w:bottom w:val="single" w:sz="4" w:space="0" w:color="auto"/>
              <w:right w:val="single" w:sz="4" w:space="0" w:color="auto"/>
            </w:tcBorders>
            <w:shd w:val="clear" w:color="auto" w:fill="auto"/>
            <w:noWrap/>
            <w:vAlign w:val="bottom"/>
            <w:hideMark/>
          </w:tcPr>
          <w:p w14:paraId="737891B9" w14:textId="2CCB47F5" w:rsidR="002D0E7B" w:rsidRPr="00FB1774" w:rsidRDefault="00871A7A" w:rsidP="00AF4A0B">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w:t>
            </w:r>
          </w:p>
        </w:tc>
        <w:tc>
          <w:tcPr>
            <w:tcW w:w="1559" w:type="dxa"/>
            <w:tcBorders>
              <w:top w:val="nil"/>
              <w:left w:val="nil"/>
              <w:bottom w:val="single" w:sz="4" w:space="0" w:color="auto"/>
              <w:right w:val="single" w:sz="4" w:space="0" w:color="auto"/>
            </w:tcBorders>
            <w:shd w:val="clear" w:color="auto" w:fill="auto"/>
            <w:noWrap/>
            <w:vAlign w:val="bottom"/>
            <w:hideMark/>
          </w:tcPr>
          <w:p w14:paraId="3FC5A741" w14:textId="779D94EF" w:rsidR="002D0E7B" w:rsidRPr="00886268" w:rsidRDefault="00871A7A" w:rsidP="00835FEE">
            <w:pPr>
              <w:spacing w:line="240" w:lineRule="auto"/>
              <w:jc w:val="center"/>
              <w:rPr>
                <w:rFonts w:eastAsia="Times New Roman" w:cs="Arial"/>
                <w:b/>
                <w:noProof w:val="0"/>
                <w:sz w:val="14"/>
                <w:szCs w:val="14"/>
                <w:lang w:val="fi-FI" w:eastAsia="fi-FI"/>
              </w:rPr>
            </w:pPr>
            <w:r w:rsidRPr="00886268">
              <w:rPr>
                <w:rFonts w:eastAsia="Times New Roman" w:cs="Arial"/>
                <w:b/>
                <w:noProof w:val="0"/>
                <w:sz w:val="14"/>
                <w:szCs w:val="14"/>
                <w:lang w:val="fi-FI" w:eastAsia="fi-FI"/>
              </w:rPr>
              <w:t>36</w:t>
            </w:r>
          </w:p>
        </w:tc>
      </w:tr>
      <w:tr w:rsidR="002D0E7B" w:rsidRPr="00345DCD" w14:paraId="60CE8CAD" w14:textId="77777777" w:rsidTr="00835FEE">
        <w:trPr>
          <w:trHeight w:val="294"/>
        </w:trPr>
        <w:tc>
          <w:tcPr>
            <w:tcW w:w="2267" w:type="dxa"/>
            <w:tcBorders>
              <w:top w:val="nil"/>
              <w:left w:val="single" w:sz="4" w:space="0" w:color="auto"/>
              <w:bottom w:val="single" w:sz="4" w:space="0" w:color="auto"/>
              <w:right w:val="single" w:sz="4" w:space="0" w:color="auto"/>
            </w:tcBorders>
            <w:shd w:val="clear" w:color="auto" w:fill="C5E0B3"/>
            <w:noWrap/>
            <w:vAlign w:val="center"/>
            <w:hideMark/>
          </w:tcPr>
          <w:p w14:paraId="3C2830AA" w14:textId="77777777" w:rsidR="002D0E7B" w:rsidRPr="00345DCD" w:rsidRDefault="002D0E7B" w:rsidP="00532CAA">
            <w:pPr>
              <w:spacing w:line="240" w:lineRule="auto"/>
              <w:rPr>
                <w:rFonts w:eastAsia="Times New Roman" w:cs="Arial"/>
                <w:noProof w:val="0"/>
                <w:color w:val="000000"/>
                <w:sz w:val="14"/>
                <w:szCs w:val="14"/>
                <w:lang w:val="fi-FI" w:eastAsia="fi-FI"/>
              </w:rPr>
            </w:pPr>
            <w:r w:rsidRPr="00345DCD">
              <w:rPr>
                <w:rFonts w:eastAsia="Times New Roman" w:cs="Arial"/>
                <w:noProof w:val="0"/>
                <w:color w:val="000000"/>
                <w:sz w:val="14"/>
                <w:szCs w:val="14"/>
                <w:lang w:val="fi-FI" w:eastAsia="fi-FI"/>
              </w:rPr>
              <w:t>Helsingin kaupunki, Stadin ammattiopisto</w:t>
            </w:r>
          </w:p>
        </w:tc>
        <w:tc>
          <w:tcPr>
            <w:tcW w:w="2409" w:type="dxa"/>
            <w:tcBorders>
              <w:top w:val="nil"/>
              <w:left w:val="nil"/>
              <w:bottom w:val="single" w:sz="4" w:space="0" w:color="auto"/>
              <w:right w:val="single" w:sz="4" w:space="0" w:color="auto"/>
            </w:tcBorders>
            <w:shd w:val="clear" w:color="auto" w:fill="auto"/>
            <w:noWrap/>
            <w:vAlign w:val="bottom"/>
            <w:hideMark/>
          </w:tcPr>
          <w:p w14:paraId="5D948925" w14:textId="0667FAF2" w:rsidR="002D0E7B" w:rsidRPr="00DE5874" w:rsidRDefault="00FD6089" w:rsidP="00AF4A0B">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12</w:t>
            </w:r>
          </w:p>
        </w:tc>
        <w:tc>
          <w:tcPr>
            <w:tcW w:w="1561" w:type="dxa"/>
            <w:tcBorders>
              <w:top w:val="nil"/>
              <w:left w:val="nil"/>
              <w:bottom w:val="single" w:sz="4" w:space="0" w:color="auto"/>
              <w:right w:val="single" w:sz="4" w:space="0" w:color="auto"/>
            </w:tcBorders>
            <w:shd w:val="clear" w:color="auto" w:fill="auto"/>
            <w:noWrap/>
            <w:vAlign w:val="bottom"/>
            <w:hideMark/>
          </w:tcPr>
          <w:p w14:paraId="5D260DFA" w14:textId="6F633782" w:rsidR="002D0E7B" w:rsidRPr="00DE5874" w:rsidRDefault="00FD6089" w:rsidP="00AF4A0B">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9</w:t>
            </w:r>
          </w:p>
        </w:tc>
        <w:tc>
          <w:tcPr>
            <w:tcW w:w="1701" w:type="dxa"/>
            <w:tcBorders>
              <w:top w:val="nil"/>
              <w:left w:val="nil"/>
              <w:bottom w:val="single" w:sz="4" w:space="0" w:color="auto"/>
              <w:right w:val="single" w:sz="4" w:space="0" w:color="auto"/>
            </w:tcBorders>
            <w:shd w:val="clear" w:color="auto" w:fill="auto"/>
            <w:noWrap/>
            <w:vAlign w:val="bottom"/>
            <w:hideMark/>
          </w:tcPr>
          <w:p w14:paraId="71A8D188" w14:textId="3F5E2FE7" w:rsidR="002D0E7B" w:rsidRPr="00DE5874" w:rsidRDefault="00FD6089" w:rsidP="00AF4A0B">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1</w:t>
            </w:r>
          </w:p>
        </w:tc>
        <w:tc>
          <w:tcPr>
            <w:tcW w:w="1559" w:type="dxa"/>
            <w:tcBorders>
              <w:top w:val="nil"/>
              <w:left w:val="nil"/>
              <w:bottom w:val="single" w:sz="4" w:space="0" w:color="auto"/>
              <w:right w:val="single" w:sz="4" w:space="0" w:color="auto"/>
            </w:tcBorders>
            <w:shd w:val="clear" w:color="auto" w:fill="auto"/>
            <w:noWrap/>
            <w:vAlign w:val="bottom"/>
            <w:hideMark/>
          </w:tcPr>
          <w:p w14:paraId="62BBFA49" w14:textId="097F591F" w:rsidR="002D0E7B" w:rsidRPr="00886268" w:rsidRDefault="00AF4A0B" w:rsidP="00835FEE">
            <w:pPr>
              <w:spacing w:line="240" w:lineRule="auto"/>
              <w:jc w:val="center"/>
              <w:rPr>
                <w:rFonts w:eastAsia="Times New Roman" w:cs="Arial"/>
                <w:b/>
                <w:noProof w:val="0"/>
                <w:sz w:val="14"/>
                <w:szCs w:val="14"/>
                <w:lang w:val="fi-FI" w:eastAsia="fi-FI"/>
              </w:rPr>
            </w:pPr>
            <w:r w:rsidRPr="00886268">
              <w:rPr>
                <w:rFonts w:eastAsia="Times New Roman" w:cs="Arial"/>
                <w:b/>
                <w:noProof w:val="0"/>
                <w:sz w:val="14"/>
                <w:szCs w:val="14"/>
                <w:lang w:val="fi-FI" w:eastAsia="fi-FI"/>
              </w:rPr>
              <w:t>22</w:t>
            </w:r>
          </w:p>
        </w:tc>
      </w:tr>
      <w:tr w:rsidR="002D0E7B" w:rsidRPr="00345DCD" w14:paraId="0960C7B4" w14:textId="77777777" w:rsidTr="00835FEE">
        <w:trPr>
          <w:trHeight w:val="294"/>
        </w:trPr>
        <w:tc>
          <w:tcPr>
            <w:tcW w:w="2267" w:type="dxa"/>
            <w:tcBorders>
              <w:top w:val="nil"/>
              <w:left w:val="single" w:sz="4" w:space="0" w:color="auto"/>
              <w:bottom w:val="single" w:sz="4" w:space="0" w:color="auto"/>
              <w:right w:val="single" w:sz="4" w:space="0" w:color="auto"/>
            </w:tcBorders>
            <w:shd w:val="clear" w:color="auto" w:fill="C5E0B3"/>
            <w:noWrap/>
            <w:vAlign w:val="center"/>
            <w:hideMark/>
          </w:tcPr>
          <w:p w14:paraId="5B22EB43" w14:textId="77777777" w:rsidR="002D0E7B" w:rsidRPr="00DE5874" w:rsidRDefault="002D0E7B" w:rsidP="00532CAA">
            <w:pPr>
              <w:spacing w:line="240" w:lineRule="auto"/>
              <w:rPr>
                <w:rFonts w:eastAsia="Times New Roman" w:cs="Arial"/>
                <w:noProof w:val="0"/>
                <w:sz w:val="14"/>
                <w:szCs w:val="14"/>
                <w:lang w:val="fi-FI" w:eastAsia="fi-FI"/>
              </w:rPr>
            </w:pPr>
            <w:r w:rsidRPr="00DE5874">
              <w:rPr>
                <w:rFonts w:eastAsia="Times New Roman" w:cs="Arial"/>
                <w:noProof w:val="0"/>
                <w:sz w:val="14"/>
                <w:szCs w:val="14"/>
                <w:lang w:val="fi-FI" w:eastAsia="fi-FI"/>
              </w:rPr>
              <w:t>Oulun seudun koulutuskuntayhtymä, Oulun seudun ammattiopisto</w:t>
            </w:r>
          </w:p>
        </w:tc>
        <w:tc>
          <w:tcPr>
            <w:tcW w:w="2409" w:type="dxa"/>
            <w:tcBorders>
              <w:top w:val="nil"/>
              <w:left w:val="nil"/>
              <w:bottom w:val="single" w:sz="4" w:space="0" w:color="auto"/>
              <w:right w:val="single" w:sz="4" w:space="0" w:color="auto"/>
            </w:tcBorders>
            <w:shd w:val="clear" w:color="auto" w:fill="auto"/>
            <w:noWrap/>
            <w:vAlign w:val="bottom"/>
            <w:hideMark/>
          </w:tcPr>
          <w:p w14:paraId="39A2445A" w14:textId="232C0B5E" w:rsidR="002D0E7B" w:rsidRPr="00DE5874" w:rsidRDefault="004C5B8C" w:rsidP="00AF4A0B">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17</w:t>
            </w:r>
          </w:p>
        </w:tc>
        <w:tc>
          <w:tcPr>
            <w:tcW w:w="1561" w:type="dxa"/>
            <w:tcBorders>
              <w:top w:val="nil"/>
              <w:left w:val="nil"/>
              <w:bottom w:val="single" w:sz="4" w:space="0" w:color="auto"/>
              <w:right w:val="single" w:sz="4" w:space="0" w:color="auto"/>
            </w:tcBorders>
            <w:shd w:val="clear" w:color="auto" w:fill="auto"/>
            <w:noWrap/>
            <w:vAlign w:val="bottom"/>
            <w:hideMark/>
          </w:tcPr>
          <w:p w14:paraId="794E061D" w14:textId="401C0B60" w:rsidR="002D0E7B" w:rsidRPr="00DE5874" w:rsidRDefault="004C5B8C" w:rsidP="00AF4A0B">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13</w:t>
            </w:r>
          </w:p>
        </w:tc>
        <w:tc>
          <w:tcPr>
            <w:tcW w:w="1701" w:type="dxa"/>
            <w:tcBorders>
              <w:top w:val="nil"/>
              <w:left w:val="nil"/>
              <w:bottom w:val="single" w:sz="4" w:space="0" w:color="auto"/>
              <w:right w:val="single" w:sz="4" w:space="0" w:color="auto"/>
            </w:tcBorders>
            <w:shd w:val="clear" w:color="auto" w:fill="auto"/>
            <w:noWrap/>
            <w:vAlign w:val="bottom"/>
            <w:hideMark/>
          </w:tcPr>
          <w:p w14:paraId="05DD3197" w14:textId="1ECA2AAD" w:rsidR="002D0E7B" w:rsidRPr="00DE5874" w:rsidRDefault="004C5B8C" w:rsidP="00AF4A0B">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18</w:t>
            </w:r>
          </w:p>
        </w:tc>
        <w:tc>
          <w:tcPr>
            <w:tcW w:w="1559" w:type="dxa"/>
            <w:tcBorders>
              <w:top w:val="nil"/>
              <w:left w:val="nil"/>
              <w:bottom w:val="single" w:sz="4" w:space="0" w:color="auto"/>
              <w:right w:val="single" w:sz="4" w:space="0" w:color="auto"/>
            </w:tcBorders>
            <w:shd w:val="clear" w:color="auto" w:fill="auto"/>
            <w:noWrap/>
            <w:vAlign w:val="bottom"/>
            <w:hideMark/>
          </w:tcPr>
          <w:p w14:paraId="67EB6433" w14:textId="79EB646B" w:rsidR="002D0E7B" w:rsidRPr="00886268" w:rsidRDefault="00AF4A0B" w:rsidP="00835FEE">
            <w:pPr>
              <w:spacing w:line="240" w:lineRule="auto"/>
              <w:jc w:val="center"/>
              <w:rPr>
                <w:rFonts w:eastAsia="Times New Roman" w:cs="Arial"/>
                <w:b/>
                <w:noProof w:val="0"/>
                <w:sz w:val="14"/>
                <w:szCs w:val="14"/>
                <w:lang w:val="fi-FI" w:eastAsia="fi-FI"/>
              </w:rPr>
            </w:pPr>
            <w:r w:rsidRPr="00886268">
              <w:rPr>
                <w:rFonts w:eastAsia="Times New Roman" w:cs="Arial"/>
                <w:b/>
                <w:noProof w:val="0"/>
                <w:sz w:val="14"/>
                <w:szCs w:val="14"/>
                <w:lang w:val="fi-FI" w:eastAsia="fi-FI"/>
              </w:rPr>
              <w:t>48</w:t>
            </w:r>
          </w:p>
        </w:tc>
      </w:tr>
      <w:tr w:rsidR="002D0E7B" w:rsidRPr="00345DCD" w14:paraId="38248371" w14:textId="77777777" w:rsidTr="00835FEE">
        <w:trPr>
          <w:trHeight w:val="294"/>
        </w:trPr>
        <w:tc>
          <w:tcPr>
            <w:tcW w:w="2267" w:type="dxa"/>
            <w:tcBorders>
              <w:top w:val="nil"/>
              <w:left w:val="single" w:sz="4" w:space="0" w:color="auto"/>
              <w:bottom w:val="single" w:sz="4" w:space="0" w:color="auto"/>
              <w:right w:val="single" w:sz="4" w:space="0" w:color="auto"/>
            </w:tcBorders>
            <w:shd w:val="clear" w:color="auto" w:fill="C5E0B3"/>
            <w:noWrap/>
            <w:vAlign w:val="center"/>
            <w:hideMark/>
          </w:tcPr>
          <w:p w14:paraId="3463DA53" w14:textId="23BE9F5A" w:rsidR="002D0E7B" w:rsidRPr="00345DCD" w:rsidRDefault="002D0E7B" w:rsidP="00532CAA">
            <w:pPr>
              <w:spacing w:line="240" w:lineRule="auto"/>
              <w:rPr>
                <w:rFonts w:eastAsia="Times New Roman" w:cs="Arial"/>
                <w:noProof w:val="0"/>
                <w:color w:val="000000"/>
                <w:sz w:val="14"/>
                <w:szCs w:val="14"/>
                <w:lang w:val="fi-FI" w:eastAsia="fi-FI"/>
              </w:rPr>
            </w:pPr>
            <w:r w:rsidRPr="00345DCD">
              <w:rPr>
                <w:rFonts w:eastAsia="Times New Roman" w:cs="Arial"/>
                <w:noProof w:val="0"/>
                <w:color w:val="000000"/>
                <w:sz w:val="14"/>
                <w:szCs w:val="14"/>
                <w:lang w:val="fi-FI" w:eastAsia="fi-FI"/>
              </w:rPr>
              <w:t>Savon koulutuskunta</w:t>
            </w:r>
            <w:r w:rsidR="0000016B">
              <w:rPr>
                <w:rFonts w:eastAsia="Times New Roman" w:cs="Arial"/>
                <w:noProof w:val="0"/>
                <w:color w:val="000000"/>
                <w:sz w:val="14"/>
                <w:szCs w:val="14"/>
                <w:lang w:val="fi-FI" w:eastAsia="fi-FI"/>
              </w:rPr>
              <w:t>yhtymä, Savon ammatti</w:t>
            </w:r>
            <w:r w:rsidRPr="00345DCD">
              <w:rPr>
                <w:rFonts w:eastAsia="Times New Roman" w:cs="Arial"/>
                <w:noProof w:val="0"/>
                <w:color w:val="000000"/>
                <w:sz w:val="14"/>
                <w:szCs w:val="14"/>
                <w:lang w:val="fi-FI" w:eastAsia="fi-FI"/>
              </w:rPr>
              <w:t>opisto</w:t>
            </w:r>
          </w:p>
        </w:tc>
        <w:tc>
          <w:tcPr>
            <w:tcW w:w="2409" w:type="dxa"/>
            <w:tcBorders>
              <w:top w:val="nil"/>
              <w:left w:val="nil"/>
              <w:bottom w:val="single" w:sz="4" w:space="0" w:color="auto"/>
              <w:right w:val="single" w:sz="4" w:space="0" w:color="auto"/>
            </w:tcBorders>
            <w:shd w:val="clear" w:color="auto" w:fill="auto"/>
            <w:noWrap/>
            <w:vAlign w:val="bottom"/>
            <w:hideMark/>
          </w:tcPr>
          <w:p w14:paraId="5CF7688E" w14:textId="0C9AA019" w:rsidR="002D0E7B" w:rsidRPr="00345DCD" w:rsidRDefault="00EB479D" w:rsidP="00AF4A0B">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16</w:t>
            </w:r>
          </w:p>
        </w:tc>
        <w:tc>
          <w:tcPr>
            <w:tcW w:w="1561" w:type="dxa"/>
            <w:tcBorders>
              <w:top w:val="nil"/>
              <w:left w:val="nil"/>
              <w:bottom w:val="single" w:sz="4" w:space="0" w:color="auto"/>
              <w:right w:val="single" w:sz="4" w:space="0" w:color="auto"/>
            </w:tcBorders>
            <w:shd w:val="clear" w:color="auto" w:fill="auto"/>
            <w:noWrap/>
            <w:vAlign w:val="bottom"/>
            <w:hideMark/>
          </w:tcPr>
          <w:p w14:paraId="47300494" w14:textId="51739FE1" w:rsidR="002D0E7B" w:rsidRPr="00345DCD" w:rsidRDefault="00EB479D" w:rsidP="00AF4A0B">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11</w:t>
            </w:r>
          </w:p>
        </w:tc>
        <w:tc>
          <w:tcPr>
            <w:tcW w:w="1701" w:type="dxa"/>
            <w:tcBorders>
              <w:top w:val="nil"/>
              <w:left w:val="nil"/>
              <w:bottom w:val="single" w:sz="4" w:space="0" w:color="auto"/>
              <w:right w:val="single" w:sz="4" w:space="0" w:color="auto"/>
            </w:tcBorders>
            <w:shd w:val="clear" w:color="auto" w:fill="auto"/>
            <w:noWrap/>
            <w:vAlign w:val="bottom"/>
            <w:hideMark/>
          </w:tcPr>
          <w:p w14:paraId="688F2E94" w14:textId="482A5AE8" w:rsidR="002D0E7B" w:rsidRPr="00345DCD" w:rsidRDefault="00C971D7" w:rsidP="00AF4A0B">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8</w:t>
            </w:r>
          </w:p>
        </w:tc>
        <w:tc>
          <w:tcPr>
            <w:tcW w:w="1559" w:type="dxa"/>
            <w:tcBorders>
              <w:top w:val="nil"/>
              <w:left w:val="nil"/>
              <w:bottom w:val="single" w:sz="4" w:space="0" w:color="auto"/>
              <w:right w:val="single" w:sz="4" w:space="0" w:color="auto"/>
            </w:tcBorders>
            <w:shd w:val="clear" w:color="auto" w:fill="auto"/>
            <w:noWrap/>
            <w:vAlign w:val="bottom"/>
            <w:hideMark/>
          </w:tcPr>
          <w:p w14:paraId="63DF5FDA" w14:textId="14DB7E6D" w:rsidR="002D0E7B" w:rsidRPr="00886268" w:rsidRDefault="00AF4A0B" w:rsidP="00835FEE">
            <w:pPr>
              <w:spacing w:line="240" w:lineRule="auto"/>
              <w:jc w:val="center"/>
              <w:rPr>
                <w:rFonts w:eastAsia="Times New Roman" w:cs="Arial"/>
                <w:b/>
                <w:noProof w:val="0"/>
                <w:color w:val="000000"/>
                <w:sz w:val="14"/>
                <w:szCs w:val="14"/>
                <w:lang w:val="fi-FI" w:eastAsia="fi-FI"/>
              </w:rPr>
            </w:pPr>
            <w:r w:rsidRPr="00886268">
              <w:rPr>
                <w:rFonts w:eastAsia="Times New Roman" w:cs="Arial"/>
                <w:b/>
                <w:noProof w:val="0"/>
                <w:color w:val="000000"/>
                <w:sz w:val="14"/>
                <w:szCs w:val="14"/>
                <w:lang w:val="fi-FI" w:eastAsia="fi-FI"/>
              </w:rPr>
              <w:t>35</w:t>
            </w:r>
          </w:p>
        </w:tc>
      </w:tr>
      <w:tr w:rsidR="002D0E7B" w:rsidRPr="00345DCD" w14:paraId="119B0752" w14:textId="77777777" w:rsidTr="00835FEE">
        <w:trPr>
          <w:trHeight w:val="294"/>
        </w:trPr>
        <w:tc>
          <w:tcPr>
            <w:tcW w:w="2267" w:type="dxa"/>
            <w:tcBorders>
              <w:top w:val="nil"/>
              <w:left w:val="single" w:sz="4" w:space="0" w:color="auto"/>
              <w:bottom w:val="single" w:sz="4" w:space="0" w:color="auto"/>
              <w:right w:val="single" w:sz="4" w:space="0" w:color="auto"/>
            </w:tcBorders>
            <w:shd w:val="clear" w:color="auto" w:fill="C5E0B3"/>
            <w:noWrap/>
            <w:vAlign w:val="center"/>
          </w:tcPr>
          <w:p w14:paraId="442C4BFD" w14:textId="77777777" w:rsidR="002D0E7B" w:rsidRDefault="002D0E7B" w:rsidP="00532CAA">
            <w:pPr>
              <w:spacing w:line="240" w:lineRule="auto"/>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Turun kaupunki, Turun ammatti-institu</w:t>
            </w:r>
            <w:r w:rsidRPr="00345DCD">
              <w:rPr>
                <w:rFonts w:eastAsia="Times New Roman" w:cs="Arial"/>
                <w:noProof w:val="0"/>
                <w:color w:val="000000"/>
                <w:sz w:val="14"/>
                <w:szCs w:val="14"/>
                <w:lang w:val="fi-FI" w:eastAsia="fi-FI"/>
              </w:rPr>
              <w:t>utti, Aikuiskoulutus</w:t>
            </w:r>
          </w:p>
        </w:tc>
        <w:tc>
          <w:tcPr>
            <w:tcW w:w="2409" w:type="dxa"/>
            <w:tcBorders>
              <w:top w:val="nil"/>
              <w:left w:val="nil"/>
              <w:bottom w:val="single" w:sz="4" w:space="0" w:color="auto"/>
              <w:right w:val="single" w:sz="4" w:space="0" w:color="auto"/>
            </w:tcBorders>
            <w:shd w:val="clear" w:color="auto" w:fill="auto"/>
            <w:noWrap/>
            <w:vAlign w:val="bottom"/>
          </w:tcPr>
          <w:p w14:paraId="0BAB1BE7" w14:textId="53A734F8" w:rsidR="002D0E7B" w:rsidRDefault="00EB479D" w:rsidP="00AF4A0B">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15</w:t>
            </w:r>
          </w:p>
        </w:tc>
        <w:tc>
          <w:tcPr>
            <w:tcW w:w="1561" w:type="dxa"/>
            <w:tcBorders>
              <w:top w:val="nil"/>
              <w:left w:val="nil"/>
              <w:bottom w:val="single" w:sz="4" w:space="0" w:color="auto"/>
              <w:right w:val="single" w:sz="4" w:space="0" w:color="auto"/>
            </w:tcBorders>
            <w:shd w:val="clear" w:color="auto" w:fill="auto"/>
            <w:noWrap/>
            <w:vAlign w:val="bottom"/>
          </w:tcPr>
          <w:p w14:paraId="45E38F17" w14:textId="2583D4AF" w:rsidR="002D0E7B" w:rsidRDefault="00EB479D" w:rsidP="00AF4A0B">
            <w:pPr>
              <w:spacing w:line="240" w:lineRule="auto"/>
              <w:jc w:val="center"/>
              <w:rPr>
                <w:rFonts w:eastAsia="Times New Roman" w:cs="Arial"/>
                <w:noProof w:val="0"/>
                <w:color w:val="000000"/>
                <w:sz w:val="14"/>
                <w:szCs w:val="14"/>
                <w:lang w:val="fi-FI" w:eastAsia="fi-FI"/>
              </w:rPr>
            </w:pPr>
            <w:r>
              <w:rPr>
                <w:rFonts w:asciiTheme="minorHAnsi" w:eastAsia="Times New Roman" w:hAnsiTheme="minorHAnsi" w:cstheme="minorHAnsi"/>
                <w:noProof w:val="0"/>
                <w:color w:val="000000"/>
                <w:sz w:val="14"/>
                <w:szCs w:val="14"/>
                <w:lang w:val="fi-FI" w:eastAsia="fi-FI"/>
              </w:rPr>
              <w:t>12</w:t>
            </w:r>
          </w:p>
        </w:tc>
        <w:tc>
          <w:tcPr>
            <w:tcW w:w="1701" w:type="dxa"/>
            <w:tcBorders>
              <w:top w:val="nil"/>
              <w:left w:val="nil"/>
              <w:bottom w:val="single" w:sz="4" w:space="0" w:color="auto"/>
              <w:right w:val="single" w:sz="4" w:space="0" w:color="auto"/>
            </w:tcBorders>
            <w:shd w:val="clear" w:color="auto" w:fill="auto"/>
            <w:noWrap/>
            <w:vAlign w:val="bottom"/>
          </w:tcPr>
          <w:p w14:paraId="30A76C2D" w14:textId="6AF3D304" w:rsidR="002D0E7B" w:rsidRDefault="00EB479D" w:rsidP="00AF4A0B">
            <w:pPr>
              <w:spacing w:line="240" w:lineRule="auto"/>
              <w:jc w:val="center"/>
              <w:rPr>
                <w:rFonts w:eastAsia="Times New Roman" w:cs="Arial"/>
                <w:noProof w:val="0"/>
                <w:color w:val="000000"/>
                <w:sz w:val="14"/>
                <w:szCs w:val="14"/>
                <w:lang w:val="fi-FI" w:eastAsia="fi-FI"/>
              </w:rPr>
            </w:pPr>
            <w:r>
              <w:rPr>
                <w:rFonts w:asciiTheme="minorHAnsi" w:eastAsia="Times New Roman" w:hAnsiTheme="minorHAnsi" w:cstheme="minorHAnsi"/>
                <w:noProof w:val="0"/>
                <w:color w:val="000000"/>
                <w:sz w:val="14"/>
                <w:szCs w:val="14"/>
                <w:lang w:val="fi-FI" w:eastAsia="fi-FI"/>
              </w:rPr>
              <w:t>14</w:t>
            </w:r>
          </w:p>
        </w:tc>
        <w:tc>
          <w:tcPr>
            <w:tcW w:w="1559" w:type="dxa"/>
            <w:tcBorders>
              <w:top w:val="nil"/>
              <w:left w:val="nil"/>
              <w:bottom w:val="single" w:sz="4" w:space="0" w:color="auto"/>
              <w:right w:val="single" w:sz="4" w:space="0" w:color="auto"/>
            </w:tcBorders>
            <w:shd w:val="clear" w:color="auto" w:fill="auto"/>
            <w:noWrap/>
            <w:vAlign w:val="bottom"/>
          </w:tcPr>
          <w:p w14:paraId="42FA1137" w14:textId="214CF329" w:rsidR="002D0E7B" w:rsidRPr="00886268" w:rsidRDefault="00AF4A0B" w:rsidP="00835FEE">
            <w:pPr>
              <w:spacing w:line="240" w:lineRule="auto"/>
              <w:jc w:val="center"/>
              <w:rPr>
                <w:rFonts w:eastAsia="Times New Roman" w:cs="Arial"/>
                <w:b/>
                <w:noProof w:val="0"/>
                <w:color w:val="000000"/>
                <w:sz w:val="14"/>
                <w:szCs w:val="14"/>
                <w:lang w:val="fi-FI" w:eastAsia="fi-FI"/>
              </w:rPr>
            </w:pPr>
            <w:r w:rsidRPr="00886268">
              <w:rPr>
                <w:rFonts w:eastAsia="Times New Roman" w:cs="Arial"/>
                <w:b/>
                <w:noProof w:val="0"/>
                <w:color w:val="000000"/>
                <w:sz w:val="14"/>
                <w:szCs w:val="14"/>
                <w:lang w:val="fi-FI" w:eastAsia="fi-FI"/>
              </w:rPr>
              <w:t>41</w:t>
            </w:r>
          </w:p>
        </w:tc>
      </w:tr>
      <w:tr w:rsidR="00AF4A0B" w:rsidRPr="00345DCD" w14:paraId="107D599A" w14:textId="77777777" w:rsidTr="00835FEE">
        <w:trPr>
          <w:trHeight w:val="294"/>
        </w:trPr>
        <w:tc>
          <w:tcPr>
            <w:tcW w:w="2267" w:type="dxa"/>
            <w:tcBorders>
              <w:top w:val="nil"/>
              <w:left w:val="single" w:sz="4" w:space="0" w:color="auto"/>
              <w:bottom w:val="single" w:sz="4" w:space="0" w:color="auto"/>
              <w:right w:val="single" w:sz="4" w:space="0" w:color="auto"/>
            </w:tcBorders>
            <w:shd w:val="clear" w:color="auto" w:fill="C5E0B3"/>
            <w:noWrap/>
            <w:vAlign w:val="center"/>
          </w:tcPr>
          <w:p w14:paraId="2C628A51" w14:textId="4C088951" w:rsidR="00AF4A0B" w:rsidRPr="00886268" w:rsidRDefault="00AF4A0B" w:rsidP="00AF4A0B">
            <w:pPr>
              <w:spacing w:line="240" w:lineRule="auto"/>
              <w:jc w:val="right"/>
              <w:rPr>
                <w:rFonts w:eastAsia="Times New Roman" w:cs="Arial"/>
                <w:b/>
                <w:noProof w:val="0"/>
                <w:color w:val="000000"/>
                <w:sz w:val="14"/>
                <w:szCs w:val="14"/>
                <w:lang w:val="fi-FI" w:eastAsia="fi-FI"/>
              </w:rPr>
            </w:pPr>
            <w:r w:rsidRPr="00886268">
              <w:rPr>
                <w:rFonts w:eastAsia="Times New Roman" w:cs="Arial"/>
                <w:b/>
                <w:noProof w:val="0"/>
                <w:color w:val="000000"/>
                <w:sz w:val="14"/>
                <w:szCs w:val="14"/>
                <w:lang w:val="fi-FI" w:eastAsia="fi-FI"/>
              </w:rPr>
              <w:t>Yhteensä</w:t>
            </w:r>
          </w:p>
        </w:tc>
        <w:tc>
          <w:tcPr>
            <w:tcW w:w="2409" w:type="dxa"/>
            <w:tcBorders>
              <w:top w:val="nil"/>
              <w:left w:val="nil"/>
              <w:bottom w:val="single" w:sz="4" w:space="0" w:color="auto"/>
              <w:right w:val="single" w:sz="4" w:space="0" w:color="auto"/>
            </w:tcBorders>
            <w:shd w:val="clear" w:color="auto" w:fill="auto"/>
            <w:noWrap/>
            <w:vAlign w:val="bottom"/>
          </w:tcPr>
          <w:p w14:paraId="5B611A78" w14:textId="63F8F741" w:rsidR="00AF4A0B" w:rsidRPr="00886268" w:rsidRDefault="00871A7A" w:rsidP="00AF4A0B">
            <w:pPr>
              <w:spacing w:line="240" w:lineRule="auto"/>
              <w:jc w:val="center"/>
              <w:rPr>
                <w:rFonts w:eastAsia="Times New Roman" w:cs="Arial"/>
                <w:b/>
                <w:noProof w:val="0"/>
                <w:color w:val="000000"/>
                <w:sz w:val="14"/>
                <w:szCs w:val="14"/>
                <w:lang w:val="fi-FI" w:eastAsia="fi-FI"/>
              </w:rPr>
            </w:pPr>
            <w:r w:rsidRPr="00886268">
              <w:rPr>
                <w:rFonts w:eastAsia="Times New Roman" w:cs="Arial"/>
                <w:b/>
                <w:noProof w:val="0"/>
                <w:color w:val="000000"/>
                <w:sz w:val="14"/>
                <w:szCs w:val="14"/>
                <w:lang w:val="fi-FI" w:eastAsia="fi-FI"/>
              </w:rPr>
              <w:t>138</w:t>
            </w:r>
          </w:p>
        </w:tc>
        <w:tc>
          <w:tcPr>
            <w:tcW w:w="1561" w:type="dxa"/>
            <w:tcBorders>
              <w:top w:val="nil"/>
              <w:left w:val="nil"/>
              <w:bottom w:val="single" w:sz="4" w:space="0" w:color="auto"/>
              <w:right w:val="single" w:sz="4" w:space="0" w:color="auto"/>
            </w:tcBorders>
            <w:shd w:val="clear" w:color="auto" w:fill="auto"/>
            <w:noWrap/>
            <w:vAlign w:val="bottom"/>
          </w:tcPr>
          <w:p w14:paraId="37414DA7" w14:textId="06921FEB" w:rsidR="00AF4A0B" w:rsidRPr="00886268" w:rsidRDefault="00871A7A" w:rsidP="00AF4A0B">
            <w:pPr>
              <w:spacing w:line="240" w:lineRule="auto"/>
              <w:jc w:val="center"/>
              <w:rPr>
                <w:rFonts w:asciiTheme="minorHAnsi" w:eastAsia="Times New Roman" w:hAnsiTheme="minorHAnsi" w:cstheme="minorHAnsi"/>
                <w:b/>
                <w:noProof w:val="0"/>
                <w:color w:val="000000"/>
                <w:sz w:val="14"/>
                <w:szCs w:val="14"/>
                <w:lang w:val="fi-FI" w:eastAsia="fi-FI"/>
              </w:rPr>
            </w:pPr>
            <w:r w:rsidRPr="00886268">
              <w:rPr>
                <w:rFonts w:asciiTheme="minorHAnsi" w:eastAsia="Times New Roman" w:hAnsiTheme="minorHAnsi" w:cstheme="minorHAnsi"/>
                <w:b/>
                <w:noProof w:val="0"/>
                <w:color w:val="000000"/>
                <w:sz w:val="14"/>
                <w:szCs w:val="14"/>
                <w:lang w:val="fi-FI" w:eastAsia="fi-FI"/>
              </w:rPr>
              <w:t>60</w:t>
            </w:r>
          </w:p>
        </w:tc>
        <w:tc>
          <w:tcPr>
            <w:tcW w:w="1701" w:type="dxa"/>
            <w:tcBorders>
              <w:top w:val="nil"/>
              <w:left w:val="nil"/>
              <w:bottom w:val="single" w:sz="4" w:space="0" w:color="auto"/>
              <w:right w:val="single" w:sz="4" w:space="0" w:color="auto"/>
            </w:tcBorders>
            <w:shd w:val="clear" w:color="auto" w:fill="auto"/>
            <w:noWrap/>
            <w:vAlign w:val="bottom"/>
          </w:tcPr>
          <w:p w14:paraId="5F4CD443" w14:textId="0650EA7F" w:rsidR="00AF4A0B" w:rsidRPr="00886268" w:rsidRDefault="00871A7A" w:rsidP="00AF4A0B">
            <w:pPr>
              <w:spacing w:line="240" w:lineRule="auto"/>
              <w:jc w:val="center"/>
              <w:rPr>
                <w:rFonts w:asciiTheme="minorHAnsi" w:eastAsia="Times New Roman" w:hAnsiTheme="minorHAnsi" w:cstheme="minorHAnsi"/>
                <w:b/>
                <w:noProof w:val="0"/>
                <w:color w:val="000000"/>
                <w:sz w:val="14"/>
                <w:szCs w:val="14"/>
                <w:lang w:val="fi-FI" w:eastAsia="fi-FI"/>
              </w:rPr>
            </w:pPr>
            <w:r w:rsidRPr="00886268">
              <w:rPr>
                <w:rFonts w:asciiTheme="minorHAnsi" w:eastAsia="Times New Roman" w:hAnsiTheme="minorHAnsi" w:cstheme="minorHAnsi"/>
                <w:b/>
                <w:noProof w:val="0"/>
                <w:color w:val="000000"/>
                <w:sz w:val="14"/>
                <w:szCs w:val="14"/>
                <w:lang w:val="fi-FI" w:eastAsia="fi-FI"/>
              </w:rPr>
              <w:t>51</w:t>
            </w:r>
          </w:p>
        </w:tc>
        <w:tc>
          <w:tcPr>
            <w:tcW w:w="1559" w:type="dxa"/>
            <w:tcBorders>
              <w:top w:val="nil"/>
              <w:left w:val="nil"/>
              <w:bottom w:val="single" w:sz="4" w:space="0" w:color="auto"/>
              <w:right w:val="single" w:sz="4" w:space="0" w:color="auto"/>
            </w:tcBorders>
            <w:shd w:val="clear" w:color="auto" w:fill="auto"/>
            <w:noWrap/>
            <w:vAlign w:val="bottom"/>
          </w:tcPr>
          <w:p w14:paraId="2177EAF4" w14:textId="7FAA9D1B" w:rsidR="00AF4A0B" w:rsidRPr="00886268" w:rsidRDefault="00871A7A" w:rsidP="00835FEE">
            <w:pPr>
              <w:spacing w:line="240" w:lineRule="auto"/>
              <w:jc w:val="center"/>
              <w:rPr>
                <w:rFonts w:eastAsia="Times New Roman" w:cs="Arial"/>
                <w:b/>
                <w:noProof w:val="0"/>
                <w:color w:val="000000"/>
                <w:sz w:val="14"/>
                <w:szCs w:val="14"/>
                <w:lang w:val="fi-FI" w:eastAsia="fi-FI"/>
              </w:rPr>
            </w:pPr>
            <w:r w:rsidRPr="00886268">
              <w:rPr>
                <w:rFonts w:eastAsia="Times New Roman" w:cs="Arial"/>
                <w:b/>
                <w:noProof w:val="0"/>
                <w:color w:val="000000"/>
                <w:sz w:val="14"/>
                <w:szCs w:val="14"/>
                <w:lang w:val="fi-FI" w:eastAsia="fi-FI"/>
              </w:rPr>
              <w:t>249</w:t>
            </w:r>
          </w:p>
        </w:tc>
      </w:tr>
    </w:tbl>
    <w:p w14:paraId="72544411" w14:textId="77777777" w:rsidR="00006B8C" w:rsidRDefault="00006B8C" w:rsidP="002D0E7B">
      <w:pPr>
        <w:autoSpaceDE w:val="0"/>
        <w:autoSpaceDN w:val="0"/>
        <w:adjustRightInd w:val="0"/>
        <w:spacing w:line="240" w:lineRule="auto"/>
        <w:jc w:val="both"/>
        <w:rPr>
          <w:rFonts w:asciiTheme="minorHAnsi" w:eastAsia="Times New Roman" w:hAnsiTheme="minorHAnsi" w:cstheme="minorHAnsi"/>
          <w:color w:val="000000"/>
          <w:szCs w:val="20"/>
          <w:lang w:eastAsia="fi-FI"/>
        </w:rPr>
      </w:pPr>
    </w:p>
    <w:p w14:paraId="4E500B45" w14:textId="6473CBC7" w:rsidR="00556957" w:rsidRDefault="00556957" w:rsidP="002D0E7B">
      <w:pPr>
        <w:autoSpaceDE w:val="0"/>
        <w:autoSpaceDN w:val="0"/>
        <w:adjustRightInd w:val="0"/>
        <w:spacing w:line="240" w:lineRule="auto"/>
        <w:jc w:val="both"/>
        <w:rPr>
          <w:rFonts w:asciiTheme="minorHAnsi" w:eastAsia="Times New Roman" w:hAnsiTheme="minorHAnsi" w:cstheme="minorHAnsi"/>
          <w:color w:val="000000"/>
          <w:szCs w:val="20"/>
          <w:lang w:eastAsia="fi-FI"/>
        </w:rPr>
      </w:pPr>
    </w:p>
    <w:p w14:paraId="65F0CEB9" w14:textId="77777777" w:rsidR="0016370A" w:rsidRDefault="00556957" w:rsidP="00556957">
      <w:pPr>
        <w:spacing w:line="240" w:lineRule="auto"/>
        <w:rPr>
          <w:rFonts w:asciiTheme="minorHAnsi" w:eastAsia="Times New Roman" w:hAnsiTheme="minorHAnsi" w:cstheme="minorHAnsi"/>
          <w:color w:val="000000"/>
          <w:szCs w:val="20"/>
          <w:lang w:eastAsia="fi-FI"/>
        </w:rPr>
      </w:pPr>
      <w:r>
        <w:rPr>
          <w:rFonts w:asciiTheme="minorHAnsi" w:eastAsia="Times New Roman" w:hAnsiTheme="minorHAnsi" w:cstheme="minorHAnsi"/>
          <w:color w:val="000000"/>
          <w:szCs w:val="20"/>
          <w:lang w:eastAsia="fi-FI"/>
        </w:rPr>
        <w:br w:type="page"/>
      </w:r>
    </w:p>
    <w:p w14:paraId="4EA58DF3" w14:textId="77E19619" w:rsidR="002D0E7B" w:rsidRDefault="002D0E7B" w:rsidP="002D0E7B">
      <w:pPr>
        <w:autoSpaceDE w:val="0"/>
        <w:autoSpaceDN w:val="0"/>
        <w:adjustRightInd w:val="0"/>
        <w:spacing w:line="240" w:lineRule="auto"/>
        <w:jc w:val="both"/>
        <w:rPr>
          <w:rFonts w:cs="Arial"/>
          <w:b/>
          <w:noProof w:val="0"/>
          <w:szCs w:val="20"/>
          <w:lang w:val="fi-FI" w:eastAsia="fi-FI"/>
        </w:rPr>
      </w:pPr>
      <w:r>
        <w:rPr>
          <w:rFonts w:cs="Arial"/>
          <w:b/>
          <w:noProof w:val="0"/>
          <w:szCs w:val="20"/>
          <w:lang w:val="fi-FI" w:eastAsia="fi-FI"/>
        </w:rPr>
        <w:lastRenderedPageBreak/>
        <w:t>Taulukko 3.</w:t>
      </w:r>
      <w:r w:rsidRPr="003B267D">
        <w:rPr>
          <w:rFonts w:cs="Arial"/>
          <w:b/>
          <w:noProof w:val="0"/>
          <w:szCs w:val="20"/>
          <w:lang w:val="fi-FI" w:eastAsia="fi-FI"/>
        </w:rPr>
        <w:t xml:space="preserve"> </w:t>
      </w:r>
      <w:r w:rsidR="00267E2C">
        <w:rPr>
          <w:rFonts w:cs="Arial"/>
          <w:b/>
          <w:noProof w:val="0"/>
          <w:szCs w:val="20"/>
          <w:lang w:val="fi-FI" w:eastAsia="fi-FI"/>
        </w:rPr>
        <w:t>Koulutuksen</w:t>
      </w:r>
      <w:r w:rsidR="008045C9">
        <w:rPr>
          <w:rFonts w:cs="Arial"/>
          <w:b/>
          <w:noProof w:val="0"/>
          <w:szCs w:val="20"/>
          <w:lang w:val="fi-FI" w:eastAsia="fi-FI"/>
        </w:rPr>
        <w:t xml:space="preserve"> järjestäjittäin v</w:t>
      </w:r>
      <w:r>
        <w:rPr>
          <w:rFonts w:cs="Arial"/>
          <w:b/>
          <w:noProof w:val="0"/>
          <w:szCs w:val="20"/>
          <w:lang w:val="fi-FI" w:eastAsia="fi-FI"/>
        </w:rPr>
        <w:t>älinehuoltoalan perustutkin</w:t>
      </w:r>
      <w:r w:rsidR="008045C9">
        <w:rPr>
          <w:rFonts w:cs="Arial"/>
          <w:b/>
          <w:noProof w:val="0"/>
          <w:szCs w:val="20"/>
          <w:lang w:val="fi-FI" w:eastAsia="fi-FI"/>
        </w:rPr>
        <w:t>non</w:t>
      </w:r>
      <w:r w:rsidR="00EB479D">
        <w:rPr>
          <w:rFonts w:cs="Arial"/>
          <w:b/>
          <w:noProof w:val="0"/>
          <w:szCs w:val="20"/>
          <w:lang w:val="fi-FI" w:eastAsia="fi-FI"/>
        </w:rPr>
        <w:t xml:space="preserve"> kokeiluista </w:t>
      </w:r>
      <w:r w:rsidR="008045C9">
        <w:rPr>
          <w:rFonts w:cs="Arial"/>
          <w:b/>
          <w:noProof w:val="0"/>
          <w:szCs w:val="20"/>
          <w:lang w:val="fi-FI" w:eastAsia="fi-FI"/>
        </w:rPr>
        <w:t>eronneiden opiskelijoiden määrät vuosina 2015 - 2017</w:t>
      </w:r>
      <w:r w:rsidR="00565E4F">
        <w:rPr>
          <w:rFonts w:cs="Arial"/>
          <w:b/>
          <w:noProof w:val="0"/>
          <w:szCs w:val="20"/>
          <w:lang w:val="fi-FI" w:eastAsia="fi-FI"/>
        </w:rPr>
        <w:t>.</w:t>
      </w:r>
    </w:p>
    <w:p w14:paraId="6F565D61" w14:textId="77777777" w:rsidR="00894F5C" w:rsidRDefault="00894F5C" w:rsidP="002D0E7B">
      <w:pPr>
        <w:autoSpaceDE w:val="0"/>
        <w:autoSpaceDN w:val="0"/>
        <w:adjustRightInd w:val="0"/>
        <w:spacing w:line="240" w:lineRule="auto"/>
        <w:jc w:val="both"/>
        <w:rPr>
          <w:rFonts w:cs="Arial"/>
          <w:b/>
          <w:noProof w:val="0"/>
          <w:szCs w:val="20"/>
          <w:lang w:val="fi-FI" w:eastAsia="fi-FI"/>
        </w:rPr>
      </w:pPr>
    </w:p>
    <w:tbl>
      <w:tblPr>
        <w:tblW w:w="9783" w:type="dxa"/>
        <w:tblInd w:w="137" w:type="dxa"/>
        <w:tblLayout w:type="fixed"/>
        <w:tblCellMar>
          <w:left w:w="70" w:type="dxa"/>
          <w:right w:w="70" w:type="dxa"/>
        </w:tblCellMar>
        <w:tblLook w:val="04A0" w:firstRow="1" w:lastRow="0" w:firstColumn="1" w:lastColumn="0" w:noHBand="0" w:noVBand="1"/>
      </w:tblPr>
      <w:tblGrid>
        <w:gridCol w:w="3260"/>
        <w:gridCol w:w="1131"/>
        <w:gridCol w:w="994"/>
        <w:gridCol w:w="994"/>
        <w:gridCol w:w="994"/>
        <w:gridCol w:w="992"/>
        <w:gridCol w:w="1418"/>
      </w:tblGrid>
      <w:tr w:rsidR="00EB479D" w:rsidRPr="00682415" w14:paraId="7E99BC07" w14:textId="77777777" w:rsidTr="00EB479D">
        <w:trPr>
          <w:trHeight w:val="405"/>
        </w:trPr>
        <w:tc>
          <w:tcPr>
            <w:tcW w:w="3260" w:type="dxa"/>
            <w:vMerge w:val="restart"/>
            <w:tcBorders>
              <w:top w:val="single" w:sz="4" w:space="0" w:color="auto"/>
              <w:left w:val="single" w:sz="4" w:space="0" w:color="auto"/>
              <w:right w:val="single" w:sz="4" w:space="0" w:color="auto"/>
            </w:tcBorders>
            <w:shd w:val="clear" w:color="auto" w:fill="70AD47"/>
            <w:hideMark/>
          </w:tcPr>
          <w:p w14:paraId="6026753F" w14:textId="77777777" w:rsidR="00EB479D" w:rsidRPr="00BD2E42" w:rsidRDefault="00EB479D" w:rsidP="00835FEE">
            <w:pPr>
              <w:spacing w:line="240" w:lineRule="auto"/>
              <w:rPr>
                <w:rFonts w:eastAsia="Times New Roman" w:cs="Arial"/>
                <w:b/>
                <w:bCs/>
                <w:noProof w:val="0"/>
                <w:sz w:val="14"/>
                <w:szCs w:val="14"/>
                <w:lang w:val="fi-FI" w:eastAsia="fi-FI"/>
              </w:rPr>
            </w:pPr>
            <w:r w:rsidRPr="00BD2E42">
              <w:rPr>
                <w:rFonts w:eastAsia="Times New Roman" w:cs="Arial"/>
                <w:b/>
                <w:bCs/>
                <w:noProof w:val="0"/>
                <w:sz w:val="14"/>
                <w:szCs w:val="14"/>
                <w:lang w:val="fi-FI" w:eastAsia="fi-FI"/>
              </w:rPr>
              <w:t>Koulutuksen järjestäjä</w:t>
            </w:r>
          </w:p>
        </w:tc>
        <w:tc>
          <w:tcPr>
            <w:tcW w:w="1131" w:type="dxa"/>
            <w:vMerge w:val="restart"/>
            <w:tcBorders>
              <w:top w:val="single" w:sz="4" w:space="0" w:color="auto"/>
              <w:left w:val="nil"/>
              <w:right w:val="single" w:sz="4" w:space="0" w:color="auto"/>
            </w:tcBorders>
            <w:shd w:val="clear" w:color="auto" w:fill="70AD47"/>
            <w:hideMark/>
          </w:tcPr>
          <w:p w14:paraId="688C1A65" w14:textId="5049C7F5" w:rsidR="00EB479D" w:rsidRPr="00BD2E42" w:rsidRDefault="00EB479D" w:rsidP="00835FEE">
            <w:pPr>
              <w:spacing w:line="240" w:lineRule="auto"/>
              <w:rPr>
                <w:rFonts w:eastAsia="Times New Roman" w:cs="Arial"/>
                <w:b/>
                <w:bCs/>
                <w:noProof w:val="0"/>
                <w:sz w:val="14"/>
                <w:szCs w:val="14"/>
                <w:lang w:val="fi-FI" w:eastAsia="fi-FI"/>
              </w:rPr>
            </w:pPr>
            <w:r>
              <w:rPr>
                <w:rFonts w:eastAsia="Times New Roman" w:cs="Arial"/>
                <w:b/>
                <w:bCs/>
                <w:noProof w:val="0"/>
                <w:sz w:val="14"/>
                <w:szCs w:val="14"/>
                <w:lang w:val="fi-FI" w:eastAsia="fi-FI"/>
              </w:rPr>
              <w:t>Kokeilun aloittamisvuosi</w:t>
            </w:r>
          </w:p>
        </w:tc>
        <w:tc>
          <w:tcPr>
            <w:tcW w:w="3974" w:type="dxa"/>
            <w:gridSpan w:val="4"/>
            <w:tcBorders>
              <w:top w:val="single" w:sz="4" w:space="0" w:color="auto"/>
              <w:left w:val="nil"/>
              <w:right w:val="single" w:sz="4" w:space="0" w:color="auto"/>
            </w:tcBorders>
            <w:shd w:val="clear" w:color="auto" w:fill="70AD47"/>
          </w:tcPr>
          <w:p w14:paraId="08FBA06C" w14:textId="15B67683" w:rsidR="00EB479D" w:rsidRPr="00BD2E42" w:rsidRDefault="00EB479D" w:rsidP="008353B7">
            <w:pPr>
              <w:spacing w:line="240" w:lineRule="auto"/>
              <w:jc w:val="center"/>
              <w:rPr>
                <w:rFonts w:eastAsia="Times New Roman" w:cs="Arial"/>
                <w:b/>
                <w:bCs/>
                <w:noProof w:val="0"/>
                <w:sz w:val="14"/>
                <w:szCs w:val="14"/>
                <w:lang w:val="fi-FI" w:eastAsia="fi-FI"/>
              </w:rPr>
            </w:pPr>
            <w:r>
              <w:rPr>
                <w:rFonts w:eastAsia="Times New Roman" w:cs="Arial"/>
                <w:b/>
                <w:bCs/>
                <w:noProof w:val="0"/>
                <w:sz w:val="14"/>
                <w:szCs w:val="14"/>
                <w:lang w:val="fi-FI" w:eastAsia="fi-FI"/>
              </w:rPr>
              <w:t>Eronneiden opiskelijoiden määrä</w:t>
            </w:r>
          </w:p>
        </w:tc>
        <w:tc>
          <w:tcPr>
            <w:tcW w:w="1418" w:type="dxa"/>
            <w:vMerge w:val="restart"/>
            <w:tcBorders>
              <w:top w:val="single" w:sz="4" w:space="0" w:color="auto"/>
              <w:left w:val="nil"/>
              <w:right w:val="single" w:sz="4" w:space="0" w:color="auto"/>
            </w:tcBorders>
            <w:shd w:val="clear" w:color="auto" w:fill="70AD47"/>
            <w:hideMark/>
          </w:tcPr>
          <w:p w14:paraId="0C81AF0C" w14:textId="3F642ED0" w:rsidR="00EB479D" w:rsidRPr="00BD2E42" w:rsidRDefault="00EB479D" w:rsidP="00835FEE">
            <w:pPr>
              <w:spacing w:line="240" w:lineRule="auto"/>
              <w:rPr>
                <w:rFonts w:eastAsia="Times New Roman" w:cs="Arial"/>
                <w:b/>
                <w:bCs/>
                <w:noProof w:val="0"/>
                <w:sz w:val="14"/>
                <w:szCs w:val="14"/>
                <w:lang w:val="fi-FI" w:eastAsia="fi-FI"/>
              </w:rPr>
            </w:pPr>
            <w:r>
              <w:rPr>
                <w:rFonts w:eastAsia="Times New Roman" w:cs="Arial"/>
                <w:b/>
                <w:bCs/>
                <w:noProof w:val="0"/>
                <w:sz w:val="14"/>
                <w:szCs w:val="14"/>
                <w:lang w:val="fi-FI" w:eastAsia="fi-FI"/>
              </w:rPr>
              <w:t>Eronneiden opiskelijoiden määrä yhteensä vuosina 2015-2017</w:t>
            </w:r>
          </w:p>
        </w:tc>
      </w:tr>
      <w:tr w:rsidR="0010580B" w:rsidRPr="00BD2E42" w14:paraId="37CC39C7" w14:textId="77777777" w:rsidTr="0010580B">
        <w:trPr>
          <w:trHeight w:val="405"/>
        </w:trPr>
        <w:tc>
          <w:tcPr>
            <w:tcW w:w="3260" w:type="dxa"/>
            <w:vMerge/>
            <w:tcBorders>
              <w:left w:val="single" w:sz="4" w:space="0" w:color="auto"/>
              <w:bottom w:val="single" w:sz="4" w:space="0" w:color="auto"/>
              <w:right w:val="single" w:sz="4" w:space="0" w:color="auto"/>
            </w:tcBorders>
            <w:shd w:val="clear" w:color="auto" w:fill="70AD47"/>
          </w:tcPr>
          <w:p w14:paraId="066CACA7" w14:textId="77777777" w:rsidR="0010580B" w:rsidRPr="00BD2E42" w:rsidRDefault="0010580B" w:rsidP="00835FEE">
            <w:pPr>
              <w:spacing w:line="240" w:lineRule="auto"/>
              <w:rPr>
                <w:rFonts w:eastAsia="Times New Roman" w:cs="Arial"/>
                <w:b/>
                <w:bCs/>
                <w:noProof w:val="0"/>
                <w:sz w:val="14"/>
                <w:szCs w:val="14"/>
                <w:lang w:val="fi-FI" w:eastAsia="fi-FI"/>
              </w:rPr>
            </w:pPr>
          </w:p>
        </w:tc>
        <w:tc>
          <w:tcPr>
            <w:tcW w:w="1131" w:type="dxa"/>
            <w:vMerge/>
            <w:tcBorders>
              <w:left w:val="nil"/>
              <w:bottom w:val="single" w:sz="4" w:space="0" w:color="auto"/>
              <w:right w:val="single" w:sz="4" w:space="0" w:color="auto"/>
            </w:tcBorders>
            <w:shd w:val="clear" w:color="auto" w:fill="70AD47"/>
          </w:tcPr>
          <w:p w14:paraId="12284116" w14:textId="77777777" w:rsidR="0010580B" w:rsidRDefault="0010580B" w:rsidP="00835FEE">
            <w:pPr>
              <w:spacing w:line="240" w:lineRule="auto"/>
              <w:rPr>
                <w:rFonts w:eastAsia="Times New Roman" w:cs="Arial"/>
                <w:b/>
                <w:bCs/>
                <w:noProof w:val="0"/>
                <w:sz w:val="14"/>
                <w:szCs w:val="14"/>
                <w:lang w:val="fi-FI" w:eastAsia="fi-FI"/>
              </w:rPr>
            </w:pPr>
          </w:p>
        </w:tc>
        <w:tc>
          <w:tcPr>
            <w:tcW w:w="994" w:type="dxa"/>
            <w:tcBorders>
              <w:top w:val="single" w:sz="4" w:space="0" w:color="auto"/>
              <w:left w:val="nil"/>
              <w:bottom w:val="single" w:sz="4" w:space="0" w:color="auto"/>
              <w:right w:val="single" w:sz="4" w:space="0" w:color="auto"/>
            </w:tcBorders>
            <w:shd w:val="clear" w:color="auto" w:fill="70AD47"/>
          </w:tcPr>
          <w:p w14:paraId="78BBB92F" w14:textId="1E46E6B7" w:rsidR="0010580B" w:rsidRDefault="0010580B" w:rsidP="00835FEE">
            <w:pPr>
              <w:spacing w:line="240" w:lineRule="auto"/>
              <w:rPr>
                <w:rFonts w:eastAsia="Times New Roman" w:cs="Arial"/>
                <w:b/>
                <w:bCs/>
                <w:noProof w:val="0"/>
                <w:sz w:val="14"/>
                <w:szCs w:val="14"/>
                <w:lang w:val="fi-FI" w:eastAsia="fi-FI"/>
              </w:rPr>
            </w:pPr>
            <w:r>
              <w:rPr>
                <w:rFonts w:eastAsia="Times New Roman" w:cs="Arial"/>
                <w:b/>
                <w:bCs/>
                <w:noProof w:val="0"/>
                <w:sz w:val="14"/>
                <w:szCs w:val="14"/>
                <w:lang w:val="fi-FI" w:eastAsia="fi-FI"/>
              </w:rPr>
              <w:t>vuonna 2014</w:t>
            </w:r>
          </w:p>
        </w:tc>
        <w:tc>
          <w:tcPr>
            <w:tcW w:w="994" w:type="dxa"/>
            <w:tcBorders>
              <w:top w:val="single" w:sz="4" w:space="0" w:color="auto"/>
              <w:left w:val="nil"/>
              <w:bottom w:val="single" w:sz="4" w:space="0" w:color="auto"/>
              <w:right w:val="single" w:sz="4" w:space="0" w:color="auto"/>
            </w:tcBorders>
            <w:shd w:val="clear" w:color="auto" w:fill="70AD47"/>
          </w:tcPr>
          <w:p w14:paraId="09BD8F3F" w14:textId="37E244FF" w:rsidR="0010580B" w:rsidRDefault="0010580B" w:rsidP="00835FEE">
            <w:pPr>
              <w:spacing w:line="240" w:lineRule="auto"/>
              <w:rPr>
                <w:rFonts w:eastAsia="Times New Roman" w:cs="Arial"/>
                <w:b/>
                <w:bCs/>
                <w:noProof w:val="0"/>
                <w:sz w:val="14"/>
                <w:szCs w:val="14"/>
                <w:lang w:val="fi-FI" w:eastAsia="fi-FI"/>
              </w:rPr>
            </w:pPr>
            <w:r>
              <w:rPr>
                <w:rFonts w:eastAsia="Times New Roman" w:cs="Arial"/>
                <w:b/>
                <w:bCs/>
                <w:noProof w:val="0"/>
                <w:sz w:val="14"/>
                <w:szCs w:val="14"/>
                <w:lang w:val="fi-FI" w:eastAsia="fi-FI"/>
              </w:rPr>
              <w:t>vuonna 2015</w:t>
            </w:r>
          </w:p>
        </w:tc>
        <w:tc>
          <w:tcPr>
            <w:tcW w:w="994" w:type="dxa"/>
            <w:tcBorders>
              <w:top w:val="single" w:sz="4" w:space="0" w:color="auto"/>
              <w:left w:val="single" w:sz="4" w:space="0" w:color="auto"/>
              <w:bottom w:val="single" w:sz="4" w:space="0" w:color="auto"/>
              <w:right w:val="single" w:sz="4" w:space="0" w:color="auto"/>
            </w:tcBorders>
            <w:shd w:val="clear" w:color="auto" w:fill="70AD47"/>
          </w:tcPr>
          <w:p w14:paraId="54BC2D18" w14:textId="109A47B4" w:rsidR="0010580B" w:rsidRDefault="0010580B" w:rsidP="00835FEE">
            <w:pPr>
              <w:spacing w:line="240" w:lineRule="auto"/>
              <w:rPr>
                <w:rFonts w:eastAsia="Times New Roman" w:cs="Arial"/>
                <w:b/>
                <w:bCs/>
                <w:noProof w:val="0"/>
                <w:sz w:val="14"/>
                <w:szCs w:val="14"/>
                <w:lang w:val="fi-FI" w:eastAsia="fi-FI"/>
              </w:rPr>
            </w:pPr>
            <w:r>
              <w:rPr>
                <w:rFonts w:eastAsia="Times New Roman" w:cs="Arial"/>
                <w:b/>
                <w:bCs/>
                <w:noProof w:val="0"/>
                <w:sz w:val="14"/>
                <w:szCs w:val="14"/>
                <w:lang w:val="fi-FI" w:eastAsia="fi-FI"/>
              </w:rPr>
              <w:t>vuonna 2016</w:t>
            </w:r>
          </w:p>
        </w:tc>
        <w:tc>
          <w:tcPr>
            <w:tcW w:w="992" w:type="dxa"/>
            <w:tcBorders>
              <w:top w:val="single" w:sz="4" w:space="0" w:color="auto"/>
              <w:left w:val="single" w:sz="4" w:space="0" w:color="auto"/>
              <w:bottom w:val="single" w:sz="4" w:space="0" w:color="auto"/>
              <w:right w:val="single" w:sz="4" w:space="0" w:color="auto"/>
            </w:tcBorders>
            <w:shd w:val="clear" w:color="auto" w:fill="70AD47"/>
          </w:tcPr>
          <w:p w14:paraId="2D55A83C" w14:textId="423D3982" w:rsidR="0010580B" w:rsidRDefault="0010580B" w:rsidP="00835FEE">
            <w:pPr>
              <w:spacing w:line="240" w:lineRule="auto"/>
              <w:rPr>
                <w:rFonts w:eastAsia="Times New Roman" w:cs="Arial"/>
                <w:b/>
                <w:bCs/>
                <w:noProof w:val="0"/>
                <w:sz w:val="14"/>
                <w:szCs w:val="14"/>
                <w:lang w:val="fi-FI" w:eastAsia="fi-FI"/>
              </w:rPr>
            </w:pPr>
            <w:r>
              <w:rPr>
                <w:rFonts w:eastAsia="Times New Roman" w:cs="Arial"/>
                <w:b/>
                <w:bCs/>
                <w:noProof w:val="0"/>
                <w:sz w:val="14"/>
                <w:szCs w:val="14"/>
                <w:lang w:val="fi-FI" w:eastAsia="fi-FI"/>
              </w:rPr>
              <w:t>vuonna 2017</w:t>
            </w:r>
          </w:p>
        </w:tc>
        <w:tc>
          <w:tcPr>
            <w:tcW w:w="1418" w:type="dxa"/>
            <w:vMerge/>
            <w:tcBorders>
              <w:left w:val="nil"/>
              <w:bottom w:val="single" w:sz="4" w:space="0" w:color="auto"/>
              <w:right w:val="single" w:sz="4" w:space="0" w:color="auto"/>
            </w:tcBorders>
            <w:shd w:val="clear" w:color="auto" w:fill="70AD47"/>
          </w:tcPr>
          <w:p w14:paraId="4A23C4F6" w14:textId="77777777" w:rsidR="0010580B" w:rsidRDefault="0010580B" w:rsidP="00835FEE">
            <w:pPr>
              <w:spacing w:line="240" w:lineRule="auto"/>
              <w:rPr>
                <w:rFonts w:eastAsia="Times New Roman" w:cs="Arial"/>
                <w:b/>
                <w:bCs/>
                <w:noProof w:val="0"/>
                <w:sz w:val="14"/>
                <w:szCs w:val="14"/>
                <w:lang w:val="fi-FI" w:eastAsia="fi-FI"/>
              </w:rPr>
            </w:pPr>
          </w:p>
        </w:tc>
      </w:tr>
      <w:tr w:rsidR="0010580B" w:rsidRPr="00345DCD" w14:paraId="76BC4AEC" w14:textId="77777777" w:rsidTr="003A698C">
        <w:trPr>
          <w:trHeight w:val="294"/>
        </w:trPr>
        <w:tc>
          <w:tcPr>
            <w:tcW w:w="3260" w:type="dxa"/>
            <w:tcBorders>
              <w:top w:val="nil"/>
              <w:left w:val="single" w:sz="4" w:space="0" w:color="auto"/>
              <w:bottom w:val="single" w:sz="4" w:space="0" w:color="auto"/>
              <w:right w:val="single" w:sz="4" w:space="0" w:color="auto"/>
            </w:tcBorders>
            <w:shd w:val="clear" w:color="auto" w:fill="C5E0B3"/>
            <w:noWrap/>
            <w:vAlign w:val="center"/>
          </w:tcPr>
          <w:p w14:paraId="543C198E" w14:textId="16DC79CF" w:rsidR="0010580B" w:rsidRPr="00345DCD" w:rsidRDefault="0010580B" w:rsidP="004D4C0D">
            <w:pPr>
              <w:spacing w:line="240" w:lineRule="auto"/>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Amiedu</w:t>
            </w:r>
          </w:p>
        </w:tc>
        <w:tc>
          <w:tcPr>
            <w:tcW w:w="1131" w:type="dxa"/>
            <w:tcBorders>
              <w:top w:val="nil"/>
              <w:left w:val="nil"/>
              <w:bottom w:val="single" w:sz="4" w:space="0" w:color="auto"/>
              <w:right w:val="single" w:sz="4" w:space="0" w:color="auto"/>
            </w:tcBorders>
            <w:shd w:val="clear" w:color="auto" w:fill="auto"/>
            <w:noWrap/>
            <w:vAlign w:val="bottom"/>
          </w:tcPr>
          <w:p w14:paraId="20AD377A" w14:textId="3AF25DE4" w:rsidR="0010580B" w:rsidRPr="00345DCD" w:rsidRDefault="00AF31D0" w:rsidP="003A698C">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2014</w:t>
            </w:r>
          </w:p>
        </w:tc>
        <w:tc>
          <w:tcPr>
            <w:tcW w:w="994" w:type="dxa"/>
            <w:tcBorders>
              <w:top w:val="nil"/>
              <w:left w:val="nil"/>
              <w:bottom w:val="single" w:sz="4" w:space="0" w:color="auto"/>
              <w:right w:val="single" w:sz="4" w:space="0" w:color="auto"/>
            </w:tcBorders>
            <w:shd w:val="clear" w:color="auto" w:fill="auto"/>
            <w:noWrap/>
            <w:vAlign w:val="bottom"/>
          </w:tcPr>
          <w:p w14:paraId="30360376" w14:textId="5A86527A" w:rsidR="0010580B" w:rsidRDefault="00E872E1" w:rsidP="003A698C">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w:t>
            </w:r>
          </w:p>
        </w:tc>
        <w:tc>
          <w:tcPr>
            <w:tcW w:w="994" w:type="dxa"/>
            <w:tcBorders>
              <w:top w:val="single" w:sz="4" w:space="0" w:color="auto"/>
              <w:left w:val="nil"/>
              <w:bottom w:val="single" w:sz="4" w:space="0" w:color="auto"/>
              <w:right w:val="single" w:sz="4" w:space="0" w:color="auto"/>
            </w:tcBorders>
            <w:vAlign w:val="bottom"/>
          </w:tcPr>
          <w:p w14:paraId="07899E12" w14:textId="3835C5FF" w:rsidR="0010580B" w:rsidRDefault="00E872E1" w:rsidP="003A698C">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13</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2F8BED" w14:textId="6DA3603A" w:rsidR="0010580B" w:rsidRDefault="00E872E1" w:rsidP="003A698C">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3</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7217D691" w14:textId="36C2A1C3" w:rsidR="0010580B" w:rsidRDefault="00E872E1" w:rsidP="003A698C">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3</w:t>
            </w:r>
          </w:p>
        </w:tc>
        <w:tc>
          <w:tcPr>
            <w:tcW w:w="1418" w:type="dxa"/>
            <w:tcBorders>
              <w:top w:val="nil"/>
              <w:left w:val="nil"/>
              <w:bottom w:val="single" w:sz="4" w:space="0" w:color="auto"/>
              <w:right w:val="single" w:sz="4" w:space="0" w:color="auto"/>
            </w:tcBorders>
            <w:shd w:val="clear" w:color="auto" w:fill="auto"/>
            <w:noWrap/>
            <w:vAlign w:val="bottom"/>
          </w:tcPr>
          <w:p w14:paraId="178F5FDB" w14:textId="67C6E52F" w:rsidR="0010580B" w:rsidRPr="009A484C" w:rsidRDefault="00847C58" w:rsidP="00835FEE">
            <w:pPr>
              <w:spacing w:line="240" w:lineRule="auto"/>
              <w:jc w:val="center"/>
              <w:rPr>
                <w:rFonts w:eastAsia="Times New Roman" w:cs="Arial"/>
                <w:b/>
                <w:noProof w:val="0"/>
                <w:color w:val="000000"/>
                <w:sz w:val="14"/>
                <w:szCs w:val="14"/>
                <w:lang w:val="fi-FI" w:eastAsia="fi-FI"/>
              </w:rPr>
            </w:pPr>
            <w:r w:rsidRPr="009A484C">
              <w:rPr>
                <w:rFonts w:eastAsia="Times New Roman" w:cs="Arial"/>
                <w:b/>
                <w:noProof w:val="0"/>
                <w:color w:val="000000"/>
                <w:sz w:val="14"/>
                <w:szCs w:val="14"/>
                <w:lang w:val="fi-FI" w:eastAsia="fi-FI"/>
              </w:rPr>
              <w:t>19</w:t>
            </w:r>
          </w:p>
        </w:tc>
      </w:tr>
      <w:tr w:rsidR="0010580B" w:rsidRPr="00345DCD" w14:paraId="1A2BFCC3" w14:textId="77777777" w:rsidTr="003A698C">
        <w:trPr>
          <w:trHeight w:val="294"/>
        </w:trPr>
        <w:tc>
          <w:tcPr>
            <w:tcW w:w="3260" w:type="dxa"/>
            <w:tcBorders>
              <w:top w:val="nil"/>
              <w:left w:val="single" w:sz="4" w:space="0" w:color="auto"/>
              <w:bottom w:val="single" w:sz="4" w:space="0" w:color="auto"/>
              <w:right w:val="single" w:sz="4" w:space="0" w:color="auto"/>
            </w:tcBorders>
            <w:shd w:val="clear" w:color="auto" w:fill="C5E0B3"/>
            <w:noWrap/>
            <w:vAlign w:val="center"/>
            <w:hideMark/>
          </w:tcPr>
          <w:p w14:paraId="62CD2EAA" w14:textId="77777777" w:rsidR="0010580B" w:rsidRPr="00345DCD" w:rsidRDefault="0010580B" w:rsidP="004D4C0D">
            <w:pPr>
              <w:spacing w:line="240" w:lineRule="auto"/>
              <w:rPr>
                <w:rFonts w:eastAsia="Times New Roman" w:cs="Arial"/>
                <w:noProof w:val="0"/>
                <w:color w:val="000000"/>
                <w:sz w:val="14"/>
                <w:szCs w:val="14"/>
                <w:lang w:val="fi-FI" w:eastAsia="fi-FI"/>
              </w:rPr>
            </w:pPr>
            <w:r w:rsidRPr="00345DCD">
              <w:rPr>
                <w:rFonts w:eastAsia="Times New Roman" w:cs="Arial"/>
                <w:noProof w:val="0"/>
                <w:color w:val="000000"/>
                <w:sz w:val="14"/>
                <w:szCs w:val="14"/>
                <w:lang w:val="fi-FI" w:eastAsia="fi-FI"/>
              </w:rPr>
              <w:t>Etelä-Savon koulutus Oy, Etelä-Savon ammattiopisto</w:t>
            </w:r>
          </w:p>
        </w:tc>
        <w:tc>
          <w:tcPr>
            <w:tcW w:w="1131" w:type="dxa"/>
            <w:tcBorders>
              <w:top w:val="nil"/>
              <w:left w:val="nil"/>
              <w:bottom w:val="single" w:sz="4" w:space="0" w:color="auto"/>
              <w:right w:val="single" w:sz="4" w:space="0" w:color="auto"/>
            </w:tcBorders>
            <w:shd w:val="clear" w:color="auto" w:fill="auto"/>
            <w:noWrap/>
            <w:vAlign w:val="bottom"/>
            <w:hideMark/>
          </w:tcPr>
          <w:p w14:paraId="4DBB485F" w14:textId="0BE3B8C2" w:rsidR="0010580B" w:rsidRPr="00345DCD" w:rsidRDefault="00746EB1" w:rsidP="003A698C">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2015</w:t>
            </w:r>
          </w:p>
        </w:tc>
        <w:tc>
          <w:tcPr>
            <w:tcW w:w="994" w:type="dxa"/>
            <w:tcBorders>
              <w:top w:val="nil"/>
              <w:left w:val="nil"/>
              <w:bottom w:val="single" w:sz="4" w:space="0" w:color="auto"/>
              <w:right w:val="single" w:sz="4" w:space="0" w:color="auto"/>
            </w:tcBorders>
            <w:shd w:val="clear" w:color="auto" w:fill="auto"/>
            <w:noWrap/>
            <w:vAlign w:val="bottom"/>
            <w:hideMark/>
          </w:tcPr>
          <w:p w14:paraId="7DDD1158" w14:textId="34BBA3F8" w:rsidR="0010580B" w:rsidRPr="00345DCD" w:rsidRDefault="00746EB1" w:rsidP="003A698C">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w:t>
            </w:r>
          </w:p>
        </w:tc>
        <w:tc>
          <w:tcPr>
            <w:tcW w:w="994" w:type="dxa"/>
            <w:tcBorders>
              <w:top w:val="single" w:sz="4" w:space="0" w:color="auto"/>
              <w:left w:val="nil"/>
              <w:bottom w:val="single" w:sz="4" w:space="0" w:color="auto"/>
              <w:right w:val="single" w:sz="4" w:space="0" w:color="auto"/>
            </w:tcBorders>
            <w:vAlign w:val="bottom"/>
          </w:tcPr>
          <w:p w14:paraId="1E03F812" w14:textId="0815ABDB" w:rsidR="0010580B" w:rsidRPr="00345DCD" w:rsidRDefault="00746EB1" w:rsidP="003A698C">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1</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92D4E" w14:textId="155E8861" w:rsidR="0010580B" w:rsidRPr="00345DCD" w:rsidRDefault="00746EB1" w:rsidP="003A698C">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57926841" w14:textId="6706CC16" w:rsidR="0010580B" w:rsidRPr="00345DCD" w:rsidRDefault="00746EB1" w:rsidP="003A698C">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1</w:t>
            </w:r>
          </w:p>
        </w:tc>
        <w:tc>
          <w:tcPr>
            <w:tcW w:w="1418" w:type="dxa"/>
            <w:tcBorders>
              <w:top w:val="nil"/>
              <w:left w:val="nil"/>
              <w:bottom w:val="single" w:sz="4" w:space="0" w:color="auto"/>
              <w:right w:val="single" w:sz="4" w:space="0" w:color="auto"/>
            </w:tcBorders>
            <w:shd w:val="clear" w:color="auto" w:fill="auto"/>
            <w:noWrap/>
            <w:vAlign w:val="bottom"/>
            <w:hideMark/>
          </w:tcPr>
          <w:p w14:paraId="6B523914" w14:textId="40DB7394" w:rsidR="0010580B" w:rsidRPr="009A484C" w:rsidRDefault="00847C58" w:rsidP="00847C58">
            <w:pPr>
              <w:spacing w:line="240" w:lineRule="auto"/>
              <w:jc w:val="center"/>
              <w:rPr>
                <w:rFonts w:eastAsia="Times New Roman" w:cs="Arial"/>
                <w:b/>
                <w:noProof w:val="0"/>
                <w:color w:val="000000"/>
                <w:sz w:val="14"/>
                <w:szCs w:val="14"/>
                <w:lang w:val="fi-FI" w:eastAsia="fi-FI"/>
              </w:rPr>
            </w:pPr>
            <w:r w:rsidRPr="009A484C">
              <w:rPr>
                <w:rFonts w:eastAsia="Times New Roman" w:cs="Arial"/>
                <w:b/>
                <w:noProof w:val="0"/>
                <w:color w:val="000000"/>
                <w:sz w:val="14"/>
                <w:szCs w:val="14"/>
                <w:lang w:val="fi-FI" w:eastAsia="fi-FI"/>
              </w:rPr>
              <w:t>6</w:t>
            </w:r>
          </w:p>
        </w:tc>
      </w:tr>
      <w:tr w:rsidR="0010580B" w:rsidRPr="00FB1774" w14:paraId="3737A3A3" w14:textId="77777777" w:rsidTr="003A698C">
        <w:trPr>
          <w:trHeight w:val="294"/>
        </w:trPr>
        <w:tc>
          <w:tcPr>
            <w:tcW w:w="3260" w:type="dxa"/>
            <w:tcBorders>
              <w:top w:val="nil"/>
              <w:left w:val="single" w:sz="4" w:space="0" w:color="auto"/>
              <w:bottom w:val="single" w:sz="4" w:space="0" w:color="auto"/>
              <w:right w:val="single" w:sz="4" w:space="0" w:color="auto"/>
            </w:tcBorders>
            <w:shd w:val="clear" w:color="auto" w:fill="C5E0B3"/>
            <w:noWrap/>
            <w:vAlign w:val="center"/>
            <w:hideMark/>
          </w:tcPr>
          <w:p w14:paraId="789506D1" w14:textId="77777777" w:rsidR="0010580B" w:rsidRPr="00FB1774" w:rsidRDefault="0010580B" w:rsidP="004D4C0D">
            <w:pPr>
              <w:spacing w:line="240" w:lineRule="auto"/>
              <w:rPr>
                <w:rFonts w:eastAsia="Times New Roman" w:cs="Arial"/>
                <w:noProof w:val="0"/>
                <w:sz w:val="14"/>
                <w:szCs w:val="14"/>
                <w:lang w:val="fi-FI" w:eastAsia="fi-FI"/>
              </w:rPr>
            </w:pPr>
            <w:r w:rsidRPr="00FB1774">
              <w:rPr>
                <w:rFonts w:eastAsia="Times New Roman" w:cs="Arial"/>
                <w:noProof w:val="0"/>
                <w:sz w:val="14"/>
                <w:szCs w:val="14"/>
                <w:lang w:val="fi-FI" w:eastAsia="fi-FI"/>
              </w:rPr>
              <w:t>Helsingin kaupunki, Stadin aikuisopisto</w:t>
            </w:r>
          </w:p>
        </w:tc>
        <w:tc>
          <w:tcPr>
            <w:tcW w:w="1131" w:type="dxa"/>
            <w:tcBorders>
              <w:top w:val="nil"/>
              <w:left w:val="nil"/>
              <w:bottom w:val="single" w:sz="4" w:space="0" w:color="auto"/>
              <w:right w:val="single" w:sz="4" w:space="0" w:color="auto"/>
            </w:tcBorders>
            <w:shd w:val="clear" w:color="auto" w:fill="auto"/>
            <w:noWrap/>
            <w:vAlign w:val="bottom"/>
            <w:hideMark/>
          </w:tcPr>
          <w:p w14:paraId="398AC769" w14:textId="40E33361" w:rsidR="0010580B" w:rsidRPr="00FB1774" w:rsidRDefault="00881D87" w:rsidP="003A698C">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2014</w:t>
            </w:r>
          </w:p>
        </w:tc>
        <w:tc>
          <w:tcPr>
            <w:tcW w:w="994" w:type="dxa"/>
            <w:tcBorders>
              <w:top w:val="nil"/>
              <w:left w:val="nil"/>
              <w:bottom w:val="single" w:sz="4" w:space="0" w:color="auto"/>
              <w:right w:val="single" w:sz="4" w:space="0" w:color="auto"/>
            </w:tcBorders>
            <w:shd w:val="clear" w:color="auto" w:fill="auto"/>
            <w:noWrap/>
            <w:vAlign w:val="bottom"/>
            <w:hideMark/>
          </w:tcPr>
          <w:p w14:paraId="543D6513" w14:textId="12512313" w:rsidR="0010580B" w:rsidRPr="00FB1774" w:rsidRDefault="00881D87" w:rsidP="003A698C">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1</w:t>
            </w:r>
          </w:p>
        </w:tc>
        <w:tc>
          <w:tcPr>
            <w:tcW w:w="994" w:type="dxa"/>
            <w:tcBorders>
              <w:top w:val="single" w:sz="4" w:space="0" w:color="auto"/>
              <w:left w:val="nil"/>
              <w:bottom w:val="single" w:sz="4" w:space="0" w:color="auto"/>
              <w:right w:val="single" w:sz="4" w:space="0" w:color="auto"/>
            </w:tcBorders>
            <w:vAlign w:val="bottom"/>
          </w:tcPr>
          <w:p w14:paraId="40584D1E" w14:textId="256C903E" w:rsidR="0010580B" w:rsidRPr="00FB1774" w:rsidRDefault="00881D87" w:rsidP="003A698C">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1</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6B4E28" w14:textId="5EBC9782" w:rsidR="0010580B" w:rsidRPr="00FB1774" w:rsidRDefault="00881D87" w:rsidP="003A698C">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50BCBD78" w14:textId="545239C2" w:rsidR="0010580B" w:rsidRPr="00FB1774" w:rsidRDefault="00881D87" w:rsidP="003A698C">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1</w:t>
            </w:r>
          </w:p>
        </w:tc>
        <w:tc>
          <w:tcPr>
            <w:tcW w:w="1418" w:type="dxa"/>
            <w:tcBorders>
              <w:top w:val="nil"/>
              <w:left w:val="nil"/>
              <w:bottom w:val="single" w:sz="4" w:space="0" w:color="auto"/>
              <w:right w:val="single" w:sz="4" w:space="0" w:color="auto"/>
            </w:tcBorders>
            <w:shd w:val="clear" w:color="auto" w:fill="auto"/>
            <w:noWrap/>
            <w:vAlign w:val="bottom"/>
            <w:hideMark/>
          </w:tcPr>
          <w:p w14:paraId="11DCDE43" w14:textId="3BAD8648" w:rsidR="0010580B" w:rsidRPr="009A484C" w:rsidRDefault="00811F53" w:rsidP="00847C58">
            <w:pPr>
              <w:spacing w:line="240" w:lineRule="auto"/>
              <w:jc w:val="center"/>
              <w:rPr>
                <w:rFonts w:eastAsia="Times New Roman" w:cs="Arial"/>
                <w:b/>
                <w:noProof w:val="0"/>
                <w:sz w:val="14"/>
                <w:szCs w:val="14"/>
                <w:lang w:val="fi-FI" w:eastAsia="fi-FI"/>
              </w:rPr>
            </w:pPr>
            <w:r w:rsidRPr="009A484C">
              <w:rPr>
                <w:rFonts w:eastAsia="Times New Roman" w:cs="Arial"/>
                <w:b/>
                <w:noProof w:val="0"/>
                <w:sz w:val="14"/>
                <w:szCs w:val="14"/>
                <w:lang w:val="fi-FI" w:eastAsia="fi-FI"/>
              </w:rPr>
              <w:t>4</w:t>
            </w:r>
          </w:p>
        </w:tc>
      </w:tr>
      <w:tr w:rsidR="0010580B" w:rsidRPr="00345DCD" w14:paraId="05195846" w14:textId="77777777" w:rsidTr="003A698C">
        <w:trPr>
          <w:trHeight w:val="294"/>
        </w:trPr>
        <w:tc>
          <w:tcPr>
            <w:tcW w:w="3260" w:type="dxa"/>
            <w:tcBorders>
              <w:top w:val="nil"/>
              <w:left w:val="single" w:sz="4" w:space="0" w:color="auto"/>
              <w:bottom w:val="single" w:sz="4" w:space="0" w:color="auto"/>
              <w:right w:val="single" w:sz="4" w:space="0" w:color="auto"/>
            </w:tcBorders>
            <w:shd w:val="clear" w:color="auto" w:fill="C5E0B3"/>
            <w:noWrap/>
            <w:vAlign w:val="center"/>
            <w:hideMark/>
          </w:tcPr>
          <w:p w14:paraId="6B5758CF" w14:textId="77777777" w:rsidR="0010580B" w:rsidRPr="00345DCD" w:rsidRDefault="0010580B" w:rsidP="004D4C0D">
            <w:pPr>
              <w:spacing w:line="240" w:lineRule="auto"/>
              <w:rPr>
                <w:rFonts w:eastAsia="Times New Roman" w:cs="Arial"/>
                <w:noProof w:val="0"/>
                <w:color w:val="000000"/>
                <w:sz w:val="14"/>
                <w:szCs w:val="14"/>
                <w:lang w:val="fi-FI" w:eastAsia="fi-FI"/>
              </w:rPr>
            </w:pPr>
            <w:r w:rsidRPr="00345DCD">
              <w:rPr>
                <w:rFonts w:eastAsia="Times New Roman" w:cs="Arial"/>
                <w:noProof w:val="0"/>
                <w:color w:val="000000"/>
                <w:sz w:val="14"/>
                <w:szCs w:val="14"/>
                <w:lang w:val="fi-FI" w:eastAsia="fi-FI"/>
              </w:rPr>
              <w:t>Helsingin kaupunki, Stadin ammattiopisto</w:t>
            </w:r>
          </w:p>
        </w:tc>
        <w:tc>
          <w:tcPr>
            <w:tcW w:w="1131" w:type="dxa"/>
            <w:tcBorders>
              <w:top w:val="nil"/>
              <w:left w:val="nil"/>
              <w:bottom w:val="single" w:sz="4" w:space="0" w:color="auto"/>
              <w:right w:val="single" w:sz="4" w:space="0" w:color="auto"/>
            </w:tcBorders>
            <w:shd w:val="clear" w:color="auto" w:fill="auto"/>
            <w:noWrap/>
            <w:vAlign w:val="bottom"/>
            <w:hideMark/>
          </w:tcPr>
          <w:p w14:paraId="31EE0739" w14:textId="20E1C529" w:rsidR="0010580B" w:rsidRPr="00345DCD" w:rsidRDefault="00512D5E" w:rsidP="003A698C">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2015</w:t>
            </w:r>
          </w:p>
        </w:tc>
        <w:tc>
          <w:tcPr>
            <w:tcW w:w="994" w:type="dxa"/>
            <w:tcBorders>
              <w:top w:val="nil"/>
              <w:left w:val="nil"/>
              <w:bottom w:val="single" w:sz="4" w:space="0" w:color="auto"/>
              <w:right w:val="single" w:sz="4" w:space="0" w:color="auto"/>
            </w:tcBorders>
            <w:shd w:val="clear" w:color="auto" w:fill="auto"/>
            <w:noWrap/>
            <w:vAlign w:val="bottom"/>
            <w:hideMark/>
          </w:tcPr>
          <w:p w14:paraId="4E12C49B" w14:textId="5C71368C" w:rsidR="0010580B" w:rsidRPr="00345DCD" w:rsidRDefault="00512D5E" w:rsidP="003A698C">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w:t>
            </w:r>
          </w:p>
        </w:tc>
        <w:tc>
          <w:tcPr>
            <w:tcW w:w="994" w:type="dxa"/>
            <w:tcBorders>
              <w:top w:val="single" w:sz="4" w:space="0" w:color="auto"/>
              <w:left w:val="nil"/>
              <w:bottom w:val="single" w:sz="4" w:space="0" w:color="auto"/>
              <w:right w:val="single" w:sz="4" w:space="0" w:color="auto"/>
            </w:tcBorders>
            <w:vAlign w:val="bottom"/>
          </w:tcPr>
          <w:p w14:paraId="2ABC87F7" w14:textId="537B84B0" w:rsidR="0010580B" w:rsidRPr="00345DCD" w:rsidRDefault="00512D5E" w:rsidP="003A698C">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5</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AE893" w14:textId="3E61A48E" w:rsidR="0010580B" w:rsidRPr="00345DCD" w:rsidRDefault="00512D5E" w:rsidP="003A698C">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565D2BB" w14:textId="524D928D" w:rsidR="0010580B" w:rsidRPr="00345DCD" w:rsidRDefault="00512D5E" w:rsidP="003A698C">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w:t>
            </w:r>
          </w:p>
        </w:tc>
        <w:tc>
          <w:tcPr>
            <w:tcW w:w="1418" w:type="dxa"/>
            <w:tcBorders>
              <w:top w:val="nil"/>
              <w:left w:val="nil"/>
              <w:bottom w:val="single" w:sz="4" w:space="0" w:color="auto"/>
              <w:right w:val="single" w:sz="4" w:space="0" w:color="auto"/>
            </w:tcBorders>
            <w:shd w:val="clear" w:color="auto" w:fill="auto"/>
            <w:noWrap/>
            <w:vAlign w:val="bottom"/>
            <w:hideMark/>
          </w:tcPr>
          <w:p w14:paraId="66296F57" w14:textId="4745999B" w:rsidR="0010580B" w:rsidRPr="009A484C" w:rsidRDefault="00847C58" w:rsidP="00847C58">
            <w:pPr>
              <w:spacing w:line="240" w:lineRule="auto"/>
              <w:jc w:val="center"/>
              <w:rPr>
                <w:rFonts w:eastAsia="Times New Roman" w:cs="Arial"/>
                <w:b/>
                <w:noProof w:val="0"/>
                <w:color w:val="000000"/>
                <w:sz w:val="14"/>
                <w:szCs w:val="14"/>
                <w:lang w:val="fi-FI" w:eastAsia="fi-FI"/>
              </w:rPr>
            </w:pPr>
            <w:r w:rsidRPr="009A484C">
              <w:rPr>
                <w:rFonts w:eastAsia="Times New Roman" w:cs="Arial"/>
                <w:b/>
                <w:noProof w:val="0"/>
                <w:color w:val="000000"/>
                <w:sz w:val="14"/>
                <w:szCs w:val="14"/>
                <w:lang w:val="fi-FI" w:eastAsia="fi-FI"/>
              </w:rPr>
              <w:t>10</w:t>
            </w:r>
          </w:p>
        </w:tc>
      </w:tr>
      <w:tr w:rsidR="0010580B" w:rsidRPr="003D2932" w14:paraId="50FFE5C0" w14:textId="77777777" w:rsidTr="003A698C">
        <w:trPr>
          <w:trHeight w:val="294"/>
        </w:trPr>
        <w:tc>
          <w:tcPr>
            <w:tcW w:w="3260" w:type="dxa"/>
            <w:tcBorders>
              <w:top w:val="nil"/>
              <w:left w:val="single" w:sz="4" w:space="0" w:color="auto"/>
              <w:bottom w:val="single" w:sz="4" w:space="0" w:color="auto"/>
              <w:right w:val="single" w:sz="4" w:space="0" w:color="auto"/>
            </w:tcBorders>
            <w:shd w:val="clear" w:color="auto" w:fill="C5E0B3"/>
            <w:noWrap/>
            <w:vAlign w:val="center"/>
            <w:hideMark/>
          </w:tcPr>
          <w:p w14:paraId="2C6F3FB2" w14:textId="77777777" w:rsidR="0010580B" w:rsidRPr="00AD030B" w:rsidRDefault="0010580B" w:rsidP="004D4C0D">
            <w:pPr>
              <w:spacing w:line="240" w:lineRule="auto"/>
              <w:rPr>
                <w:rFonts w:eastAsia="Times New Roman" w:cs="Arial"/>
                <w:noProof w:val="0"/>
                <w:sz w:val="14"/>
                <w:szCs w:val="14"/>
                <w:lang w:val="fi-FI" w:eastAsia="fi-FI"/>
              </w:rPr>
            </w:pPr>
            <w:r w:rsidRPr="00AD030B">
              <w:rPr>
                <w:rFonts w:eastAsia="Times New Roman" w:cs="Arial"/>
                <w:noProof w:val="0"/>
                <w:sz w:val="14"/>
                <w:szCs w:val="14"/>
                <w:lang w:val="fi-FI" w:eastAsia="fi-FI"/>
              </w:rPr>
              <w:t>Oulun seudun koulutuskuntayhtymä, Oulun seudun ammattiopisto</w:t>
            </w:r>
          </w:p>
        </w:tc>
        <w:tc>
          <w:tcPr>
            <w:tcW w:w="1131" w:type="dxa"/>
            <w:tcBorders>
              <w:top w:val="nil"/>
              <w:left w:val="nil"/>
              <w:bottom w:val="single" w:sz="4" w:space="0" w:color="auto"/>
              <w:right w:val="single" w:sz="4" w:space="0" w:color="auto"/>
            </w:tcBorders>
            <w:shd w:val="clear" w:color="auto" w:fill="auto"/>
            <w:noWrap/>
            <w:vAlign w:val="bottom"/>
            <w:hideMark/>
          </w:tcPr>
          <w:p w14:paraId="4D4257C7" w14:textId="75868E33" w:rsidR="0010580B" w:rsidRPr="00AD030B" w:rsidRDefault="004C5B8C" w:rsidP="003A698C">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2014</w:t>
            </w:r>
          </w:p>
        </w:tc>
        <w:tc>
          <w:tcPr>
            <w:tcW w:w="994" w:type="dxa"/>
            <w:tcBorders>
              <w:top w:val="nil"/>
              <w:left w:val="nil"/>
              <w:bottom w:val="single" w:sz="4" w:space="0" w:color="auto"/>
              <w:right w:val="single" w:sz="4" w:space="0" w:color="auto"/>
            </w:tcBorders>
            <w:shd w:val="clear" w:color="auto" w:fill="auto"/>
            <w:noWrap/>
            <w:vAlign w:val="bottom"/>
            <w:hideMark/>
          </w:tcPr>
          <w:p w14:paraId="4C397ED5" w14:textId="5AB507F5" w:rsidR="0010580B" w:rsidRPr="00AD030B" w:rsidRDefault="004C5B8C" w:rsidP="003A698C">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4</w:t>
            </w:r>
          </w:p>
        </w:tc>
        <w:tc>
          <w:tcPr>
            <w:tcW w:w="994" w:type="dxa"/>
            <w:tcBorders>
              <w:top w:val="single" w:sz="4" w:space="0" w:color="auto"/>
              <w:left w:val="nil"/>
              <w:bottom w:val="single" w:sz="4" w:space="0" w:color="auto"/>
              <w:right w:val="single" w:sz="4" w:space="0" w:color="auto"/>
            </w:tcBorders>
            <w:vAlign w:val="bottom"/>
          </w:tcPr>
          <w:p w14:paraId="5885A8CE" w14:textId="19A22779" w:rsidR="0010580B" w:rsidRPr="00AD030B" w:rsidRDefault="004C5B8C" w:rsidP="003A698C">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3</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8038B" w14:textId="5354D451" w:rsidR="0010580B" w:rsidRPr="00AD030B" w:rsidRDefault="004C5B8C" w:rsidP="003A698C">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73BD021D" w14:textId="44582563" w:rsidR="0010580B" w:rsidRPr="00AD030B" w:rsidRDefault="004C5B8C" w:rsidP="003A698C">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4</w:t>
            </w:r>
          </w:p>
        </w:tc>
        <w:tc>
          <w:tcPr>
            <w:tcW w:w="1418" w:type="dxa"/>
            <w:tcBorders>
              <w:top w:val="nil"/>
              <w:left w:val="nil"/>
              <w:bottom w:val="single" w:sz="4" w:space="0" w:color="auto"/>
              <w:right w:val="single" w:sz="4" w:space="0" w:color="auto"/>
            </w:tcBorders>
            <w:shd w:val="clear" w:color="auto" w:fill="auto"/>
            <w:noWrap/>
            <w:vAlign w:val="bottom"/>
            <w:hideMark/>
          </w:tcPr>
          <w:p w14:paraId="29764B41" w14:textId="35141011" w:rsidR="0010580B" w:rsidRPr="009A484C" w:rsidRDefault="00847C58" w:rsidP="00847C58">
            <w:pPr>
              <w:spacing w:line="240" w:lineRule="auto"/>
              <w:jc w:val="center"/>
              <w:rPr>
                <w:rFonts w:eastAsia="Times New Roman" w:cs="Arial"/>
                <w:b/>
                <w:noProof w:val="0"/>
                <w:sz w:val="14"/>
                <w:szCs w:val="14"/>
                <w:lang w:val="fi-FI" w:eastAsia="fi-FI"/>
              </w:rPr>
            </w:pPr>
            <w:r w:rsidRPr="009A484C">
              <w:rPr>
                <w:rFonts w:eastAsia="Times New Roman" w:cs="Arial"/>
                <w:b/>
                <w:noProof w:val="0"/>
                <w:sz w:val="14"/>
                <w:szCs w:val="14"/>
                <w:lang w:val="fi-FI" w:eastAsia="fi-FI"/>
              </w:rPr>
              <w:t>14</w:t>
            </w:r>
          </w:p>
        </w:tc>
      </w:tr>
      <w:tr w:rsidR="0010580B" w:rsidRPr="00345DCD" w14:paraId="3B9EFD6D" w14:textId="77777777" w:rsidTr="003A698C">
        <w:trPr>
          <w:trHeight w:val="294"/>
        </w:trPr>
        <w:tc>
          <w:tcPr>
            <w:tcW w:w="3260" w:type="dxa"/>
            <w:tcBorders>
              <w:top w:val="nil"/>
              <w:left w:val="single" w:sz="4" w:space="0" w:color="auto"/>
              <w:bottom w:val="single" w:sz="4" w:space="0" w:color="auto"/>
              <w:right w:val="single" w:sz="4" w:space="0" w:color="auto"/>
            </w:tcBorders>
            <w:shd w:val="clear" w:color="auto" w:fill="C5E0B3"/>
            <w:noWrap/>
            <w:vAlign w:val="center"/>
            <w:hideMark/>
          </w:tcPr>
          <w:p w14:paraId="5C474A58" w14:textId="08607677" w:rsidR="0010580B" w:rsidRPr="00345DCD" w:rsidRDefault="0010580B" w:rsidP="004D4C0D">
            <w:pPr>
              <w:spacing w:line="240" w:lineRule="auto"/>
              <w:rPr>
                <w:rFonts w:eastAsia="Times New Roman" w:cs="Arial"/>
                <w:noProof w:val="0"/>
                <w:color w:val="000000"/>
                <w:sz w:val="14"/>
                <w:szCs w:val="14"/>
                <w:lang w:val="fi-FI" w:eastAsia="fi-FI"/>
              </w:rPr>
            </w:pPr>
            <w:r w:rsidRPr="00345DCD">
              <w:rPr>
                <w:rFonts w:eastAsia="Times New Roman" w:cs="Arial"/>
                <w:noProof w:val="0"/>
                <w:color w:val="000000"/>
                <w:sz w:val="14"/>
                <w:szCs w:val="14"/>
                <w:lang w:val="fi-FI" w:eastAsia="fi-FI"/>
              </w:rPr>
              <w:t>Savon koulutuskunta</w:t>
            </w:r>
            <w:r>
              <w:rPr>
                <w:rFonts w:eastAsia="Times New Roman" w:cs="Arial"/>
                <w:noProof w:val="0"/>
                <w:color w:val="000000"/>
                <w:sz w:val="14"/>
                <w:szCs w:val="14"/>
                <w:lang w:val="fi-FI" w:eastAsia="fi-FI"/>
              </w:rPr>
              <w:t>yhtymä, Savon ammatti</w:t>
            </w:r>
            <w:r w:rsidRPr="00345DCD">
              <w:rPr>
                <w:rFonts w:eastAsia="Times New Roman" w:cs="Arial"/>
                <w:noProof w:val="0"/>
                <w:color w:val="000000"/>
                <w:sz w:val="14"/>
                <w:szCs w:val="14"/>
                <w:lang w:val="fi-FI" w:eastAsia="fi-FI"/>
              </w:rPr>
              <w:t>opisto</w:t>
            </w:r>
          </w:p>
        </w:tc>
        <w:tc>
          <w:tcPr>
            <w:tcW w:w="1131" w:type="dxa"/>
            <w:tcBorders>
              <w:top w:val="nil"/>
              <w:left w:val="nil"/>
              <w:bottom w:val="single" w:sz="4" w:space="0" w:color="auto"/>
              <w:right w:val="single" w:sz="4" w:space="0" w:color="auto"/>
            </w:tcBorders>
            <w:shd w:val="clear" w:color="auto" w:fill="auto"/>
            <w:noWrap/>
            <w:vAlign w:val="bottom"/>
            <w:hideMark/>
          </w:tcPr>
          <w:p w14:paraId="73E521A6" w14:textId="7EA1728F" w:rsidR="0010580B" w:rsidRPr="00345DCD" w:rsidRDefault="00EB479D" w:rsidP="003A698C">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2014</w:t>
            </w:r>
          </w:p>
        </w:tc>
        <w:tc>
          <w:tcPr>
            <w:tcW w:w="994" w:type="dxa"/>
            <w:tcBorders>
              <w:top w:val="nil"/>
              <w:left w:val="nil"/>
              <w:bottom w:val="single" w:sz="4" w:space="0" w:color="auto"/>
              <w:right w:val="single" w:sz="4" w:space="0" w:color="auto"/>
            </w:tcBorders>
            <w:shd w:val="clear" w:color="auto" w:fill="auto"/>
            <w:noWrap/>
            <w:vAlign w:val="bottom"/>
            <w:hideMark/>
          </w:tcPr>
          <w:p w14:paraId="3B40580C" w14:textId="0099A9AC" w:rsidR="0010580B" w:rsidRPr="00345DCD" w:rsidRDefault="00C971D7" w:rsidP="003A698C">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2</w:t>
            </w:r>
          </w:p>
        </w:tc>
        <w:tc>
          <w:tcPr>
            <w:tcW w:w="994" w:type="dxa"/>
            <w:tcBorders>
              <w:top w:val="single" w:sz="4" w:space="0" w:color="auto"/>
              <w:left w:val="nil"/>
              <w:bottom w:val="single" w:sz="4" w:space="0" w:color="auto"/>
              <w:right w:val="single" w:sz="4" w:space="0" w:color="auto"/>
            </w:tcBorders>
            <w:vAlign w:val="bottom"/>
          </w:tcPr>
          <w:p w14:paraId="0153B05B" w14:textId="6ADDFBFC" w:rsidR="0010580B" w:rsidRPr="00345DCD" w:rsidRDefault="00C971D7" w:rsidP="003A698C">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5</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A49DB3" w14:textId="79124F6C" w:rsidR="0010580B" w:rsidRPr="00345DCD" w:rsidRDefault="00C971D7" w:rsidP="003A698C">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1ACBC5DF" w14:textId="0966021D" w:rsidR="0010580B" w:rsidRPr="00345DCD" w:rsidRDefault="00C971D7" w:rsidP="003A698C">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2</w:t>
            </w:r>
          </w:p>
        </w:tc>
        <w:tc>
          <w:tcPr>
            <w:tcW w:w="1418" w:type="dxa"/>
            <w:tcBorders>
              <w:top w:val="nil"/>
              <w:left w:val="nil"/>
              <w:bottom w:val="single" w:sz="4" w:space="0" w:color="auto"/>
              <w:right w:val="single" w:sz="4" w:space="0" w:color="auto"/>
            </w:tcBorders>
            <w:shd w:val="clear" w:color="auto" w:fill="auto"/>
            <w:noWrap/>
            <w:vAlign w:val="bottom"/>
            <w:hideMark/>
          </w:tcPr>
          <w:p w14:paraId="022AAC6C" w14:textId="1CAFDBB9" w:rsidR="0010580B" w:rsidRPr="009A484C" w:rsidRDefault="00847C58" w:rsidP="00847C58">
            <w:pPr>
              <w:spacing w:line="240" w:lineRule="auto"/>
              <w:jc w:val="center"/>
              <w:rPr>
                <w:rFonts w:eastAsia="Times New Roman" w:cs="Arial"/>
                <w:b/>
                <w:noProof w:val="0"/>
                <w:color w:val="000000"/>
                <w:sz w:val="14"/>
                <w:szCs w:val="14"/>
                <w:lang w:val="fi-FI" w:eastAsia="fi-FI"/>
              </w:rPr>
            </w:pPr>
            <w:r w:rsidRPr="009A484C">
              <w:rPr>
                <w:rFonts w:eastAsia="Times New Roman" w:cs="Arial"/>
                <w:b/>
                <w:noProof w:val="0"/>
                <w:color w:val="000000"/>
                <w:sz w:val="14"/>
                <w:szCs w:val="14"/>
                <w:lang w:val="fi-FI" w:eastAsia="fi-FI"/>
              </w:rPr>
              <w:t>13</w:t>
            </w:r>
          </w:p>
        </w:tc>
      </w:tr>
      <w:tr w:rsidR="0010580B" w:rsidRPr="00345DCD" w14:paraId="3DCEA69F" w14:textId="77777777" w:rsidTr="003A698C">
        <w:trPr>
          <w:trHeight w:val="294"/>
        </w:trPr>
        <w:tc>
          <w:tcPr>
            <w:tcW w:w="3260" w:type="dxa"/>
            <w:tcBorders>
              <w:top w:val="nil"/>
              <w:left w:val="single" w:sz="4" w:space="0" w:color="auto"/>
              <w:bottom w:val="single" w:sz="4" w:space="0" w:color="auto"/>
              <w:right w:val="single" w:sz="4" w:space="0" w:color="auto"/>
            </w:tcBorders>
            <w:shd w:val="clear" w:color="auto" w:fill="C5E0B3"/>
            <w:noWrap/>
            <w:vAlign w:val="center"/>
          </w:tcPr>
          <w:p w14:paraId="6685B09F" w14:textId="77777777" w:rsidR="0010580B" w:rsidRPr="00345DCD" w:rsidRDefault="0010580B" w:rsidP="00E8506B">
            <w:pPr>
              <w:spacing w:line="240" w:lineRule="auto"/>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Turun kaupunki, Turun ammatti-institu</w:t>
            </w:r>
            <w:r w:rsidRPr="00345DCD">
              <w:rPr>
                <w:rFonts w:eastAsia="Times New Roman" w:cs="Arial"/>
                <w:noProof w:val="0"/>
                <w:color w:val="000000"/>
                <w:sz w:val="14"/>
                <w:szCs w:val="14"/>
                <w:lang w:val="fi-FI" w:eastAsia="fi-FI"/>
              </w:rPr>
              <w:t>utti, Aikuiskoulutus</w:t>
            </w:r>
          </w:p>
          <w:p w14:paraId="64368E4E" w14:textId="77777777" w:rsidR="0010580B" w:rsidRPr="00345DCD" w:rsidRDefault="0010580B" w:rsidP="004D4C0D">
            <w:pPr>
              <w:spacing w:line="240" w:lineRule="auto"/>
              <w:rPr>
                <w:rFonts w:eastAsia="Times New Roman" w:cs="Arial"/>
                <w:noProof w:val="0"/>
                <w:color w:val="000000"/>
                <w:sz w:val="14"/>
                <w:szCs w:val="14"/>
                <w:lang w:val="fi-FI" w:eastAsia="fi-FI"/>
              </w:rPr>
            </w:pPr>
          </w:p>
        </w:tc>
        <w:tc>
          <w:tcPr>
            <w:tcW w:w="1131" w:type="dxa"/>
            <w:tcBorders>
              <w:top w:val="nil"/>
              <w:left w:val="nil"/>
              <w:bottom w:val="single" w:sz="4" w:space="0" w:color="auto"/>
              <w:right w:val="single" w:sz="4" w:space="0" w:color="auto"/>
            </w:tcBorders>
            <w:shd w:val="clear" w:color="auto" w:fill="auto"/>
            <w:noWrap/>
            <w:vAlign w:val="bottom"/>
          </w:tcPr>
          <w:p w14:paraId="1BFE403F" w14:textId="19C2DC63" w:rsidR="0010580B" w:rsidRPr="00345DCD" w:rsidRDefault="00EB479D" w:rsidP="003A698C">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2014</w:t>
            </w:r>
          </w:p>
        </w:tc>
        <w:tc>
          <w:tcPr>
            <w:tcW w:w="994" w:type="dxa"/>
            <w:tcBorders>
              <w:top w:val="nil"/>
              <w:left w:val="nil"/>
              <w:bottom w:val="single" w:sz="4" w:space="0" w:color="auto"/>
              <w:right w:val="single" w:sz="4" w:space="0" w:color="auto"/>
            </w:tcBorders>
            <w:shd w:val="clear" w:color="auto" w:fill="auto"/>
            <w:noWrap/>
            <w:vAlign w:val="bottom"/>
          </w:tcPr>
          <w:p w14:paraId="03F378AC" w14:textId="2BB7579F" w:rsidR="0010580B" w:rsidRPr="00345DCD" w:rsidRDefault="00EB479D" w:rsidP="003A698C">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w:t>
            </w:r>
          </w:p>
        </w:tc>
        <w:tc>
          <w:tcPr>
            <w:tcW w:w="994" w:type="dxa"/>
            <w:tcBorders>
              <w:top w:val="single" w:sz="4" w:space="0" w:color="auto"/>
              <w:left w:val="nil"/>
              <w:bottom w:val="single" w:sz="4" w:space="0" w:color="auto"/>
              <w:right w:val="single" w:sz="4" w:space="0" w:color="auto"/>
            </w:tcBorders>
            <w:vAlign w:val="bottom"/>
          </w:tcPr>
          <w:p w14:paraId="21AAAC0D" w14:textId="77777777" w:rsidR="0010580B" w:rsidRDefault="0010580B" w:rsidP="003A698C">
            <w:pPr>
              <w:spacing w:line="240" w:lineRule="auto"/>
              <w:jc w:val="center"/>
              <w:rPr>
                <w:rFonts w:eastAsia="Times New Roman" w:cs="Arial"/>
                <w:noProof w:val="0"/>
                <w:color w:val="000000"/>
                <w:sz w:val="14"/>
                <w:szCs w:val="14"/>
                <w:lang w:val="fi-FI" w:eastAsia="fi-FI"/>
              </w:rPr>
            </w:pPr>
          </w:p>
          <w:p w14:paraId="4B470C56" w14:textId="77777777" w:rsidR="00EB479D" w:rsidRDefault="00EB479D" w:rsidP="003A698C">
            <w:pPr>
              <w:spacing w:line="240" w:lineRule="auto"/>
              <w:jc w:val="center"/>
              <w:rPr>
                <w:rFonts w:eastAsia="Times New Roman" w:cs="Arial"/>
                <w:noProof w:val="0"/>
                <w:color w:val="000000"/>
                <w:sz w:val="14"/>
                <w:szCs w:val="14"/>
                <w:lang w:val="fi-FI" w:eastAsia="fi-FI"/>
              </w:rPr>
            </w:pPr>
          </w:p>
          <w:p w14:paraId="7E07FF5D" w14:textId="3390618A" w:rsidR="00EB479D" w:rsidRPr="00345DCD" w:rsidRDefault="00EB479D" w:rsidP="003A698C">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6</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691269" w14:textId="1715256D" w:rsidR="0010580B" w:rsidRPr="00345DCD" w:rsidRDefault="00EB479D" w:rsidP="003A698C">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1</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0FF41B44" w14:textId="3EFFC5CB" w:rsidR="0010580B" w:rsidRPr="00345DCD" w:rsidRDefault="00EB479D" w:rsidP="003A698C">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4</w:t>
            </w:r>
          </w:p>
        </w:tc>
        <w:tc>
          <w:tcPr>
            <w:tcW w:w="1418" w:type="dxa"/>
            <w:tcBorders>
              <w:top w:val="nil"/>
              <w:left w:val="nil"/>
              <w:bottom w:val="single" w:sz="4" w:space="0" w:color="auto"/>
              <w:right w:val="single" w:sz="4" w:space="0" w:color="auto"/>
            </w:tcBorders>
            <w:shd w:val="clear" w:color="auto" w:fill="auto"/>
            <w:noWrap/>
            <w:vAlign w:val="bottom"/>
          </w:tcPr>
          <w:p w14:paraId="22C6C05E" w14:textId="70F38CF5" w:rsidR="0010580B" w:rsidRPr="009A484C" w:rsidRDefault="00847C58" w:rsidP="00847C58">
            <w:pPr>
              <w:spacing w:line="240" w:lineRule="auto"/>
              <w:jc w:val="center"/>
              <w:rPr>
                <w:rFonts w:eastAsia="Times New Roman" w:cs="Arial"/>
                <w:b/>
                <w:noProof w:val="0"/>
                <w:color w:val="000000"/>
                <w:sz w:val="14"/>
                <w:szCs w:val="14"/>
                <w:lang w:val="fi-FI" w:eastAsia="fi-FI"/>
              </w:rPr>
            </w:pPr>
            <w:r w:rsidRPr="009A484C">
              <w:rPr>
                <w:rFonts w:eastAsia="Times New Roman" w:cs="Arial"/>
                <w:b/>
                <w:noProof w:val="0"/>
                <w:color w:val="000000"/>
                <w:sz w:val="14"/>
                <w:szCs w:val="14"/>
                <w:lang w:val="fi-FI" w:eastAsia="fi-FI"/>
              </w:rPr>
              <w:t>11</w:t>
            </w:r>
          </w:p>
        </w:tc>
      </w:tr>
      <w:tr w:rsidR="0010580B" w:rsidRPr="00345DCD" w14:paraId="2CDD2B98" w14:textId="77777777" w:rsidTr="002E06EF">
        <w:trPr>
          <w:trHeight w:val="294"/>
        </w:trPr>
        <w:tc>
          <w:tcPr>
            <w:tcW w:w="3260" w:type="dxa"/>
            <w:tcBorders>
              <w:top w:val="single" w:sz="4" w:space="0" w:color="auto"/>
              <w:right w:val="single" w:sz="4" w:space="0" w:color="auto"/>
            </w:tcBorders>
            <w:shd w:val="clear" w:color="auto" w:fill="auto"/>
            <w:noWrap/>
            <w:vAlign w:val="bottom"/>
            <w:hideMark/>
          </w:tcPr>
          <w:p w14:paraId="1199ED9C" w14:textId="77777777" w:rsidR="0010580B" w:rsidRPr="00E34207" w:rsidRDefault="0010580B" w:rsidP="00835FEE">
            <w:pPr>
              <w:spacing w:line="240" w:lineRule="auto"/>
              <w:jc w:val="right"/>
              <w:rPr>
                <w:rFonts w:eastAsia="Times New Roman" w:cs="Arial"/>
                <w:b/>
                <w:noProof w:val="0"/>
                <w:color w:val="000000"/>
                <w:sz w:val="14"/>
                <w:szCs w:val="14"/>
                <w:lang w:val="fi-FI" w:eastAsia="fi-FI"/>
              </w:rPr>
            </w:pPr>
          </w:p>
        </w:tc>
        <w:tc>
          <w:tcPr>
            <w:tcW w:w="1131" w:type="dxa"/>
            <w:tcBorders>
              <w:top w:val="nil"/>
              <w:left w:val="single" w:sz="4" w:space="0" w:color="auto"/>
              <w:bottom w:val="single" w:sz="4" w:space="0" w:color="auto"/>
              <w:right w:val="single" w:sz="4" w:space="0" w:color="auto"/>
            </w:tcBorders>
            <w:shd w:val="clear" w:color="auto" w:fill="C5E0B3"/>
            <w:vAlign w:val="bottom"/>
          </w:tcPr>
          <w:p w14:paraId="1C62F161" w14:textId="77777777" w:rsidR="0010580B" w:rsidRPr="009A484C" w:rsidRDefault="0010580B" w:rsidP="00AC5E1E">
            <w:pPr>
              <w:spacing w:line="240" w:lineRule="auto"/>
              <w:jc w:val="right"/>
              <w:rPr>
                <w:rFonts w:eastAsia="Times New Roman" w:cs="Arial"/>
                <w:b/>
                <w:noProof w:val="0"/>
                <w:color w:val="000000"/>
                <w:sz w:val="14"/>
                <w:szCs w:val="14"/>
                <w:lang w:val="fi-FI" w:eastAsia="fi-FI"/>
              </w:rPr>
            </w:pPr>
            <w:r w:rsidRPr="009A484C">
              <w:rPr>
                <w:rFonts w:eastAsia="Times New Roman" w:cs="Arial"/>
                <w:b/>
                <w:noProof w:val="0"/>
                <w:color w:val="000000"/>
                <w:sz w:val="14"/>
                <w:szCs w:val="14"/>
                <w:lang w:val="fi-FI" w:eastAsia="fi-FI"/>
              </w:rPr>
              <w:t>Yhteensä</w:t>
            </w:r>
          </w:p>
        </w:tc>
        <w:tc>
          <w:tcPr>
            <w:tcW w:w="994" w:type="dxa"/>
            <w:tcBorders>
              <w:top w:val="nil"/>
              <w:left w:val="nil"/>
              <w:bottom w:val="single" w:sz="4" w:space="0" w:color="auto"/>
              <w:right w:val="single" w:sz="4" w:space="0" w:color="auto"/>
            </w:tcBorders>
            <w:shd w:val="clear" w:color="auto" w:fill="auto"/>
            <w:noWrap/>
            <w:vAlign w:val="bottom"/>
            <w:hideMark/>
          </w:tcPr>
          <w:p w14:paraId="1E0FE14D" w14:textId="4CDB441F" w:rsidR="0010580B" w:rsidRPr="009A484C" w:rsidRDefault="00811F53" w:rsidP="002E06EF">
            <w:pPr>
              <w:spacing w:line="240" w:lineRule="auto"/>
              <w:jc w:val="center"/>
              <w:rPr>
                <w:rFonts w:eastAsia="Times New Roman" w:cs="Arial"/>
                <w:b/>
                <w:noProof w:val="0"/>
                <w:color w:val="000000"/>
                <w:sz w:val="14"/>
                <w:szCs w:val="14"/>
                <w:lang w:val="fi-FI" w:eastAsia="fi-FI"/>
              </w:rPr>
            </w:pPr>
            <w:r w:rsidRPr="009A484C">
              <w:rPr>
                <w:rFonts w:eastAsia="Times New Roman" w:cs="Arial"/>
                <w:b/>
                <w:noProof w:val="0"/>
                <w:color w:val="000000"/>
                <w:sz w:val="14"/>
                <w:szCs w:val="14"/>
                <w:lang w:val="fi-FI" w:eastAsia="fi-FI"/>
              </w:rPr>
              <w:t>7</w:t>
            </w:r>
          </w:p>
        </w:tc>
        <w:tc>
          <w:tcPr>
            <w:tcW w:w="994" w:type="dxa"/>
            <w:tcBorders>
              <w:top w:val="single" w:sz="4" w:space="0" w:color="auto"/>
              <w:left w:val="nil"/>
              <w:bottom w:val="single" w:sz="4" w:space="0" w:color="auto"/>
              <w:right w:val="single" w:sz="4" w:space="0" w:color="auto"/>
            </w:tcBorders>
            <w:vAlign w:val="bottom"/>
          </w:tcPr>
          <w:p w14:paraId="10ECD406" w14:textId="4F3C95AF" w:rsidR="0010580B" w:rsidRPr="009A484C" w:rsidRDefault="00811F53" w:rsidP="002E06EF">
            <w:pPr>
              <w:spacing w:line="240" w:lineRule="auto"/>
              <w:jc w:val="center"/>
              <w:rPr>
                <w:rFonts w:eastAsia="Times New Roman" w:cs="Arial"/>
                <w:b/>
                <w:noProof w:val="0"/>
                <w:color w:val="000000"/>
                <w:sz w:val="14"/>
                <w:szCs w:val="14"/>
                <w:lang w:val="fi-FI" w:eastAsia="fi-FI"/>
              </w:rPr>
            </w:pPr>
            <w:r w:rsidRPr="009A484C">
              <w:rPr>
                <w:rFonts w:eastAsia="Times New Roman" w:cs="Arial"/>
                <w:b/>
                <w:noProof w:val="0"/>
                <w:color w:val="000000"/>
                <w:sz w:val="14"/>
                <w:szCs w:val="14"/>
                <w:lang w:val="fi-FI" w:eastAsia="fi-FI"/>
              </w:rPr>
              <w:t>34</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3B88E" w14:textId="387B518B" w:rsidR="0010580B" w:rsidRPr="009A484C" w:rsidRDefault="00811F53" w:rsidP="002E06EF">
            <w:pPr>
              <w:spacing w:line="240" w:lineRule="auto"/>
              <w:jc w:val="center"/>
              <w:rPr>
                <w:rFonts w:eastAsia="Times New Roman" w:cs="Arial"/>
                <w:b/>
                <w:noProof w:val="0"/>
                <w:color w:val="000000"/>
                <w:sz w:val="14"/>
                <w:szCs w:val="14"/>
                <w:lang w:val="fi-FI" w:eastAsia="fi-FI"/>
              </w:rPr>
            </w:pPr>
            <w:r w:rsidRPr="009A484C">
              <w:rPr>
                <w:rFonts w:eastAsia="Times New Roman" w:cs="Arial"/>
                <w:b/>
                <w:noProof w:val="0"/>
                <w:color w:val="000000"/>
                <w:sz w:val="14"/>
                <w:szCs w:val="14"/>
                <w:lang w:val="fi-FI" w:eastAsia="fi-FI"/>
              </w:rPr>
              <w:t>21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A6FA017" w14:textId="074D21CD" w:rsidR="0010580B" w:rsidRPr="009A484C" w:rsidRDefault="00811F53" w:rsidP="002E06EF">
            <w:pPr>
              <w:spacing w:line="240" w:lineRule="auto"/>
              <w:jc w:val="center"/>
              <w:rPr>
                <w:rFonts w:eastAsia="Times New Roman" w:cs="Arial"/>
                <w:b/>
                <w:noProof w:val="0"/>
                <w:color w:val="000000"/>
                <w:sz w:val="14"/>
                <w:szCs w:val="14"/>
                <w:lang w:val="fi-FI" w:eastAsia="fi-FI"/>
              </w:rPr>
            </w:pPr>
            <w:r w:rsidRPr="009A484C">
              <w:rPr>
                <w:rFonts w:eastAsia="Times New Roman" w:cs="Arial"/>
                <w:b/>
                <w:noProof w:val="0"/>
                <w:color w:val="000000"/>
                <w:sz w:val="14"/>
                <w:szCs w:val="14"/>
                <w:lang w:val="fi-FI" w:eastAsia="fi-FI"/>
              </w:rPr>
              <w:t>15</w:t>
            </w:r>
          </w:p>
        </w:tc>
        <w:tc>
          <w:tcPr>
            <w:tcW w:w="1418" w:type="dxa"/>
            <w:tcBorders>
              <w:top w:val="nil"/>
              <w:left w:val="nil"/>
              <w:bottom w:val="single" w:sz="4" w:space="0" w:color="auto"/>
              <w:right w:val="single" w:sz="4" w:space="0" w:color="auto"/>
            </w:tcBorders>
            <w:shd w:val="clear" w:color="auto" w:fill="auto"/>
            <w:noWrap/>
            <w:vAlign w:val="bottom"/>
            <w:hideMark/>
          </w:tcPr>
          <w:p w14:paraId="04D804B4" w14:textId="6C00E16D" w:rsidR="0010580B" w:rsidRPr="009A484C" w:rsidRDefault="00811F53" w:rsidP="002E06EF">
            <w:pPr>
              <w:spacing w:line="240" w:lineRule="auto"/>
              <w:jc w:val="center"/>
              <w:rPr>
                <w:rFonts w:eastAsia="Times New Roman" w:cs="Arial"/>
                <w:b/>
                <w:noProof w:val="0"/>
                <w:color w:val="000000"/>
                <w:sz w:val="14"/>
                <w:szCs w:val="14"/>
                <w:lang w:val="fi-FI" w:eastAsia="fi-FI"/>
              </w:rPr>
            </w:pPr>
            <w:r w:rsidRPr="009A484C">
              <w:rPr>
                <w:rFonts w:eastAsia="Times New Roman" w:cs="Arial"/>
                <w:b/>
                <w:noProof w:val="0"/>
                <w:color w:val="000000"/>
                <w:sz w:val="14"/>
                <w:szCs w:val="14"/>
                <w:lang w:val="fi-FI" w:eastAsia="fi-FI"/>
              </w:rPr>
              <w:t>77</w:t>
            </w:r>
          </w:p>
        </w:tc>
      </w:tr>
    </w:tbl>
    <w:p w14:paraId="6A5B9166" w14:textId="77777777" w:rsidR="00DC2713" w:rsidRPr="00CB2C2D" w:rsidRDefault="00DC2713" w:rsidP="00DC2713">
      <w:pPr>
        <w:autoSpaceDE w:val="0"/>
        <w:autoSpaceDN w:val="0"/>
        <w:adjustRightInd w:val="0"/>
        <w:spacing w:line="240" w:lineRule="auto"/>
        <w:jc w:val="both"/>
        <w:rPr>
          <w:rFonts w:cs="Arial"/>
          <w:b/>
          <w:noProof w:val="0"/>
          <w:color w:val="FF0000"/>
          <w:szCs w:val="20"/>
          <w:lang w:val="fi-FI" w:eastAsia="fi-FI"/>
        </w:rPr>
      </w:pPr>
    </w:p>
    <w:p w14:paraId="7E6B153A" w14:textId="77777777" w:rsidR="00985E9A" w:rsidRDefault="00985E9A" w:rsidP="00676B96">
      <w:pPr>
        <w:autoSpaceDE w:val="0"/>
        <w:autoSpaceDN w:val="0"/>
        <w:adjustRightInd w:val="0"/>
        <w:spacing w:line="240" w:lineRule="auto"/>
        <w:jc w:val="both"/>
        <w:rPr>
          <w:rFonts w:cs="Arial"/>
          <w:noProof w:val="0"/>
          <w:color w:val="FF0000"/>
          <w:szCs w:val="20"/>
          <w:lang w:val="fi-FI" w:eastAsia="fi-FI"/>
        </w:rPr>
      </w:pPr>
    </w:p>
    <w:p w14:paraId="09E4B7C8" w14:textId="26C49A2C" w:rsidR="00E53359" w:rsidRPr="008235A7" w:rsidRDefault="00676B96" w:rsidP="00985E9A">
      <w:pPr>
        <w:autoSpaceDE w:val="0"/>
        <w:autoSpaceDN w:val="0"/>
        <w:adjustRightInd w:val="0"/>
        <w:spacing w:line="240" w:lineRule="auto"/>
        <w:jc w:val="both"/>
        <w:rPr>
          <w:rFonts w:cs="Arial"/>
          <w:noProof w:val="0"/>
          <w:color w:val="000000" w:themeColor="text1"/>
          <w:szCs w:val="20"/>
          <w:lang w:val="fi-FI" w:eastAsia="fi-FI"/>
        </w:rPr>
      </w:pPr>
      <w:r w:rsidRPr="008235A7">
        <w:rPr>
          <w:rFonts w:cs="Arial"/>
          <w:noProof w:val="0"/>
          <w:color w:val="000000" w:themeColor="text1"/>
          <w:szCs w:val="20"/>
          <w:lang w:val="fi-FI" w:eastAsia="fi-FI"/>
        </w:rPr>
        <w:t>Välinehuoltoalan perustu</w:t>
      </w:r>
      <w:r w:rsidR="00CB2C2D" w:rsidRPr="008235A7">
        <w:rPr>
          <w:rFonts w:cs="Arial"/>
          <w:noProof w:val="0"/>
          <w:color w:val="000000" w:themeColor="text1"/>
          <w:szCs w:val="20"/>
          <w:lang w:val="fi-FI" w:eastAsia="fi-FI"/>
        </w:rPr>
        <w:t>tkinnon kokeilusta on eronnut</w:t>
      </w:r>
      <w:r w:rsidR="00E029F5" w:rsidRPr="008235A7">
        <w:rPr>
          <w:rFonts w:cs="Arial"/>
          <w:noProof w:val="0"/>
          <w:color w:val="000000" w:themeColor="text1"/>
          <w:szCs w:val="20"/>
          <w:lang w:val="fi-FI" w:eastAsia="fi-FI"/>
        </w:rPr>
        <w:t xml:space="preserve"> kaikkiaan 77</w:t>
      </w:r>
      <w:r w:rsidR="00CB2C2D" w:rsidRPr="008235A7">
        <w:rPr>
          <w:rFonts w:cs="Arial"/>
          <w:noProof w:val="0"/>
          <w:color w:val="000000" w:themeColor="text1"/>
          <w:szCs w:val="20"/>
          <w:lang w:val="fi-FI" w:eastAsia="fi-FI"/>
        </w:rPr>
        <w:t xml:space="preserve"> opiskelijaa</w:t>
      </w:r>
      <w:r w:rsidR="00B71B6D" w:rsidRPr="008235A7">
        <w:rPr>
          <w:rFonts w:cs="Arial"/>
          <w:noProof w:val="0"/>
          <w:color w:val="000000" w:themeColor="text1"/>
          <w:szCs w:val="20"/>
          <w:lang w:val="fi-FI" w:eastAsia="fi-FI"/>
        </w:rPr>
        <w:t xml:space="preserve"> (Taulukko 3)</w:t>
      </w:r>
      <w:r w:rsidRPr="008235A7">
        <w:rPr>
          <w:rFonts w:cs="Arial"/>
          <w:noProof w:val="0"/>
          <w:color w:val="000000" w:themeColor="text1"/>
          <w:szCs w:val="20"/>
          <w:lang w:val="fi-FI" w:eastAsia="fi-FI"/>
        </w:rPr>
        <w:t xml:space="preserve">. </w:t>
      </w:r>
      <w:r w:rsidR="00985E9A" w:rsidRPr="008235A7">
        <w:rPr>
          <w:rFonts w:cs="Arial"/>
          <w:noProof w:val="0"/>
          <w:color w:val="000000" w:themeColor="text1"/>
          <w:szCs w:val="20"/>
          <w:lang w:val="fi-FI" w:eastAsia="fi-FI"/>
        </w:rPr>
        <w:t>Eroamisen pääsyinä mainita</w:t>
      </w:r>
      <w:r w:rsidR="00330466" w:rsidRPr="008235A7">
        <w:rPr>
          <w:rFonts w:cs="Arial"/>
          <w:noProof w:val="0"/>
          <w:color w:val="000000" w:themeColor="text1"/>
          <w:szCs w:val="20"/>
          <w:lang w:val="fi-FI" w:eastAsia="fi-FI"/>
        </w:rPr>
        <w:t>an ns. muut syyt. Ns. muina syinä mainitaan (mikäli tarkempi syy on tiedossa) opiskelijan henkilökohtainen elämäntilanne, siirtyminen työelämään (n = 4), toiseen tutkintoon, yksikköön tai oppisopimuskoulutukseen. Välinehuoltoalan kokeiluista eroamisen yleisimpinä syinä mainitaan myös terveydelliset syyt, opintoalan väärä valinta ja taloudelliset syyt. Eroamisen syinä tuodaan esille myös opiskeluhaluttomuus, perhesyyt ja mu</w:t>
      </w:r>
      <w:r w:rsidR="00660DD7" w:rsidRPr="008235A7">
        <w:rPr>
          <w:rFonts w:cs="Arial"/>
          <w:noProof w:val="0"/>
          <w:color w:val="000000" w:themeColor="text1"/>
          <w:szCs w:val="20"/>
          <w:lang w:val="fi-FI" w:eastAsia="fi-FI"/>
        </w:rPr>
        <w:t>utto paikkakunnalta. (Taulukko 4</w:t>
      </w:r>
      <w:r w:rsidR="00330466" w:rsidRPr="008235A7">
        <w:rPr>
          <w:rFonts w:cs="Arial"/>
          <w:noProof w:val="0"/>
          <w:color w:val="000000" w:themeColor="text1"/>
          <w:szCs w:val="20"/>
          <w:lang w:val="fi-FI" w:eastAsia="fi-FI"/>
        </w:rPr>
        <w:t>.)</w:t>
      </w:r>
    </w:p>
    <w:p w14:paraId="092E3403" w14:textId="77777777" w:rsidR="00985E9A" w:rsidRPr="00985E9A" w:rsidRDefault="00985E9A" w:rsidP="00985E9A">
      <w:pPr>
        <w:autoSpaceDE w:val="0"/>
        <w:autoSpaceDN w:val="0"/>
        <w:adjustRightInd w:val="0"/>
        <w:spacing w:line="240" w:lineRule="auto"/>
        <w:jc w:val="both"/>
        <w:rPr>
          <w:rFonts w:cs="Arial"/>
          <w:noProof w:val="0"/>
          <w:color w:val="FF0000"/>
          <w:szCs w:val="20"/>
          <w:lang w:val="fi-FI" w:eastAsia="fi-FI"/>
        </w:rPr>
      </w:pPr>
    </w:p>
    <w:p w14:paraId="7475731F" w14:textId="17E64DB8" w:rsidR="000B6957" w:rsidRDefault="00660DD7" w:rsidP="00985E9A">
      <w:pPr>
        <w:pStyle w:val="Kuvaotsikko"/>
        <w:rPr>
          <w:lang w:val="fi-FI" w:eastAsia="fi-FI"/>
        </w:rPr>
      </w:pPr>
      <w:r>
        <w:rPr>
          <w:lang w:val="fi-FI" w:eastAsia="fi-FI"/>
        </w:rPr>
        <w:t>Taulukko 4</w:t>
      </w:r>
      <w:r w:rsidR="005C01DA">
        <w:rPr>
          <w:lang w:val="fi-FI" w:eastAsia="fi-FI"/>
        </w:rPr>
        <w:t>. Välinehuoltoalan perustutkinnon k</w:t>
      </w:r>
      <w:r w:rsidR="00985E9A">
        <w:rPr>
          <w:lang w:val="fi-FI" w:eastAsia="fi-FI"/>
        </w:rPr>
        <w:t xml:space="preserve">okeilusta eroamisen </w:t>
      </w:r>
      <w:r w:rsidR="00C80DEA">
        <w:rPr>
          <w:lang w:val="fi-FI" w:eastAsia="fi-FI"/>
        </w:rPr>
        <w:t>syyt ja niiden määrä</w:t>
      </w:r>
      <w:r w:rsidR="00985E9A">
        <w:rPr>
          <w:lang w:val="fi-FI" w:eastAsia="fi-FI"/>
        </w:rPr>
        <w:t xml:space="preserve"> vuosina 2014 – 2017.</w:t>
      </w:r>
    </w:p>
    <w:tbl>
      <w:tblPr>
        <w:tblW w:w="8365" w:type="dxa"/>
        <w:tblInd w:w="137" w:type="dxa"/>
        <w:tblLayout w:type="fixed"/>
        <w:tblCellMar>
          <w:left w:w="70" w:type="dxa"/>
          <w:right w:w="70" w:type="dxa"/>
        </w:tblCellMar>
        <w:tblLook w:val="04A0" w:firstRow="1" w:lastRow="0" w:firstColumn="1" w:lastColumn="0" w:noHBand="0" w:noVBand="1"/>
      </w:tblPr>
      <w:tblGrid>
        <w:gridCol w:w="2975"/>
        <w:gridCol w:w="993"/>
        <w:gridCol w:w="993"/>
        <w:gridCol w:w="994"/>
        <w:gridCol w:w="992"/>
        <w:gridCol w:w="1418"/>
      </w:tblGrid>
      <w:tr w:rsidR="007B43AA" w:rsidRPr="00BD2E42" w14:paraId="335BB784" w14:textId="77777777" w:rsidTr="007B43AA">
        <w:trPr>
          <w:trHeight w:val="405"/>
        </w:trPr>
        <w:tc>
          <w:tcPr>
            <w:tcW w:w="2975" w:type="dxa"/>
            <w:vMerge w:val="restart"/>
            <w:tcBorders>
              <w:top w:val="single" w:sz="4" w:space="0" w:color="auto"/>
              <w:left w:val="single" w:sz="4" w:space="0" w:color="auto"/>
              <w:right w:val="single" w:sz="4" w:space="0" w:color="auto"/>
            </w:tcBorders>
            <w:shd w:val="clear" w:color="auto" w:fill="70AD47"/>
            <w:hideMark/>
          </w:tcPr>
          <w:p w14:paraId="4D7D9E66" w14:textId="2F812ADE" w:rsidR="007B43AA" w:rsidRPr="00BD2E42" w:rsidRDefault="007B43AA" w:rsidP="002573B1">
            <w:pPr>
              <w:spacing w:line="240" w:lineRule="auto"/>
              <w:rPr>
                <w:rFonts w:eastAsia="Times New Roman" w:cs="Arial"/>
                <w:b/>
                <w:bCs/>
                <w:noProof w:val="0"/>
                <w:sz w:val="14"/>
                <w:szCs w:val="14"/>
                <w:lang w:val="fi-FI" w:eastAsia="fi-FI"/>
              </w:rPr>
            </w:pPr>
            <w:r>
              <w:rPr>
                <w:rFonts w:eastAsia="Times New Roman" w:cs="Arial"/>
                <w:b/>
                <w:bCs/>
                <w:noProof w:val="0"/>
                <w:sz w:val="14"/>
                <w:szCs w:val="14"/>
                <w:lang w:val="fi-FI" w:eastAsia="fi-FI"/>
              </w:rPr>
              <w:t>Eroamisen syyt</w:t>
            </w:r>
          </w:p>
        </w:tc>
        <w:tc>
          <w:tcPr>
            <w:tcW w:w="3972" w:type="dxa"/>
            <w:gridSpan w:val="4"/>
            <w:tcBorders>
              <w:top w:val="single" w:sz="4" w:space="0" w:color="auto"/>
              <w:left w:val="nil"/>
              <w:right w:val="single" w:sz="4" w:space="0" w:color="auto"/>
            </w:tcBorders>
            <w:shd w:val="clear" w:color="auto" w:fill="70AD47"/>
          </w:tcPr>
          <w:p w14:paraId="1B190F94" w14:textId="2516EF09" w:rsidR="007B43AA" w:rsidRDefault="007B43AA" w:rsidP="00AE314D">
            <w:pPr>
              <w:spacing w:line="240" w:lineRule="auto"/>
              <w:jc w:val="center"/>
              <w:rPr>
                <w:rFonts w:eastAsia="Times New Roman" w:cs="Arial"/>
                <w:b/>
                <w:bCs/>
                <w:noProof w:val="0"/>
                <w:sz w:val="14"/>
                <w:szCs w:val="14"/>
                <w:lang w:val="fi-FI" w:eastAsia="fi-FI"/>
              </w:rPr>
            </w:pPr>
            <w:r>
              <w:rPr>
                <w:rFonts w:eastAsia="Times New Roman" w:cs="Arial"/>
                <w:b/>
                <w:bCs/>
                <w:noProof w:val="0"/>
                <w:sz w:val="14"/>
                <w:szCs w:val="14"/>
                <w:lang w:val="fi-FI" w:eastAsia="fi-FI"/>
              </w:rPr>
              <w:t>Ero</w:t>
            </w:r>
            <w:r w:rsidR="00AE314D">
              <w:rPr>
                <w:rFonts w:eastAsia="Times New Roman" w:cs="Arial"/>
                <w:b/>
                <w:bCs/>
                <w:noProof w:val="0"/>
                <w:sz w:val="14"/>
                <w:szCs w:val="14"/>
                <w:lang w:val="fi-FI" w:eastAsia="fi-FI"/>
              </w:rPr>
              <w:t>amisen syiden määrä</w:t>
            </w:r>
          </w:p>
          <w:p w14:paraId="2B77609B" w14:textId="77777777" w:rsidR="007B43AA" w:rsidRPr="00BD2E42" w:rsidRDefault="007B43AA" w:rsidP="002573B1">
            <w:pPr>
              <w:spacing w:line="240" w:lineRule="auto"/>
              <w:rPr>
                <w:rFonts w:eastAsia="Times New Roman" w:cs="Arial"/>
                <w:b/>
                <w:bCs/>
                <w:noProof w:val="0"/>
                <w:sz w:val="14"/>
                <w:szCs w:val="14"/>
                <w:lang w:val="fi-FI" w:eastAsia="fi-FI"/>
              </w:rPr>
            </w:pPr>
          </w:p>
        </w:tc>
        <w:tc>
          <w:tcPr>
            <w:tcW w:w="1418" w:type="dxa"/>
            <w:vMerge w:val="restart"/>
            <w:tcBorders>
              <w:top w:val="single" w:sz="4" w:space="0" w:color="auto"/>
              <w:left w:val="nil"/>
              <w:right w:val="single" w:sz="4" w:space="0" w:color="auto"/>
            </w:tcBorders>
            <w:shd w:val="clear" w:color="auto" w:fill="70AD47"/>
            <w:hideMark/>
          </w:tcPr>
          <w:p w14:paraId="1DC1EADC" w14:textId="7E23E2E6" w:rsidR="007B43AA" w:rsidRPr="00BD2E42" w:rsidRDefault="007B43AA" w:rsidP="002573B1">
            <w:pPr>
              <w:spacing w:line="240" w:lineRule="auto"/>
              <w:rPr>
                <w:rFonts w:eastAsia="Times New Roman" w:cs="Arial"/>
                <w:b/>
                <w:bCs/>
                <w:noProof w:val="0"/>
                <w:sz w:val="14"/>
                <w:szCs w:val="14"/>
                <w:lang w:val="fi-FI" w:eastAsia="fi-FI"/>
              </w:rPr>
            </w:pPr>
            <w:r>
              <w:rPr>
                <w:rFonts w:eastAsia="Times New Roman" w:cs="Arial"/>
                <w:b/>
                <w:bCs/>
                <w:noProof w:val="0"/>
                <w:sz w:val="14"/>
                <w:szCs w:val="14"/>
                <w:lang w:val="fi-FI" w:eastAsia="fi-FI"/>
              </w:rPr>
              <w:t>Eroamisen syyt yhteensä vuosina 2014-2017</w:t>
            </w:r>
          </w:p>
        </w:tc>
      </w:tr>
      <w:tr w:rsidR="007B43AA" w14:paraId="793C1164" w14:textId="77777777" w:rsidTr="007B43AA">
        <w:trPr>
          <w:trHeight w:val="405"/>
        </w:trPr>
        <w:tc>
          <w:tcPr>
            <w:tcW w:w="2975" w:type="dxa"/>
            <w:vMerge/>
            <w:tcBorders>
              <w:left w:val="single" w:sz="4" w:space="0" w:color="auto"/>
              <w:bottom w:val="single" w:sz="4" w:space="0" w:color="auto"/>
              <w:right w:val="single" w:sz="4" w:space="0" w:color="auto"/>
            </w:tcBorders>
            <w:shd w:val="clear" w:color="auto" w:fill="70AD47"/>
          </w:tcPr>
          <w:p w14:paraId="609C0244" w14:textId="77777777" w:rsidR="007B43AA" w:rsidRPr="00BD2E42" w:rsidRDefault="007B43AA" w:rsidP="002573B1">
            <w:pPr>
              <w:spacing w:line="240" w:lineRule="auto"/>
              <w:rPr>
                <w:rFonts w:eastAsia="Times New Roman" w:cs="Arial"/>
                <w:b/>
                <w:bCs/>
                <w:noProof w:val="0"/>
                <w:sz w:val="14"/>
                <w:szCs w:val="14"/>
                <w:lang w:val="fi-FI" w:eastAsia="fi-FI"/>
              </w:rPr>
            </w:pPr>
          </w:p>
        </w:tc>
        <w:tc>
          <w:tcPr>
            <w:tcW w:w="993" w:type="dxa"/>
            <w:tcBorders>
              <w:top w:val="single" w:sz="4" w:space="0" w:color="auto"/>
              <w:left w:val="nil"/>
              <w:bottom w:val="single" w:sz="4" w:space="0" w:color="auto"/>
              <w:right w:val="single" w:sz="4" w:space="0" w:color="auto"/>
            </w:tcBorders>
            <w:shd w:val="clear" w:color="auto" w:fill="70AD47"/>
          </w:tcPr>
          <w:p w14:paraId="32BB285C" w14:textId="3A98E0A4" w:rsidR="007B43AA" w:rsidRDefault="007B43AA" w:rsidP="002573B1">
            <w:pPr>
              <w:spacing w:line="240" w:lineRule="auto"/>
              <w:rPr>
                <w:rFonts w:eastAsia="Times New Roman" w:cs="Arial"/>
                <w:b/>
                <w:bCs/>
                <w:noProof w:val="0"/>
                <w:sz w:val="14"/>
                <w:szCs w:val="14"/>
                <w:lang w:val="fi-FI" w:eastAsia="fi-FI"/>
              </w:rPr>
            </w:pPr>
            <w:r>
              <w:rPr>
                <w:rFonts w:eastAsia="Times New Roman" w:cs="Arial"/>
                <w:b/>
                <w:bCs/>
                <w:noProof w:val="0"/>
                <w:sz w:val="14"/>
                <w:szCs w:val="14"/>
                <w:lang w:val="fi-FI" w:eastAsia="fi-FI"/>
              </w:rPr>
              <w:t>vuonna 2014</w:t>
            </w:r>
          </w:p>
        </w:tc>
        <w:tc>
          <w:tcPr>
            <w:tcW w:w="993" w:type="dxa"/>
            <w:tcBorders>
              <w:top w:val="single" w:sz="4" w:space="0" w:color="auto"/>
              <w:left w:val="single" w:sz="4" w:space="0" w:color="auto"/>
              <w:bottom w:val="single" w:sz="4" w:space="0" w:color="auto"/>
              <w:right w:val="single" w:sz="4" w:space="0" w:color="auto"/>
            </w:tcBorders>
            <w:shd w:val="clear" w:color="auto" w:fill="70AD47"/>
          </w:tcPr>
          <w:p w14:paraId="66BF99F7" w14:textId="7961A9C7" w:rsidR="007B43AA" w:rsidRDefault="007B43AA" w:rsidP="002573B1">
            <w:pPr>
              <w:spacing w:line="240" w:lineRule="auto"/>
              <w:rPr>
                <w:rFonts w:eastAsia="Times New Roman" w:cs="Arial"/>
                <w:b/>
                <w:bCs/>
                <w:noProof w:val="0"/>
                <w:sz w:val="14"/>
                <w:szCs w:val="14"/>
                <w:lang w:val="fi-FI" w:eastAsia="fi-FI"/>
              </w:rPr>
            </w:pPr>
            <w:r>
              <w:rPr>
                <w:rFonts w:eastAsia="Times New Roman" w:cs="Arial"/>
                <w:b/>
                <w:bCs/>
                <w:noProof w:val="0"/>
                <w:sz w:val="14"/>
                <w:szCs w:val="14"/>
                <w:lang w:val="fi-FI" w:eastAsia="fi-FI"/>
              </w:rPr>
              <w:t>vuonna 2015</w:t>
            </w:r>
          </w:p>
        </w:tc>
        <w:tc>
          <w:tcPr>
            <w:tcW w:w="994" w:type="dxa"/>
            <w:tcBorders>
              <w:top w:val="single" w:sz="4" w:space="0" w:color="auto"/>
              <w:left w:val="nil"/>
              <w:bottom w:val="single" w:sz="4" w:space="0" w:color="auto"/>
              <w:right w:val="single" w:sz="4" w:space="0" w:color="auto"/>
            </w:tcBorders>
            <w:shd w:val="clear" w:color="auto" w:fill="70AD47"/>
          </w:tcPr>
          <w:p w14:paraId="5F827BC9" w14:textId="77777777" w:rsidR="007B43AA" w:rsidRDefault="007B43AA" w:rsidP="002573B1">
            <w:pPr>
              <w:spacing w:line="240" w:lineRule="auto"/>
              <w:rPr>
                <w:rFonts w:eastAsia="Times New Roman" w:cs="Arial"/>
                <w:b/>
                <w:bCs/>
                <w:noProof w:val="0"/>
                <w:sz w:val="14"/>
                <w:szCs w:val="14"/>
                <w:lang w:val="fi-FI" w:eastAsia="fi-FI"/>
              </w:rPr>
            </w:pPr>
            <w:r>
              <w:rPr>
                <w:rFonts w:eastAsia="Times New Roman" w:cs="Arial"/>
                <w:b/>
                <w:bCs/>
                <w:noProof w:val="0"/>
                <w:sz w:val="14"/>
                <w:szCs w:val="14"/>
                <w:lang w:val="fi-FI" w:eastAsia="fi-FI"/>
              </w:rPr>
              <w:t>vuonna 2016</w:t>
            </w:r>
          </w:p>
        </w:tc>
        <w:tc>
          <w:tcPr>
            <w:tcW w:w="992" w:type="dxa"/>
            <w:tcBorders>
              <w:top w:val="single" w:sz="4" w:space="0" w:color="auto"/>
              <w:left w:val="nil"/>
              <w:bottom w:val="single" w:sz="4" w:space="0" w:color="auto"/>
              <w:right w:val="single" w:sz="4" w:space="0" w:color="auto"/>
            </w:tcBorders>
            <w:shd w:val="clear" w:color="auto" w:fill="70AD47"/>
          </w:tcPr>
          <w:p w14:paraId="2BD3ACCE" w14:textId="77777777" w:rsidR="007B43AA" w:rsidRDefault="007B43AA" w:rsidP="002573B1">
            <w:pPr>
              <w:spacing w:line="240" w:lineRule="auto"/>
              <w:rPr>
                <w:rFonts w:eastAsia="Times New Roman" w:cs="Arial"/>
                <w:b/>
                <w:bCs/>
                <w:noProof w:val="0"/>
                <w:sz w:val="14"/>
                <w:szCs w:val="14"/>
                <w:lang w:val="fi-FI" w:eastAsia="fi-FI"/>
              </w:rPr>
            </w:pPr>
            <w:r>
              <w:rPr>
                <w:rFonts w:eastAsia="Times New Roman" w:cs="Arial"/>
                <w:b/>
                <w:bCs/>
                <w:noProof w:val="0"/>
                <w:sz w:val="14"/>
                <w:szCs w:val="14"/>
                <w:lang w:val="fi-FI" w:eastAsia="fi-FI"/>
              </w:rPr>
              <w:t>vuonna 2017</w:t>
            </w:r>
          </w:p>
        </w:tc>
        <w:tc>
          <w:tcPr>
            <w:tcW w:w="1418" w:type="dxa"/>
            <w:vMerge/>
            <w:tcBorders>
              <w:left w:val="nil"/>
              <w:bottom w:val="single" w:sz="4" w:space="0" w:color="auto"/>
              <w:right w:val="single" w:sz="4" w:space="0" w:color="auto"/>
            </w:tcBorders>
            <w:shd w:val="clear" w:color="auto" w:fill="70AD47"/>
          </w:tcPr>
          <w:p w14:paraId="72992C0E" w14:textId="77777777" w:rsidR="007B43AA" w:rsidRDefault="007B43AA" w:rsidP="002573B1">
            <w:pPr>
              <w:spacing w:line="240" w:lineRule="auto"/>
              <w:rPr>
                <w:rFonts w:eastAsia="Times New Roman" w:cs="Arial"/>
                <w:b/>
                <w:bCs/>
                <w:noProof w:val="0"/>
                <w:sz w:val="14"/>
                <w:szCs w:val="14"/>
                <w:lang w:val="fi-FI" w:eastAsia="fi-FI"/>
              </w:rPr>
            </w:pPr>
          </w:p>
        </w:tc>
      </w:tr>
      <w:tr w:rsidR="007B43AA" w14:paraId="48020F6D" w14:textId="77777777" w:rsidTr="00267A45">
        <w:trPr>
          <w:trHeight w:val="294"/>
        </w:trPr>
        <w:tc>
          <w:tcPr>
            <w:tcW w:w="2975" w:type="dxa"/>
            <w:tcBorders>
              <w:top w:val="nil"/>
              <w:left w:val="single" w:sz="4" w:space="0" w:color="auto"/>
              <w:bottom w:val="single" w:sz="4" w:space="0" w:color="auto"/>
              <w:right w:val="single" w:sz="4" w:space="0" w:color="auto"/>
            </w:tcBorders>
            <w:shd w:val="clear" w:color="auto" w:fill="C5E0B3"/>
            <w:noWrap/>
            <w:vAlign w:val="center"/>
          </w:tcPr>
          <w:p w14:paraId="1074105C" w14:textId="71A55BAC" w:rsidR="007B43AA" w:rsidRPr="00345DCD" w:rsidRDefault="007B43AA" w:rsidP="002573B1">
            <w:pPr>
              <w:spacing w:line="240" w:lineRule="auto"/>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Terveydelliset syyt</w:t>
            </w:r>
          </w:p>
        </w:tc>
        <w:tc>
          <w:tcPr>
            <w:tcW w:w="993" w:type="dxa"/>
            <w:tcBorders>
              <w:top w:val="single" w:sz="4" w:space="0" w:color="auto"/>
              <w:left w:val="nil"/>
              <w:bottom w:val="single" w:sz="4" w:space="0" w:color="auto"/>
              <w:right w:val="single" w:sz="4" w:space="0" w:color="auto"/>
            </w:tcBorders>
            <w:vAlign w:val="bottom"/>
          </w:tcPr>
          <w:p w14:paraId="4200348C" w14:textId="7F45A971" w:rsidR="007B43AA" w:rsidRDefault="008D4C5C" w:rsidP="00267A45">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3</w:t>
            </w:r>
          </w:p>
        </w:tc>
        <w:tc>
          <w:tcPr>
            <w:tcW w:w="993" w:type="dxa"/>
            <w:tcBorders>
              <w:top w:val="nil"/>
              <w:left w:val="single" w:sz="4" w:space="0" w:color="auto"/>
              <w:bottom w:val="single" w:sz="4" w:space="0" w:color="auto"/>
              <w:right w:val="single" w:sz="4" w:space="0" w:color="auto"/>
            </w:tcBorders>
            <w:shd w:val="clear" w:color="auto" w:fill="auto"/>
            <w:noWrap/>
            <w:vAlign w:val="bottom"/>
          </w:tcPr>
          <w:p w14:paraId="6BC27543" w14:textId="6BBCAFE6" w:rsidR="007B43AA" w:rsidRPr="000768F7" w:rsidRDefault="00E872E1" w:rsidP="00267A45">
            <w:pPr>
              <w:spacing w:line="240" w:lineRule="auto"/>
              <w:jc w:val="center"/>
              <w:rPr>
                <w:rFonts w:eastAsia="Times New Roman" w:cs="Arial"/>
                <w:noProof w:val="0"/>
                <w:sz w:val="14"/>
                <w:szCs w:val="14"/>
                <w:lang w:val="fi-FI" w:eastAsia="fi-FI"/>
              </w:rPr>
            </w:pPr>
            <w:r w:rsidRPr="000768F7">
              <w:rPr>
                <w:rFonts w:eastAsia="Times New Roman" w:cs="Arial"/>
                <w:noProof w:val="0"/>
                <w:sz w:val="14"/>
                <w:szCs w:val="14"/>
                <w:lang w:val="fi-FI" w:eastAsia="fi-FI"/>
              </w:rPr>
              <w:t>4</w:t>
            </w:r>
          </w:p>
        </w:tc>
        <w:tc>
          <w:tcPr>
            <w:tcW w:w="994" w:type="dxa"/>
            <w:tcBorders>
              <w:top w:val="nil"/>
              <w:left w:val="nil"/>
              <w:bottom w:val="single" w:sz="4" w:space="0" w:color="auto"/>
              <w:right w:val="single" w:sz="4" w:space="0" w:color="auto"/>
            </w:tcBorders>
            <w:shd w:val="clear" w:color="auto" w:fill="auto"/>
            <w:noWrap/>
            <w:vAlign w:val="bottom"/>
          </w:tcPr>
          <w:p w14:paraId="1E197105" w14:textId="6068C759" w:rsidR="007B43AA" w:rsidRDefault="008D4C5C" w:rsidP="00267A45">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4</w:t>
            </w:r>
          </w:p>
        </w:tc>
        <w:tc>
          <w:tcPr>
            <w:tcW w:w="992" w:type="dxa"/>
            <w:tcBorders>
              <w:top w:val="nil"/>
              <w:left w:val="nil"/>
              <w:bottom w:val="single" w:sz="4" w:space="0" w:color="auto"/>
              <w:right w:val="single" w:sz="4" w:space="0" w:color="auto"/>
            </w:tcBorders>
            <w:shd w:val="clear" w:color="auto" w:fill="auto"/>
            <w:noWrap/>
            <w:vAlign w:val="bottom"/>
          </w:tcPr>
          <w:p w14:paraId="51119306" w14:textId="7D63EC1F" w:rsidR="007B43AA" w:rsidRDefault="008D4C5C" w:rsidP="00267A45">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3</w:t>
            </w:r>
          </w:p>
        </w:tc>
        <w:tc>
          <w:tcPr>
            <w:tcW w:w="1418" w:type="dxa"/>
            <w:tcBorders>
              <w:top w:val="nil"/>
              <w:left w:val="nil"/>
              <w:bottom w:val="single" w:sz="4" w:space="0" w:color="auto"/>
              <w:right w:val="single" w:sz="4" w:space="0" w:color="auto"/>
            </w:tcBorders>
            <w:shd w:val="clear" w:color="auto" w:fill="auto"/>
            <w:noWrap/>
            <w:vAlign w:val="bottom"/>
          </w:tcPr>
          <w:p w14:paraId="2A422E97" w14:textId="508B75F4" w:rsidR="007B43AA" w:rsidRPr="009A484C" w:rsidRDefault="00EE5C29" w:rsidP="00EE5C29">
            <w:pPr>
              <w:spacing w:line="240" w:lineRule="auto"/>
              <w:jc w:val="center"/>
              <w:rPr>
                <w:rFonts w:eastAsia="Times New Roman" w:cs="Arial"/>
                <w:b/>
                <w:noProof w:val="0"/>
                <w:color w:val="000000"/>
                <w:sz w:val="14"/>
                <w:szCs w:val="14"/>
                <w:lang w:val="fi-FI" w:eastAsia="fi-FI"/>
              </w:rPr>
            </w:pPr>
            <w:r w:rsidRPr="009A484C">
              <w:rPr>
                <w:rFonts w:eastAsia="Times New Roman" w:cs="Arial"/>
                <w:b/>
                <w:noProof w:val="0"/>
                <w:color w:val="000000"/>
                <w:sz w:val="14"/>
                <w:szCs w:val="14"/>
                <w:lang w:val="fi-FI" w:eastAsia="fi-FI"/>
              </w:rPr>
              <w:t>14</w:t>
            </w:r>
          </w:p>
        </w:tc>
      </w:tr>
      <w:tr w:rsidR="007B43AA" w:rsidRPr="00345DCD" w14:paraId="1AFAEFE5" w14:textId="77777777" w:rsidTr="00267A45">
        <w:trPr>
          <w:trHeight w:val="294"/>
        </w:trPr>
        <w:tc>
          <w:tcPr>
            <w:tcW w:w="2975" w:type="dxa"/>
            <w:tcBorders>
              <w:top w:val="nil"/>
              <w:left w:val="single" w:sz="4" w:space="0" w:color="auto"/>
              <w:bottom w:val="single" w:sz="4" w:space="0" w:color="auto"/>
              <w:right w:val="single" w:sz="4" w:space="0" w:color="auto"/>
            </w:tcBorders>
            <w:shd w:val="clear" w:color="auto" w:fill="C5E0B3"/>
            <w:noWrap/>
            <w:vAlign w:val="center"/>
            <w:hideMark/>
          </w:tcPr>
          <w:p w14:paraId="1216A7C2" w14:textId="5714508D" w:rsidR="007B43AA" w:rsidRPr="00345DCD" w:rsidRDefault="007B43AA" w:rsidP="002573B1">
            <w:pPr>
              <w:spacing w:line="240" w:lineRule="auto"/>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Taloudelliset vaikeudet</w:t>
            </w:r>
          </w:p>
        </w:tc>
        <w:tc>
          <w:tcPr>
            <w:tcW w:w="993" w:type="dxa"/>
            <w:tcBorders>
              <w:top w:val="single" w:sz="4" w:space="0" w:color="auto"/>
              <w:left w:val="nil"/>
              <w:bottom w:val="single" w:sz="4" w:space="0" w:color="auto"/>
              <w:right w:val="single" w:sz="4" w:space="0" w:color="auto"/>
            </w:tcBorders>
            <w:vAlign w:val="bottom"/>
          </w:tcPr>
          <w:p w14:paraId="7096562E" w14:textId="77777777" w:rsidR="007B43AA" w:rsidRDefault="007B43AA" w:rsidP="00267A45">
            <w:pPr>
              <w:spacing w:line="240" w:lineRule="auto"/>
              <w:jc w:val="center"/>
              <w:rPr>
                <w:rFonts w:eastAsia="Times New Roman" w:cs="Arial"/>
                <w:noProof w:val="0"/>
                <w:color w:val="000000"/>
                <w:sz w:val="14"/>
                <w:szCs w:val="14"/>
                <w:lang w:val="fi-FI" w:eastAsia="fi-FI"/>
              </w:rPr>
            </w:pPr>
          </w:p>
          <w:p w14:paraId="3E43160C" w14:textId="095F595C" w:rsidR="008353B7" w:rsidRPr="00345DCD" w:rsidRDefault="008353B7" w:rsidP="00267A45">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69E250D" w14:textId="1215CEDD" w:rsidR="007B43AA" w:rsidRPr="000768F7" w:rsidRDefault="000768F7" w:rsidP="00267A45">
            <w:pPr>
              <w:spacing w:line="240" w:lineRule="auto"/>
              <w:jc w:val="center"/>
              <w:rPr>
                <w:rFonts w:eastAsia="Times New Roman" w:cs="Arial"/>
                <w:noProof w:val="0"/>
                <w:sz w:val="14"/>
                <w:szCs w:val="14"/>
                <w:lang w:val="fi-FI" w:eastAsia="fi-FI"/>
              </w:rPr>
            </w:pPr>
            <w:r w:rsidRPr="000768F7">
              <w:rPr>
                <w:rFonts w:eastAsia="Times New Roman" w:cs="Arial"/>
                <w:noProof w:val="0"/>
                <w:sz w:val="14"/>
                <w:szCs w:val="14"/>
                <w:lang w:val="fi-FI" w:eastAsia="fi-FI"/>
              </w:rPr>
              <w:t>6</w:t>
            </w:r>
          </w:p>
        </w:tc>
        <w:tc>
          <w:tcPr>
            <w:tcW w:w="994" w:type="dxa"/>
            <w:tcBorders>
              <w:top w:val="nil"/>
              <w:left w:val="nil"/>
              <w:bottom w:val="single" w:sz="4" w:space="0" w:color="auto"/>
              <w:right w:val="single" w:sz="4" w:space="0" w:color="auto"/>
            </w:tcBorders>
            <w:shd w:val="clear" w:color="auto" w:fill="auto"/>
            <w:noWrap/>
            <w:vAlign w:val="bottom"/>
            <w:hideMark/>
          </w:tcPr>
          <w:p w14:paraId="6C00262F" w14:textId="682878DD" w:rsidR="007B43AA" w:rsidRPr="00345DCD" w:rsidRDefault="008D4C5C" w:rsidP="00267A45">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3</w:t>
            </w:r>
          </w:p>
        </w:tc>
        <w:tc>
          <w:tcPr>
            <w:tcW w:w="992" w:type="dxa"/>
            <w:tcBorders>
              <w:top w:val="nil"/>
              <w:left w:val="nil"/>
              <w:bottom w:val="single" w:sz="4" w:space="0" w:color="auto"/>
              <w:right w:val="single" w:sz="4" w:space="0" w:color="auto"/>
            </w:tcBorders>
            <w:shd w:val="clear" w:color="auto" w:fill="auto"/>
            <w:noWrap/>
            <w:vAlign w:val="bottom"/>
            <w:hideMark/>
          </w:tcPr>
          <w:p w14:paraId="5CC5B755" w14:textId="202EF103" w:rsidR="007B43AA" w:rsidRPr="00345DCD" w:rsidRDefault="00EB479D" w:rsidP="00267A45">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2</w:t>
            </w:r>
          </w:p>
        </w:tc>
        <w:tc>
          <w:tcPr>
            <w:tcW w:w="1418" w:type="dxa"/>
            <w:tcBorders>
              <w:top w:val="nil"/>
              <w:left w:val="nil"/>
              <w:bottom w:val="single" w:sz="4" w:space="0" w:color="auto"/>
              <w:right w:val="single" w:sz="4" w:space="0" w:color="auto"/>
            </w:tcBorders>
            <w:shd w:val="clear" w:color="auto" w:fill="auto"/>
            <w:noWrap/>
            <w:vAlign w:val="bottom"/>
            <w:hideMark/>
          </w:tcPr>
          <w:p w14:paraId="28172533" w14:textId="4476B5C2" w:rsidR="007B43AA" w:rsidRPr="009A484C" w:rsidRDefault="00EE5C29" w:rsidP="00EE5C29">
            <w:pPr>
              <w:spacing w:line="240" w:lineRule="auto"/>
              <w:jc w:val="center"/>
              <w:rPr>
                <w:rFonts w:eastAsia="Times New Roman" w:cs="Arial"/>
                <w:b/>
                <w:noProof w:val="0"/>
                <w:color w:val="000000"/>
                <w:sz w:val="14"/>
                <w:szCs w:val="14"/>
                <w:lang w:val="fi-FI" w:eastAsia="fi-FI"/>
              </w:rPr>
            </w:pPr>
            <w:r w:rsidRPr="009A484C">
              <w:rPr>
                <w:rFonts w:eastAsia="Times New Roman" w:cs="Arial"/>
                <w:b/>
                <w:noProof w:val="0"/>
                <w:color w:val="000000"/>
                <w:sz w:val="14"/>
                <w:szCs w:val="14"/>
                <w:lang w:val="fi-FI" w:eastAsia="fi-FI"/>
              </w:rPr>
              <w:t>11</w:t>
            </w:r>
          </w:p>
        </w:tc>
      </w:tr>
      <w:tr w:rsidR="007B43AA" w:rsidRPr="00FB1774" w14:paraId="4AD18C94" w14:textId="77777777" w:rsidTr="00267A45">
        <w:trPr>
          <w:trHeight w:val="294"/>
        </w:trPr>
        <w:tc>
          <w:tcPr>
            <w:tcW w:w="2975" w:type="dxa"/>
            <w:tcBorders>
              <w:top w:val="nil"/>
              <w:left w:val="single" w:sz="4" w:space="0" w:color="auto"/>
              <w:bottom w:val="single" w:sz="4" w:space="0" w:color="auto"/>
              <w:right w:val="single" w:sz="4" w:space="0" w:color="auto"/>
            </w:tcBorders>
            <w:shd w:val="clear" w:color="auto" w:fill="C5E0B3"/>
            <w:noWrap/>
            <w:vAlign w:val="center"/>
            <w:hideMark/>
          </w:tcPr>
          <w:p w14:paraId="27D1D9EB" w14:textId="122C0AD9" w:rsidR="007B43AA" w:rsidRPr="00FB1774" w:rsidRDefault="007B43AA" w:rsidP="002573B1">
            <w:pPr>
              <w:spacing w:line="240" w:lineRule="auto"/>
              <w:rPr>
                <w:rFonts w:eastAsia="Times New Roman" w:cs="Arial"/>
                <w:noProof w:val="0"/>
                <w:sz w:val="14"/>
                <w:szCs w:val="14"/>
                <w:lang w:val="fi-FI" w:eastAsia="fi-FI"/>
              </w:rPr>
            </w:pPr>
            <w:r>
              <w:rPr>
                <w:rFonts w:eastAsia="Times New Roman" w:cs="Arial"/>
                <w:noProof w:val="0"/>
                <w:sz w:val="14"/>
                <w:szCs w:val="14"/>
                <w:lang w:val="fi-FI" w:eastAsia="fi-FI"/>
              </w:rPr>
              <w:t>Opiskelu- ja oppimisvaikeudet</w:t>
            </w:r>
          </w:p>
        </w:tc>
        <w:tc>
          <w:tcPr>
            <w:tcW w:w="993" w:type="dxa"/>
            <w:tcBorders>
              <w:top w:val="single" w:sz="4" w:space="0" w:color="auto"/>
              <w:left w:val="nil"/>
              <w:bottom w:val="single" w:sz="4" w:space="0" w:color="auto"/>
              <w:right w:val="single" w:sz="4" w:space="0" w:color="auto"/>
            </w:tcBorders>
            <w:vAlign w:val="bottom"/>
          </w:tcPr>
          <w:p w14:paraId="3D39FFD1" w14:textId="77777777" w:rsidR="007B43AA" w:rsidRDefault="007B43AA" w:rsidP="00267A45">
            <w:pPr>
              <w:spacing w:line="240" w:lineRule="auto"/>
              <w:jc w:val="center"/>
              <w:rPr>
                <w:rFonts w:eastAsia="Times New Roman" w:cs="Arial"/>
                <w:noProof w:val="0"/>
                <w:sz w:val="14"/>
                <w:szCs w:val="14"/>
                <w:lang w:val="fi-FI" w:eastAsia="fi-FI"/>
              </w:rPr>
            </w:pPr>
          </w:p>
          <w:p w14:paraId="7034475A" w14:textId="29F3DF3D" w:rsidR="008353B7" w:rsidRPr="00FB1774" w:rsidRDefault="008353B7" w:rsidP="00267A45">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1A589DB" w14:textId="3C37E950" w:rsidR="007B43AA" w:rsidRPr="000768F7" w:rsidRDefault="00267A45" w:rsidP="00267A45">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w:t>
            </w:r>
          </w:p>
        </w:tc>
        <w:tc>
          <w:tcPr>
            <w:tcW w:w="994" w:type="dxa"/>
            <w:tcBorders>
              <w:top w:val="nil"/>
              <w:left w:val="nil"/>
              <w:bottom w:val="single" w:sz="4" w:space="0" w:color="auto"/>
              <w:right w:val="single" w:sz="4" w:space="0" w:color="auto"/>
            </w:tcBorders>
            <w:shd w:val="clear" w:color="auto" w:fill="auto"/>
            <w:noWrap/>
            <w:vAlign w:val="bottom"/>
            <w:hideMark/>
          </w:tcPr>
          <w:p w14:paraId="36A67006" w14:textId="6DDF0272" w:rsidR="007B43AA" w:rsidRPr="00FB1774" w:rsidRDefault="00267A45" w:rsidP="00267A45">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w:t>
            </w:r>
          </w:p>
        </w:tc>
        <w:tc>
          <w:tcPr>
            <w:tcW w:w="992" w:type="dxa"/>
            <w:tcBorders>
              <w:top w:val="nil"/>
              <w:left w:val="nil"/>
              <w:bottom w:val="single" w:sz="4" w:space="0" w:color="auto"/>
              <w:right w:val="single" w:sz="4" w:space="0" w:color="auto"/>
            </w:tcBorders>
            <w:shd w:val="clear" w:color="auto" w:fill="auto"/>
            <w:noWrap/>
            <w:vAlign w:val="bottom"/>
            <w:hideMark/>
          </w:tcPr>
          <w:p w14:paraId="2A246B60" w14:textId="0F4A453C" w:rsidR="007B43AA" w:rsidRPr="00FB1774" w:rsidRDefault="00267A45" w:rsidP="00267A45">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w:t>
            </w:r>
          </w:p>
        </w:tc>
        <w:tc>
          <w:tcPr>
            <w:tcW w:w="1418" w:type="dxa"/>
            <w:tcBorders>
              <w:top w:val="nil"/>
              <w:left w:val="nil"/>
              <w:bottom w:val="single" w:sz="4" w:space="0" w:color="auto"/>
              <w:right w:val="single" w:sz="4" w:space="0" w:color="auto"/>
            </w:tcBorders>
            <w:shd w:val="clear" w:color="auto" w:fill="auto"/>
            <w:noWrap/>
            <w:vAlign w:val="bottom"/>
            <w:hideMark/>
          </w:tcPr>
          <w:p w14:paraId="52380981" w14:textId="5E64E8E5" w:rsidR="007B43AA" w:rsidRPr="009A484C" w:rsidRDefault="00267A45" w:rsidP="00EE5C29">
            <w:pPr>
              <w:spacing w:line="240" w:lineRule="auto"/>
              <w:jc w:val="center"/>
              <w:rPr>
                <w:rFonts w:eastAsia="Times New Roman" w:cs="Arial"/>
                <w:b/>
                <w:noProof w:val="0"/>
                <w:sz w:val="14"/>
                <w:szCs w:val="14"/>
                <w:lang w:val="fi-FI" w:eastAsia="fi-FI"/>
              </w:rPr>
            </w:pPr>
            <w:r>
              <w:rPr>
                <w:rFonts w:eastAsia="Times New Roman" w:cs="Arial"/>
                <w:b/>
                <w:noProof w:val="0"/>
                <w:sz w:val="14"/>
                <w:szCs w:val="14"/>
                <w:lang w:val="fi-FI" w:eastAsia="fi-FI"/>
              </w:rPr>
              <w:t>-</w:t>
            </w:r>
          </w:p>
        </w:tc>
      </w:tr>
      <w:tr w:rsidR="007B43AA" w:rsidRPr="00345DCD" w14:paraId="2999F1F1" w14:textId="77777777" w:rsidTr="00267A45">
        <w:trPr>
          <w:trHeight w:val="294"/>
        </w:trPr>
        <w:tc>
          <w:tcPr>
            <w:tcW w:w="2975" w:type="dxa"/>
            <w:tcBorders>
              <w:top w:val="nil"/>
              <w:left w:val="single" w:sz="4" w:space="0" w:color="auto"/>
              <w:bottom w:val="single" w:sz="4" w:space="0" w:color="auto"/>
              <w:right w:val="single" w:sz="4" w:space="0" w:color="auto"/>
            </w:tcBorders>
            <w:shd w:val="clear" w:color="auto" w:fill="C5E0B3"/>
            <w:noWrap/>
            <w:vAlign w:val="center"/>
            <w:hideMark/>
          </w:tcPr>
          <w:p w14:paraId="640AE720" w14:textId="6B29F1C5" w:rsidR="007B43AA" w:rsidRPr="00345DCD" w:rsidRDefault="007B43AA" w:rsidP="002573B1">
            <w:pPr>
              <w:spacing w:line="240" w:lineRule="auto"/>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Opiskeluhaluttomuus</w:t>
            </w:r>
          </w:p>
        </w:tc>
        <w:tc>
          <w:tcPr>
            <w:tcW w:w="993" w:type="dxa"/>
            <w:tcBorders>
              <w:top w:val="single" w:sz="4" w:space="0" w:color="auto"/>
              <w:left w:val="nil"/>
              <w:bottom w:val="single" w:sz="4" w:space="0" w:color="auto"/>
              <w:right w:val="single" w:sz="4" w:space="0" w:color="auto"/>
            </w:tcBorders>
            <w:vAlign w:val="bottom"/>
          </w:tcPr>
          <w:p w14:paraId="0A852D23" w14:textId="60B28B5E" w:rsidR="007B43AA" w:rsidRPr="00345DCD" w:rsidRDefault="00267A45" w:rsidP="00267A45">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2FD2170" w14:textId="3E30C7D8" w:rsidR="007B43AA" w:rsidRPr="000768F7" w:rsidRDefault="000768F7" w:rsidP="00267A45">
            <w:pPr>
              <w:spacing w:line="240" w:lineRule="auto"/>
              <w:jc w:val="center"/>
              <w:rPr>
                <w:rFonts w:eastAsia="Times New Roman" w:cs="Arial"/>
                <w:noProof w:val="0"/>
                <w:sz w:val="14"/>
                <w:szCs w:val="14"/>
                <w:lang w:val="fi-FI" w:eastAsia="fi-FI"/>
              </w:rPr>
            </w:pPr>
            <w:r w:rsidRPr="000768F7">
              <w:rPr>
                <w:rFonts w:eastAsia="Times New Roman" w:cs="Arial"/>
                <w:noProof w:val="0"/>
                <w:sz w:val="14"/>
                <w:szCs w:val="14"/>
                <w:lang w:val="fi-FI" w:eastAsia="fi-FI"/>
              </w:rPr>
              <w:t>2</w:t>
            </w:r>
          </w:p>
        </w:tc>
        <w:tc>
          <w:tcPr>
            <w:tcW w:w="994" w:type="dxa"/>
            <w:tcBorders>
              <w:top w:val="nil"/>
              <w:left w:val="nil"/>
              <w:bottom w:val="single" w:sz="4" w:space="0" w:color="auto"/>
              <w:right w:val="single" w:sz="4" w:space="0" w:color="auto"/>
            </w:tcBorders>
            <w:shd w:val="clear" w:color="auto" w:fill="auto"/>
            <w:noWrap/>
            <w:vAlign w:val="bottom"/>
            <w:hideMark/>
          </w:tcPr>
          <w:p w14:paraId="43F87F28" w14:textId="328D97BE" w:rsidR="007B43AA" w:rsidRPr="00345DCD" w:rsidRDefault="008D4C5C" w:rsidP="00267A45">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2</w:t>
            </w:r>
          </w:p>
        </w:tc>
        <w:tc>
          <w:tcPr>
            <w:tcW w:w="992" w:type="dxa"/>
            <w:tcBorders>
              <w:top w:val="nil"/>
              <w:left w:val="nil"/>
              <w:bottom w:val="single" w:sz="4" w:space="0" w:color="auto"/>
              <w:right w:val="single" w:sz="4" w:space="0" w:color="auto"/>
            </w:tcBorders>
            <w:shd w:val="clear" w:color="auto" w:fill="auto"/>
            <w:noWrap/>
            <w:vAlign w:val="bottom"/>
            <w:hideMark/>
          </w:tcPr>
          <w:p w14:paraId="2F330796" w14:textId="711246E5" w:rsidR="007B43AA" w:rsidRPr="00345DCD" w:rsidRDefault="00E872E1" w:rsidP="00267A45">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1</w:t>
            </w:r>
          </w:p>
        </w:tc>
        <w:tc>
          <w:tcPr>
            <w:tcW w:w="1418" w:type="dxa"/>
            <w:tcBorders>
              <w:top w:val="nil"/>
              <w:left w:val="nil"/>
              <w:bottom w:val="single" w:sz="4" w:space="0" w:color="auto"/>
              <w:right w:val="single" w:sz="4" w:space="0" w:color="auto"/>
            </w:tcBorders>
            <w:shd w:val="clear" w:color="auto" w:fill="auto"/>
            <w:noWrap/>
            <w:vAlign w:val="bottom"/>
            <w:hideMark/>
          </w:tcPr>
          <w:p w14:paraId="53B6DF1B" w14:textId="2BE7B679" w:rsidR="007B43AA" w:rsidRPr="009A484C" w:rsidRDefault="00EE5C29" w:rsidP="00EE5C29">
            <w:pPr>
              <w:spacing w:line="240" w:lineRule="auto"/>
              <w:jc w:val="center"/>
              <w:rPr>
                <w:rFonts w:eastAsia="Times New Roman" w:cs="Arial"/>
                <w:b/>
                <w:noProof w:val="0"/>
                <w:color w:val="000000"/>
                <w:sz w:val="14"/>
                <w:szCs w:val="14"/>
                <w:lang w:val="fi-FI" w:eastAsia="fi-FI"/>
              </w:rPr>
            </w:pPr>
            <w:r w:rsidRPr="009A484C">
              <w:rPr>
                <w:rFonts w:eastAsia="Times New Roman" w:cs="Arial"/>
                <w:b/>
                <w:noProof w:val="0"/>
                <w:color w:val="000000"/>
                <w:sz w:val="14"/>
                <w:szCs w:val="14"/>
                <w:lang w:val="fi-FI" w:eastAsia="fi-FI"/>
              </w:rPr>
              <w:t>5</w:t>
            </w:r>
          </w:p>
        </w:tc>
      </w:tr>
      <w:tr w:rsidR="007B43AA" w:rsidRPr="00AD030B" w14:paraId="06F33F7E" w14:textId="77777777" w:rsidTr="00267A45">
        <w:trPr>
          <w:trHeight w:val="294"/>
        </w:trPr>
        <w:tc>
          <w:tcPr>
            <w:tcW w:w="2975" w:type="dxa"/>
            <w:tcBorders>
              <w:top w:val="nil"/>
              <w:left w:val="single" w:sz="4" w:space="0" w:color="auto"/>
              <w:bottom w:val="single" w:sz="4" w:space="0" w:color="auto"/>
              <w:right w:val="single" w:sz="4" w:space="0" w:color="auto"/>
            </w:tcBorders>
            <w:shd w:val="clear" w:color="auto" w:fill="C5E0B3"/>
            <w:noWrap/>
            <w:vAlign w:val="center"/>
            <w:hideMark/>
          </w:tcPr>
          <w:p w14:paraId="11E369F1" w14:textId="38F79649" w:rsidR="007B43AA" w:rsidRPr="00AD030B" w:rsidRDefault="007B43AA" w:rsidP="002573B1">
            <w:pPr>
              <w:spacing w:line="240" w:lineRule="auto"/>
              <w:rPr>
                <w:rFonts w:eastAsia="Times New Roman" w:cs="Arial"/>
                <w:noProof w:val="0"/>
                <w:sz w:val="14"/>
                <w:szCs w:val="14"/>
                <w:lang w:val="fi-FI" w:eastAsia="fi-FI"/>
              </w:rPr>
            </w:pPr>
            <w:r>
              <w:rPr>
                <w:rFonts w:eastAsia="Times New Roman" w:cs="Arial"/>
                <w:noProof w:val="0"/>
                <w:sz w:val="14"/>
                <w:szCs w:val="14"/>
                <w:lang w:val="fi-FI" w:eastAsia="fi-FI"/>
              </w:rPr>
              <w:t>Sopeutumisvaikeudet</w:t>
            </w:r>
          </w:p>
        </w:tc>
        <w:tc>
          <w:tcPr>
            <w:tcW w:w="993" w:type="dxa"/>
            <w:tcBorders>
              <w:top w:val="single" w:sz="4" w:space="0" w:color="auto"/>
              <w:left w:val="nil"/>
              <w:bottom w:val="single" w:sz="4" w:space="0" w:color="auto"/>
              <w:right w:val="single" w:sz="4" w:space="0" w:color="auto"/>
            </w:tcBorders>
            <w:vAlign w:val="bottom"/>
          </w:tcPr>
          <w:p w14:paraId="4120960D" w14:textId="766C52AD" w:rsidR="007B43AA" w:rsidRPr="00AD030B" w:rsidRDefault="00267A45" w:rsidP="00267A45">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5B94FFD" w14:textId="2809839D" w:rsidR="007B43AA" w:rsidRPr="000768F7" w:rsidRDefault="00267A45" w:rsidP="00267A45">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w:t>
            </w:r>
          </w:p>
        </w:tc>
        <w:tc>
          <w:tcPr>
            <w:tcW w:w="994" w:type="dxa"/>
            <w:tcBorders>
              <w:top w:val="nil"/>
              <w:left w:val="nil"/>
              <w:bottom w:val="single" w:sz="4" w:space="0" w:color="auto"/>
              <w:right w:val="single" w:sz="4" w:space="0" w:color="auto"/>
            </w:tcBorders>
            <w:shd w:val="clear" w:color="auto" w:fill="auto"/>
            <w:noWrap/>
            <w:vAlign w:val="bottom"/>
            <w:hideMark/>
          </w:tcPr>
          <w:p w14:paraId="313E59FA" w14:textId="06F042F8" w:rsidR="007B43AA" w:rsidRPr="00AD030B" w:rsidRDefault="00267A45" w:rsidP="00267A45">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w:t>
            </w:r>
          </w:p>
        </w:tc>
        <w:tc>
          <w:tcPr>
            <w:tcW w:w="992" w:type="dxa"/>
            <w:tcBorders>
              <w:top w:val="nil"/>
              <w:left w:val="nil"/>
              <w:bottom w:val="single" w:sz="4" w:space="0" w:color="auto"/>
              <w:right w:val="single" w:sz="4" w:space="0" w:color="auto"/>
            </w:tcBorders>
            <w:shd w:val="clear" w:color="auto" w:fill="auto"/>
            <w:noWrap/>
            <w:vAlign w:val="bottom"/>
            <w:hideMark/>
          </w:tcPr>
          <w:p w14:paraId="400EA715" w14:textId="6BF5E88E" w:rsidR="007B43AA" w:rsidRPr="00AD030B" w:rsidRDefault="00267A45" w:rsidP="00267A45">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w:t>
            </w:r>
          </w:p>
        </w:tc>
        <w:tc>
          <w:tcPr>
            <w:tcW w:w="1418" w:type="dxa"/>
            <w:tcBorders>
              <w:top w:val="nil"/>
              <w:left w:val="nil"/>
              <w:bottom w:val="single" w:sz="4" w:space="0" w:color="auto"/>
              <w:right w:val="single" w:sz="4" w:space="0" w:color="auto"/>
            </w:tcBorders>
            <w:shd w:val="clear" w:color="auto" w:fill="auto"/>
            <w:noWrap/>
            <w:vAlign w:val="bottom"/>
            <w:hideMark/>
          </w:tcPr>
          <w:p w14:paraId="0D2CB39D" w14:textId="24F950A6" w:rsidR="007B43AA" w:rsidRPr="009A484C" w:rsidRDefault="00267A45" w:rsidP="00EE5C29">
            <w:pPr>
              <w:spacing w:line="240" w:lineRule="auto"/>
              <w:jc w:val="center"/>
              <w:rPr>
                <w:rFonts w:eastAsia="Times New Roman" w:cs="Arial"/>
                <w:b/>
                <w:noProof w:val="0"/>
                <w:sz w:val="14"/>
                <w:szCs w:val="14"/>
                <w:lang w:val="fi-FI" w:eastAsia="fi-FI"/>
              </w:rPr>
            </w:pPr>
            <w:r>
              <w:rPr>
                <w:rFonts w:eastAsia="Times New Roman" w:cs="Arial"/>
                <w:b/>
                <w:noProof w:val="0"/>
                <w:sz w:val="14"/>
                <w:szCs w:val="14"/>
                <w:lang w:val="fi-FI" w:eastAsia="fi-FI"/>
              </w:rPr>
              <w:t>-</w:t>
            </w:r>
          </w:p>
        </w:tc>
      </w:tr>
      <w:tr w:rsidR="007B43AA" w:rsidRPr="00345DCD" w14:paraId="4EF4BD3A" w14:textId="77777777" w:rsidTr="00267A45">
        <w:trPr>
          <w:trHeight w:val="294"/>
        </w:trPr>
        <w:tc>
          <w:tcPr>
            <w:tcW w:w="2975" w:type="dxa"/>
            <w:tcBorders>
              <w:top w:val="nil"/>
              <w:left w:val="single" w:sz="4" w:space="0" w:color="auto"/>
              <w:bottom w:val="single" w:sz="4" w:space="0" w:color="auto"/>
              <w:right w:val="single" w:sz="4" w:space="0" w:color="auto"/>
            </w:tcBorders>
            <w:shd w:val="clear" w:color="auto" w:fill="C5E0B3"/>
            <w:noWrap/>
            <w:vAlign w:val="center"/>
            <w:hideMark/>
          </w:tcPr>
          <w:p w14:paraId="3CD773C1" w14:textId="4C5997F0" w:rsidR="007B43AA" w:rsidRPr="00345DCD" w:rsidRDefault="007B43AA" w:rsidP="002573B1">
            <w:pPr>
              <w:spacing w:line="240" w:lineRule="auto"/>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Opetukseen liittyvät ongelmat</w:t>
            </w:r>
          </w:p>
        </w:tc>
        <w:tc>
          <w:tcPr>
            <w:tcW w:w="993" w:type="dxa"/>
            <w:tcBorders>
              <w:top w:val="single" w:sz="4" w:space="0" w:color="auto"/>
              <w:left w:val="nil"/>
              <w:bottom w:val="single" w:sz="4" w:space="0" w:color="auto"/>
              <w:right w:val="single" w:sz="4" w:space="0" w:color="auto"/>
            </w:tcBorders>
            <w:vAlign w:val="bottom"/>
          </w:tcPr>
          <w:p w14:paraId="3EA81644" w14:textId="49DDE311" w:rsidR="007B43AA" w:rsidRPr="00345DCD" w:rsidRDefault="00267A45" w:rsidP="00267A45">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E0865AF" w14:textId="7810830F" w:rsidR="007B43AA" w:rsidRPr="000768F7" w:rsidRDefault="00267A45" w:rsidP="00267A45">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w:t>
            </w:r>
          </w:p>
        </w:tc>
        <w:tc>
          <w:tcPr>
            <w:tcW w:w="994" w:type="dxa"/>
            <w:tcBorders>
              <w:top w:val="nil"/>
              <w:left w:val="nil"/>
              <w:bottom w:val="single" w:sz="4" w:space="0" w:color="auto"/>
              <w:right w:val="single" w:sz="4" w:space="0" w:color="auto"/>
            </w:tcBorders>
            <w:shd w:val="clear" w:color="auto" w:fill="auto"/>
            <w:noWrap/>
            <w:vAlign w:val="bottom"/>
            <w:hideMark/>
          </w:tcPr>
          <w:p w14:paraId="3331C8AF" w14:textId="5B27F23C" w:rsidR="007B43AA" w:rsidRPr="00345DCD" w:rsidRDefault="00267A45" w:rsidP="00267A45">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w:t>
            </w:r>
          </w:p>
        </w:tc>
        <w:tc>
          <w:tcPr>
            <w:tcW w:w="992" w:type="dxa"/>
            <w:tcBorders>
              <w:top w:val="nil"/>
              <w:left w:val="nil"/>
              <w:bottom w:val="single" w:sz="4" w:space="0" w:color="auto"/>
              <w:right w:val="single" w:sz="4" w:space="0" w:color="auto"/>
            </w:tcBorders>
            <w:shd w:val="clear" w:color="auto" w:fill="auto"/>
            <w:noWrap/>
            <w:vAlign w:val="bottom"/>
            <w:hideMark/>
          </w:tcPr>
          <w:p w14:paraId="17ECC0D0" w14:textId="4FC2B248" w:rsidR="007B43AA" w:rsidRPr="00345DCD" w:rsidRDefault="00267A45" w:rsidP="00267A45">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w:t>
            </w:r>
          </w:p>
        </w:tc>
        <w:tc>
          <w:tcPr>
            <w:tcW w:w="1418" w:type="dxa"/>
            <w:tcBorders>
              <w:top w:val="nil"/>
              <w:left w:val="nil"/>
              <w:bottom w:val="single" w:sz="4" w:space="0" w:color="auto"/>
              <w:right w:val="single" w:sz="4" w:space="0" w:color="auto"/>
            </w:tcBorders>
            <w:shd w:val="clear" w:color="auto" w:fill="auto"/>
            <w:noWrap/>
            <w:vAlign w:val="bottom"/>
            <w:hideMark/>
          </w:tcPr>
          <w:p w14:paraId="70AD99DE" w14:textId="2F9673F3" w:rsidR="007B43AA" w:rsidRPr="009A484C" w:rsidRDefault="00267A45" w:rsidP="00EE5C29">
            <w:pPr>
              <w:spacing w:line="240" w:lineRule="auto"/>
              <w:jc w:val="center"/>
              <w:rPr>
                <w:rFonts w:eastAsia="Times New Roman" w:cs="Arial"/>
                <w:b/>
                <w:noProof w:val="0"/>
                <w:color w:val="000000"/>
                <w:sz w:val="14"/>
                <w:szCs w:val="14"/>
                <w:lang w:val="fi-FI" w:eastAsia="fi-FI"/>
              </w:rPr>
            </w:pPr>
            <w:r>
              <w:rPr>
                <w:rFonts w:eastAsia="Times New Roman" w:cs="Arial"/>
                <w:b/>
                <w:noProof w:val="0"/>
                <w:color w:val="000000"/>
                <w:sz w:val="14"/>
                <w:szCs w:val="14"/>
                <w:lang w:val="fi-FI" w:eastAsia="fi-FI"/>
              </w:rPr>
              <w:t>-</w:t>
            </w:r>
          </w:p>
        </w:tc>
      </w:tr>
      <w:tr w:rsidR="007B43AA" w:rsidRPr="00345DCD" w14:paraId="103A294C" w14:textId="77777777" w:rsidTr="00267A45">
        <w:trPr>
          <w:trHeight w:val="294"/>
        </w:trPr>
        <w:tc>
          <w:tcPr>
            <w:tcW w:w="2975" w:type="dxa"/>
            <w:tcBorders>
              <w:top w:val="nil"/>
              <w:left w:val="single" w:sz="4" w:space="0" w:color="auto"/>
              <w:bottom w:val="single" w:sz="4" w:space="0" w:color="auto"/>
              <w:right w:val="single" w:sz="4" w:space="0" w:color="auto"/>
            </w:tcBorders>
            <w:shd w:val="clear" w:color="auto" w:fill="C5E0B3"/>
            <w:noWrap/>
            <w:vAlign w:val="center"/>
          </w:tcPr>
          <w:p w14:paraId="7E0C5E13" w14:textId="65FDD6C0" w:rsidR="007B43AA" w:rsidRDefault="007B43AA" w:rsidP="002573B1">
            <w:pPr>
              <w:spacing w:line="240" w:lineRule="auto"/>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Opintoalan väärä valinta</w:t>
            </w:r>
          </w:p>
        </w:tc>
        <w:tc>
          <w:tcPr>
            <w:tcW w:w="993" w:type="dxa"/>
            <w:tcBorders>
              <w:top w:val="single" w:sz="4" w:space="0" w:color="auto"/>
              <w:left w:val="nil"/>
              <w:bottom w:val="single" w:sz="4" w:space="0" w:color="auto"/>
              <w:right w:val="single" w:sz="4" w:space="0" w:color="auto"/>
            </w:tcBorders>
            <w:vAlign w:val="bottom"/>
          </w:tcPr>
          <w:p w14:paraId="13C31C32" w14:textId="54F82709" w:rsidR="007B43AA" w:rsidRPr="00345DCD" w:rsidRDefault="004C5B8C" w:rsidP="00267A45">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2</w:t>
            </w:r>
          </w:p>
        </w:tc>
        <w:tc>
          <w:tcPr>
            <w:tcW w:w="993" w:type="dxa"/>
            <w:tcBorders>
              <w:top w:val="nil"/>
              <w:left w:val="single" w:sz="4" w:space="0" w:color="auto"/>
              <w:bottom w:val="single" w:sz="4" w:space="0" w:color="auto"/>
              <w:right w:val="single" w:sz="4" w:space="0" w:color="auto"/>
            </w:tcBorders>
            <w:shd w:val="clear" w:color="auto" w:fill="auto"/>
            <w:noWrap/>
            <w:vAlign w:val="bottom"/>
          </w:tcPr>
          <w:p w14:paraId="0607966B" w14:textId="2DCC1CAD" w:rsidR="007B43AA" w:rsidRPr="000768F7" w:rsidRDefault="000768F7" w:rsidP="00267A45">
            <w:pPr>
              <w:spacing w:line="240" w:lineRule="auto"/>
              <w:jc w:val="center"/>
              <w:rPr>
                <w:rFonts w:eastAsia="Times New Roman" w:cs="Arial"/>
                <w:noProof w:val="0"/>
                <w:sz w:val="14"/>
                <w:szCs w:val="14"/>
                <w:lang w:val="fi-FI" w:eastAsia="fi-FI"/>
              </w:rPr>
            </w:pPr>
            <w:r w:rsidRPr="000768F7">
              <w:rPr>
                <w:rFonts w:eastAsia="Times New Roman" w:cs="Arial"/>
                <w:noProof w:val="0"/>
                <w:sz w:val="14"/>
                <w:szCs w:val="14"/>
                <w:lang w:val="fi-FI" w:eastAsia="fi-FI"/>
              </w:rPr>
              <w:t>6</w:t>
            </w:r>
          </w:p>
        </w:tc>
        <w:tc>
          <w:tcPr>
            <w:tcW w:w="994" w:type="dxa"/>
            <w:tcBorders>
              <w:top w:val="nil"/>
              <w:left w:val="nil"/>
              <w:bottom w:val="single" w:sz="4" w:space="0" w:color="auto"/>
              <w:right w:val="single" w:sz="4" w:space="0" w:color="auto"/>
            </w:tcBorders>
            <w:shd w:val="clear" w:color="auto" w:fill="auto"/>
            <w:noWrap/>
            <w:vAlign w:val="bottom"/>
          </w:tcPr>
          <w:p w14:paraId="6C22352D" w14:textId="63A65D7B" w:rsidR="007B43AA" w:rsidRPr="00345DCD" w:rsidRDefault="008D4C5C" w:rsidP="00267A45">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3</w:t>
            </w:r>
          </w:p>
        </w:tc>
        <w:tc>
          <w:tcPr>
            <w:tcW w:w="992" w:type="dxa"/>
            <w:tcBorders>
              <w:top w:val="nil"/>
              <w:left w:val="nil"/>
              <w:bottom w:val="single" w:sz="4" w:space="0" w:color="auto"/>
              <w:right w:val="single" w:sz="4" w:space="0" w:color="auto"/>
            </w:tcBorders>
            <w:shd w:val="clear" w:color="auto" w:fill="auto"/>
            <w:noWrap/>
            <w:vAlign w:val="bottom"/>
          </w:tcPr>
          <w:p w14:paraId="775EE2ED" w14:textId="4E411BC7" w:rsidR="007B43AA" w:rsidRPr="00345DCD" w:rsidRDefault="008D4C5C" w:rsidP="00267A45">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3</w:t>
            </w:r>
          </w:p>
        </w:tc>
        <w:tc>
          <w:tcPr>
            <w:tcW w:w="1418" w:type="dxa"/>
            <w:tcBorders>
              <w:top w:val="nil"/>
              <w:left w:val="nil"/>
              <w:bottom w:val="single" w:sz="4" w:space="0" w:color="auto"/>
              <w:right w:val="single" w:sz="4" w:space="0" w:color="auto"/>
            </w:tcBorders>
            <w:shd w:val="clear" w:color="auto" w:fill="auto"/>
            <w:noWrap/>
            <w:vAlign w:val="bottom"/>
          </w:tcPr>
          <w:p w14:paraId="0E348760" w14:textId="48D4BD17" w:rsidR="007B43AA" w:rsidRPr="009A484C" w:rsidRDefault="00EE5C29" w:rsidP="00EE5C29">
            <w:pPr>
              <w:spacing w:line="240" w:lineRule="auto"/>
              <w:jc w:val="center"/>
              <w:rPr>
                <w:rFonts w:eastAsia="Times New Roman" w:cs="Arial"/>
                <w:b/>
                <w:noProof w:val="0"/>
                <w:color w:val="000000"/>
                <w:sz w:val="14"/>
                <w:szCs w:val="14"/>
                <w:lang w:val="fi-FI" w:eastAsia="fi-FI"/>
              </w:rPr>
            </w:pPr>
            <w:r w:rsidRPr="009A484C">
              <w:rPr>
                <w:rFonts w:eastAsia="Times New Roman" w:cs="Arial"/>
                <w:b/>
                <w:noProof w:val="0"/>
                <w:color w:val="000000"/>
                <w:sz w:val="14"/>
                <w:szCs w:val="14"/>
                <w:lang w:val="fi-FI" w:eastAsia="fi-FI"/>
              </w:rPr>
              <w:t>14</w:t>
            </w:r>
          </w:p>
        </w:tc>
      </w:tr>
      <w:tr w:rsidR="007B43AA" w:rsidRPr="00345DCD" w14:paraId="105E8D82" w14:textId="77777777" w:rsidTr="00267A45">
        <w:trPr>
          <w:trHeight w:val="294"/>
        </w:trPr>
        <w:tc>
          <w:tcPr>
            <w:tcW w:w="2975" w:type="dxa"/>
            <w:tcBorders>
              <w:top w:val="nil"/>
              <w:left w:val="single" w:sz="4" w:space="0" w:color="auto"/>
              <w:bottom w:val="single" w:sz="4" w:space="0" w:color="auto"/>
              <w:right w:val="single" w:sz="4" w:space="0" w:color="auto"/>
            </w:tcBorders>
            <w:shd w:val="clear" w:color="auto" w:fill="C5E0B3"/>
            <w:noWrap/>
            <w:vAlign w:val="center"/>
          </w:tcPr>
          <w:p w14:paraId="46295C60" w14:textId="5FCFF8C2" w:rsidR="007B43AA" w:rsidRDefault="007B43AA" w:rsidP="002573B1">
            <w:pPr>
              <w:spacing w:line="240" w:lineRule="auto"/>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Perhesyyt</w:t>
            </w:r>
          </w:p>
        </w:tc>
        <w:tc>
          <w:tcPr>
            <w:tcW w:w="993" w:type="dxa"/>
            <w:tcBorders>
              <w:top w:val="single" w:sz="4" w:space="0" w:color="auto"/>
              <w:left w:val="nil"/>
              <w:bottom w:val="single" w:sz="4" w:space="0" w:color="auto"/>
              <w:right w:val="single" w:sz="4" w:space="0" w:color="auto"/>
            </w:tcBorders>
            <w:vAlign w:val="bottom"/>
          </w:tcPr>
          <w:p w14:paraId="64F18A7F" w14:textId="5535E427" w:rsidR="007B43AA" w:rsidRPr="00345DCD" w:rsidRDefault="00267A45" w:rsidP="00267A45">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w:t>
            </w:r>
          </w:p>
        </w:tc>
        <w:tc>
          <w:tcPr>
            <w:tcW w:w="993" w:type="dxa"/>
            <w:tcBorders>
              <w:top w:val="nil"/>
              <w:left w:val="single" w:sz="4" w:space="0" w:color="auto"/>
              <w:bottom w:val="single" w:sz="4" w:space="0" w:color="auto"/>
              <w:right w:val="single" w:sz="4" w:space="0" w:color="auto"/>
            </w:tcBorders>
            <w:shd w:val="clear" w:color="auto" w:fill="auto"/>
            <w:noWrap/>
            <w:vAlign w:val="bottom"/>
          </w:tcPr>
          <w:p w14:paraId="419F6E8F" w14:textId="218328D6" w:rsidR="007B43AA" w:rsidRPr="000768F7" w:rsidRDefault="00C971D7" w:rsidP="00267A45">
            <w:pPr>
              <w:spacing w:line="240" w:lineRule="auto"/>
              <w:jc w:val="center"/>
              <w:rPr>
                <w:rFonts w:eastAsia="Times New Roman" w:cs="Arial"/>
                <w:noProof w:val="0"/>
                <w:sz w:val="14"/>
                <w:szCs w:val="14"/>
                <w:lang w:val="fi-FI" w:eastAsia="fi-FI"/>
              </w:rPr>
            </w:pPr>
            <w:r w:rsidRPr="000768F7">
              <w:rPr>
                <w:rFonts w:eastAsia="Times New Roman" w:cs="Arial"/>
                <w:noProof w:val="0"/>
                <w:sz w:val="14"/>
                <w:szCs w:val="14"/>
                <w:lang w:val="fi-FI" w:eastAsia="fi-FI"/>
              </w:rPr>
              <w:t>2</w:t>
            </w:r>
          </w:p>
        </w:tc>
        <w:tc>
          <w:tcPr>
            <w:tcW w:w="994" w:type="dxa"/>
            <w:tcBorders>
              <w:top w:val="nil"/>
              <w:left w:val="nil"/>
              <w:bottom w:val="single" w:sz="4" w:space="0" w:color="auto"/>
              <w:right w:val="single" w:sz="4" w:space="0" w:color="auto"/>
            </w:tcBorders>
            <w:shd w:val="clear" w:color="auto" w:fill="auto"/>
            <w:noWrap/>
            <w:vAlign w:val="bottom"/>
          </w:tcPr>
          <w:p w14:paraId="1C613CAB" w14:textId="5AA4318B" w:rsidR="007B43AA" w:rsidRPr="00345DCD" w:rsidRDefault="00746EB1" w:rsidP="00267A45">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1</w:t>
            </w:r>
          </w:p>
        </w:tc>
        <w:tc>
          <w:tcPr>
            <w:tcW w:w="992" w:type="dxa"/>
            <w:tcBorders>
              <w:top w:val="nil"/>
              <w:left w:val="nil"/>
              <w:bottom w:val="single" w:sz="4" w:space="0" w:color="auto"/>
              <w:right w:val="single" w:sz="4" w:space="0" w:color="auto"/>
            </w:tcBorders>
            <w:shd w:val="clear" w:color="auto" w:fill="auto"/>
            <w:noWrap/>
            <w:vAlign w:val="bottom"/>
          </w:tcPr>
          <w:p w14:paraId="596121FE" w14:textId="2E7B932C" w:rsidR="007B43AA" w:rsidRPr="00345DCD" w:rsidRDefault="00267A45" w:rsidP="00267A45">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w:t>
            </w:r>
          </w:p>
        </w:tc>
        <w:tc>
          <w:tcPr>
            <w:tcW w:w="1418" w:type="dxa"/>
            <w:tcBorders>
              <w:top w:val="nil"/>
              <w:left w:val="nil"/>
              <w:bottom w:val="single" w:sz="4" w:space="0" w:color="auto"/>
              <w:right w:val="single" w:sz="4" w:space="0" w:color="auto"/>
            </w:tcBorders>
            <w:shd w:val="clear" w:color="auto" w:fill="auto"/>
            <w:noWrap/>
            <w:vAlign w:val="bottom"/>
          </w:tcPr>
          <w:p w14:paraId="7E61FE1D" w14:textId="4CC7515A" w:rsidR="007B43AA" w:rsidRPr="009A484C" w:rsidRDefault="00EE5C29" w:rsidP="00EE5C29">
            <w:pPr>
              <w:spacing w:line="240" w:lineRule="auto"/>
              <w:jc w:val="center"/>
              <w:rPr>
                <w:rFonts w:eastAsia="Times New Roman" w:cs="Arial"/>
                <w:b/>
                <w:noProof w:val="0"/>
                <w:color w:val="000000"/>
                <w:sz w:val="14"/>
                <w:szCs w:val="14"/>
                <w:lang w:val="fi-FI" w:eastAsia="fi-FI"/>
              </w:rPr>
            </w:pPr>
            <w:r w:rsidRPr="009A484C">
              <w:rPr>
                <w:rFonts w:eastAsia="Times New Roman" w:cs="Arial"/>
                <w:b/>
                <w:noProof w:val="0"/>
                <w:color w:val="000000"/>
                <w:sz w:val="14"/>
                <w:szCs w:val="14"/>
                <w:lang w:val="fi-FI" w:eastAsia="fi-FI"/>
              </w:rPr>
              <w:t>3</w:t>
            </w:r>
          </w:p>
        </w:tc>
      </w:tr>
      <w:tr w:rsidR="007B43AA" w:rsidRPr="00345DCD" w14:paraId="42D749C7" w14:textId="77777777" w:rsidTr="00267A45">
        <w:trPr>
          <w:trHeight w:val="294"/>
        </w:trPr>
        <w:tc>
          <w:tcPr>
            <w:tcW w:w="2975" w:type="dxa"/>
            <w:tcBorders>
              <w:top w:val="nil"/>
              <w:left w:val="single" w:sz="4" w:space="0" w:color="auto"/>
              <w:bottom w:val="single" w:sz="4" w:space="0" w:color="auto"/>
              <w:right w:val="single" w:sz="4" w:space="0" w:color="auto"/>
            </w:tcBorders>
            <w:shd w:val="clear" w:color="auto" w:fill="C5E0B3"/>
            <w:noWrap/>
            <w:vAlign w:val="center"/>
          </w:tcPr>
          <w:p w14:paraId="1E6D5F1E" w14:textId="3DEBF7AD" w:rsidR="007B43AA" w:rsidRDefault="007B43AA" w:rsidP="002573B1">
            <w:pPr>
              <w:spacing w:line="240" w:lineRule="auto"/>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Muutto paikkakunnalta</w:t>
            </w:r>
          </w:p>
        </w:tc>
        <w:tc>
          <w:tcPr>
            <w:tcW w:w="993" w:type="dxa"/>
            <w:tcBorders>
              <w:top w:val="single" w:sz="4" w:space="0" w:color="auto"/>
              <w:left w:val="nil"/>
              <w:bottom w:val="single" w:sz="4" w:space="0" w:color="auto"/>
              <w:right w:val="single" w:sz="4" w:space="0" w:color="auto"/>
            </w:tcBorders>
            <w:vAlign w:val="bottom"/>
          </w:tcPr>
          <w:p w14:paraId="40B945AF" w14:textId="0FC90CF7" w:rsidR="007B43AA" w:rsidRPr="00345DCD" w:rsidRDefault="00267A45" w:rsidP="00267A45">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w:t>
            </w:r>
          </w:p>
        </w:tc>
        <w:tc>
          <w:tcPr>
            <w:tcW w:w="993" w:type="dxa"/>
            <w:tcBorders>
              <w:top w:val="nil"/>
              <w:left w:val="single" w:sz="4" w:space="0" w:color="auto"/>
              <w:bottom w:val="single" w:sz="4" w:space="0" w:color="auto"/>
              <w:right w:val="single" w:sz="4" w:space="0" w:color="auto"/>
            </w:tcBorders>
            <w:shd w:val="clear" w:color="auto" w:fill="auto"/>
            <w:noWrap/>
            <w:vAlign w:val="bottom"/>
          </w:tcPr>
          <w:p w14:paraId="04EAF178" w14:textId="09410560" w:rsidR="007B43AA" w:rsidRPr="000768F7" w:rsidRDefault="00267A45" w:rsidP="00267A45">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w:t>
            </w:r>
          </w:p>
        </w:tc>
        <w:tc>
          <w:tcPr>
            <w:tcW w:w="994" w:type="dxa"/>
            <w:tcBorders>
              <w:top w:val="nil"/>
              <w:left w:val="nil"/>
              <w:bottom w:val="single" w:sz="4" w:space="0" w:color="auto"/>
              <w:right w:val="single" w:sz="4" w:space="0" w:color="auto"/>
            </w:tcBorders>
            <w:shd w:val="clear" w:color="auto" w:fill="auto"/>
            <w:noWrap/>
            <w:vAlign w:val="bottom"/>
          </w:tcPr>
          <w:p w14:paraId="443E3CBE" w14:textId="78499295" w:rsidR="007B43AA" w:rsidRPr="00345DCD" w:rsidRDefault="00C971D7" w:rsidP="00267A45">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1</w:t>
            </w:r>
          </w:p>
        </w:tc>
        <w:tc>
          <w:tcPr>
            <w:tcW w:w="992" w:type="dxa"/>
            <w:tcBorders>
              <w:top w:val="nil"/>
              <w:left w:val="nil"/>
              <w:bottom w:val="single" w:sz="4" w:space="0" w:color="auto"/>
              <w:right w:val="single" w:sz="4" w:space="0" w:color="auto"/>
            </w:tcBorders>
            <w:shd w:val="clear" w:color="auto" w:fill="auto"/>
            <w:noWrap/>
            <w:vAlign w:val="bottom"/>
          </w:tcPr>
          <w:p w14:paraId="22AD2F0D" w14:textId="6FF4ED73" w:rsidR="007B43AA" w:rsidRPr="00345DCD" w:rsidRDefault="00267A45" w:rsidP="00267A45">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w:t>
            </w:r>
          </w:p>
        </w:tc>
        <w:tc>
          <w:tcPr>
            <w:tcW w:w="1418" w:type="dxa"/>
            <w:tcBorders>
              <w:top w:val="nil"/>
              <w:left w:val="nil"/>
              <w:bottom w:val="single" w:sz="4" w:space="0" w:color="auto"/>
              <w:right w:val="single" w:sz="4" w:space="0" w:color="auto"/>
            </w:tcBorders>
            <w:shd w:val="clear" w:color="auto" w:fill="auto"/>
            <w:noWrap/>
            <w:vAlign w:val="bottom"/>
          </w:tcPr>
          <w:p w14:paraId="68F2BA05" w14:textId="33CFC072" w:rsidR="007B43AA" w:rsidRPr="009A484C" w:rsidRDefault="00EE5C29" w:rsidP="00EE5C29">
            <w:pPr>
              <w:spacing w:line="240" w:lineRule="auto"/>
              <w:jc w:val="center"/>
              <w:rPr>
                <w:rFonts w:eastAsia="Times New Roman" w:cs="Arial"/>
                <w:b/>
                <w:noProof w:val="0"/>
                <w:color w:val="000000"/>
                <w:sz w:val="14"/>
                <w:szCs w:val="14"/>
                <w:lang w:val="fi-FI" w:eastAsia="fi-FI"/>
              </w:rPr>
            </w:pPr>
            <w:r w:rsidRPr="009A484C">
              <w:rPr>
                <w:rFonts w:eastAsia="Times New Roman" w:cs="Arial"/>
                <w:b/>
                <w:noProof w:val="0"/>
                <w:color w:val="000000"/>
                <w:sz w:val="14"/>
                <w:szCs w:val="14"/>
                <w:lang w:val="fi-FI" w:eastAsia="fi-FI"/>
              </w:rPr>
              <w:t>1</w:t>
            </w:r>
          </w:p>
        </w:tc>
      </w:tr>
      <w:tr w:rsidR="007B43AA" w:rsidRPr="00345DCD" w14:paraId="06A354A5" w14:textId="77777777" w:rsidTr="00267A45">
        <w:trPr>
          <w:trHeight w:val="294"/>
        </w:trPr>
        <w:tc>
          <w:tcPr>
            <w:tcW w:w="2975" w:type="dxa"/>
            <w:tcBorders>
              <w:top w:val="nil"/>
              <w:left w:val="single" w:sz="4" w:space="0" w:color="auto"/>
              <w:bottom w:val="single" w:sz="4" w:space="0" w:color="auto"/>
              <w:right w:val="single" w:sz="4" w:space="0" w:color="auto"/>
            </w:tcBorders>
            <w:shd w:val="clear" w:color="auto" w:fill="C5E0B3"/>
            <w:noWrap/>
            <w:vAlign w:val="center"/>
          </w:tcPr>
          <w:p w14:paraId="2D6A6A2D" w14:textId="716D7804" w:rsidR="007B43AA" w:rsidRDefault="007B43AA" w:rsidP="002573B1">
            <w:pPr>
              <w:spacing w:line="240" w:lineRule="auto"/>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Muu syy, mikä?</w:t>
            </w:r>
          </w:p>
        </w:tc>
        <w:tc>
          <w:tcPr>
            <w:tcW w:w="993" w:type="dxa"/>
            <w:tcBorders>
              <w:top w:val="single" w:sz="4" w:space="0" w:color="auto"/>
              <w:left w:val="nil"/>
              <w:bottom w:val="single" w:sz="12" w:space="0" w:color="auto"/>
              <w:right w:val="single" w:sz="4" w:space="0" w:color="auto"/>
            </w:tcBorders>
            <w:vAlign w:val="bottom"/>
          </w:tcPr>
          <w:p w14:paraId="595DAA1E" w14:textId="410E4BB3" w:rsidR="007B43AA" w:rsidRPr="00345DCD" w:rsidRDefault="008D4C5C" w:rsidP="00267A45">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2</w:t>
            </w:r>
          </w:p>
        </w:tc>
        <w:tc>
          <w:tcPr>
            <w:tcW w:w="993" w:type="dxa"/>
            <w:tcBorders>
              <w:top w:val="nil"/>
              <w:left w:val="single" w:sz="4" w:space="0" w:color="auto"/>
              <w:bottom w:val="single" w:sz="12" w:space="0" w:color="auto"/>
              <w:right w:val="single" w:sz="4" w:space="0" w:color="auto"/>
            </w:tcBorders>
            <w:shd w:val="clear" w:color="auto" w:fill="auto"/>
            <w:noWrap/>
            <w:vAlign w:val="bottom"/>
          </w:tcPr>
          <w:p w14:paraId="25754FF0" w14:textId="14CE337A" w:rsidR="007B43AA" w:rsidRPr="000768F7" w:rsidRDefault="000768F7" w:rsidP="00267A45">
            <w:pPr>
              <w:spacing w:line="240" w:lineRule="auto"/>
              <w:jc w:val="center"/>
              <w:rPr>
                <w:rFonts w:eastAsia="Times New Roman" w:cs="Arial"/>
                <w:noProof w:val="0"/>
                <w:sz w:val="14"/>
                <w:szCs w:val="14"/>
                <w:lang w:val="fi-FI" w:eastAsia="fi-FI"/>
              </w:rPr>
            </w:pPr>
            <w:r w:rsidRPr="000768F7">
              <w:rPr>
                <w:rFonts w:eastAsia="Times New Roman" w:cs="Arial"/>
                <w:noProof w:val="0"/>
                <w:sz w:val="14"/>
                <w:szCs w:val="14"/>
                <w:lang w:val="fi-FI" w:eastAsia="fi-FI"/>
              </w:rPr>
              <w:t>14</w:t>
            </w:r>
          </w:p>
        </w:tc>
        <w:tc>
          <w:tcPr>
            <w:tcW w:w="994" w:type="dxa"/>
            <w:tcBorders>
              <w:top w:val="nil"/>
              <w:left w:val="nil"/>
              <w:bottom w:val="single" w:sz="12" w:space="0" w:color="auto"/>
              <w:right w:val="single" w:sz="4" w:space="0" w:color="auto"/>
            </w:tcBorders>
            <w:shd w:val="clear" w:color="auto" w:fill="auto"/>
            <w:noWrap/>
            <w:vAlign w:val="bottom"/>
          </w:tcPr>
          <w:p w14:paraId="20887126" w14:textId="576EAB51" w:rsidR="007B43AA" w:rsidRPr="00345DCD" w:rsidRDefault="008D4C5C" w:rsidP="00267A45">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7</w:t>
            </w:r>
          </w:p>
        </w:tc>
        <w:tc>
          <w:tcPr>
            <w:tcW w:w="992" w:type="dxa"/>
            <w:tcBorders>
              <w:top w:val="nil"/>
              <w:left w:val="nil"/>
              <w:bottom w:val="single" w:sz="12" w:space="0" w:color="auto"/>
              <w:right w:val="single" w:sz="4" w:space="0" w:color="auto"/>
            </w:tcBorders>
            <w:shd w:val="clear" w:color="auto" w:fill="auto"/>
            <w:noWrap/>
            <w:vAlign w:val="bottom"/>
          </w:tcPr>
          <w:p w14:paraId="2D6972CE" w14:textId="6E454371" w:rsidR="007B43AA" w:rsidRPr="00345DCD" w:rsidRDefault="008D4C5C" w:rsidP="00267A45">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6</w:t>
            </w:r>
          </w:p>
        </w:tc>
        <w:tc>
          <w:tcPr>
            <w:tcW w:w="1418" w:type="dxa"/>
            <w:tcBorders>
              <w:top w:val="nil"/>
              <w:left w:val="nil"/>
              <w:bottom w:val="single" w:sz="12" w:space="0" w:color="auto"/>
              <w:right w:val="single" w:sz="4" w:space="0" w:color="auto"/>
            </w:tcBorders>
            <w:shd w:val="clear" w:color="auto" w:fill="auto"/>
            <w:noWrap/>
            <w:vAlign w:val="bottom"/>
          </w:tcPr>
          <w:p w14:paraId="416624EC" w14:textId="478A4AAD" w:rsidR="007B43AA" w:rsidRPr="009A484C" w:rsidRDefault="00EE5C29" w:rsidP="00EE5C29">
            <w:pPr>
              <w:spacing w:line="240" w:lineRule="auto"/>
              <w:jc w:val="center"/>
              <w:rPr>
                <w:rFonts w:eastAsia="Times New Roman" w:cs="Arial"/>
                <w:b/>
                <w:noProof w:val="0"/>
                <w:color w:val="000000"/>
                <w:sz w:val="14"/>
                <w:szCs w:val="14"/>
                <w:lang w:val="fi-FI" w:eastAsia="fi-FI"/>
              </w:rPr>
            </w:pPr>
            <w:r w:rsidRPr="009A484C">
              <w:rPr>
                <w:rFonts w:eastAsia="Times New Roman" w:cs="Arial"/>
                <w:b/>
                <w:noProof w:val="0"/>
                <w:color w:val="000000"/>
                <w:sz w:val="14"/>
                <w:szCs w:val="14"/>
                <w:lang w:val="fi-FI" w:eastAsia="fi-FI"/>
              </w:rPr>
              <w:t>29</w:t>
            </w:r>
          </w:p>
        </w:tc>
      </w:tr>
      <w:tr w:rsidR="007B43AA" w:rsidRPr="009A484C" w14:paraId="63DD61B7" w14:textId="77777777" w:rsidTr="00CC5D00">
        <w:trPr>
          <w:trHeight w:val="294"/>
        </w:trPr>
        <w:tc>
          <w:tcPr>
            <w:tcW w:w="2975" w:type="dxa"/>
            <w:tcBorders>
              <w:top w:val="nil"/>
              <w:left w:val="single" w:sz="4" w:space="0" w:color="auto"/>
              <w:bottom w:val="single" w:sz="4" w:space="0" w:color="auto"/>
              <w:right w:val="single" w:sz="12" w:space="0" w:color="auto"/>
            </w:tcBorders>
            <w:shd w:val="clear" w:color="auto" w:fill="C5E0B3"/>
            <w:noWrap/>
            <w:vAlign w:val="center"/>
          </w:tcPr>
          <w:p w14:paraId="22226B7F" w14:textId="73A017EF" w:rsidR="007B43AA" w:rsidRPr="009A484C" w:rsidRDefault="007B43AA" w:rsidP="007B43AA">
            <w:pPr>
              <w:spacing w:line="240" w:lineRule="auto"/>
              <w:jc w:val="right"/>
              <w:rPr>
                <w:rFonts w:eastAsia="Times New Roman" w:cs="Arial"/>
                <w:b/>
                <w:noProof w:val="0"/>
                <w:color w:val="000000"/>
                <w:sz w:val="14"/>
                <w:szCs w:val="14"/>
                <w:lang w:val="fi-FI" w:eastAsia="fi-FI"/>
              </w:rPr>
            </w:pPr>
            <w:r w:rsidRPr="009A484C">
              <w:rPr>
                <w:rFonts w:eastAsia="Times New Roman" w:cs="Arial"/>
                <w:b/>
                <w:noProof w:val="0"/>
                <w:color w:val="000000"/>
                <w:sz w:val="14"/>
                <w:szCs w:val="14"/>
                <w:lang w:val="fi-FI" w:eastAsia="fi-FI"/>
              </w:rPr>
              <w:t>Yhteensä</w:t>
            </w:r>
          </w:p>
        </w:tc>
        <w:tc>
          <w:tcPr>
            <w:tcW w:w="993" w:type="dxa"/>
            <w:tcBorders>
              <w:top w:val="single" w:sz="12" w:space="0" w:color="auto"/>
              <w:left w:val="single" w:sz="12" w:space="0" w:color="auto"/>
              <w:bottom w:val="single" w:sz="4" w:space="0" w:color="auto"/>
              <w:right w:val="single" w:sz="4" w:space="0" w:color="auto"/>
            </w:tcBorders>
            <w:vAlign w:val="bottom"/>
          </w:tcPr>
          <w:p w14:paraId="1D82AB96" w14:textId="20677A71" w:rsidR="007B43AA" w:rsidRPr="009A484C" w:rsidRDefault="00EC7C46" w:rsidP="00CC5D00">
            <w:pPr>
              <w:spacing w:line="240" w:lineRule="auto"/>
              <w:jc w:val="center"/>
              <w:rPr>
                <w:rFonts w:eastAsia="Times New Roman" w:cs="Arial"/>
                <w:b/>
                <w:noProof w:val="0"/>
                <w:color w:val="000000"/>
                <w:sz w:val="14"/>
                <w:szCs w:val="14"/>
                <w:lang w:val="fi-FI" w:eastAsia="fi-FI"/>
              </w:rPr>
            </w:pPr>
            <w:r w:rsidRPr="009A484C">
              <w:rPr>
                <w:rFonts w:eastAsia="Times New Roman" w:cs="Arial"/>
                <w:b/>
                <w:noProof w:val="0"/>
                <w:color w:val="000000"/>
                <w:sz w:val="14"/>
                <w:szCs w:val="14"/>
                <w:lang w:val="fi-FI" w:eastAsia="fi-FI"/>
              </w:rPr>
              <w:t>7</w:t>
            </w:r>
          </w:p>
        </w:tc>
        <w:tc>
          <w:tcPr>
            <w:tcW w:w="993" w:type="dxa"/>
            <w:tcBorders>
              <w:top w:val="single" w:sz="12" w:space="0" w:color="auto"/>
              <w:left w:val="single" w:sz="4" w:space="0" w:color="auto"/>
              <w:bottom w:val="single" w:sz="4" w:space="0" w:color="auto"/>
              <w:right w:val="single" w:sz="4" w:space="0" w:color="auto"/>
            </w:tcBorders>
            <w:shd w:val="clear" w:color="auto" w:fill="auto"/>
            <w:noWrap/>
            <w:vAlign w:val="bottom"/>
          </w:tcPr>
          <w:p w14:paraId="38FD5D6A" w14:textId="78B08D05" w:rsidR="007B43AA" w:rsidRPr="009A484C" w:rsidRDefault="007A36DD" w:rsidP="00CC5D00">
            <w:pPr>
              <w:spacing w:line="240" w:lineRule="auto"/>
              <w:jc w:val="center"/>
              <w:rPr>
                <w:rFonts w:eastAsia="Times New Roman" w:cs="Arial"/>
                <w:b/>
                <w:noProof w:val="0"/>
                <w:sz w:val="14"/>
                <w:szCs w:val="14"/>
                <w:lang w:val="fi-FI" w:eastAsia="fi-FI"/>
              </w:rPr>
            </w:pPr>
            <w:r w:rsidRPr="009A484C">
              <w:rPr>
                <w:rFonts w:eastAsia="Times New Roman" w:cs="Arial"/>
                <w:b/>
                <w:noProof w:val="0"/>
                <w:sz w:val="14"/>
                <w:szCs w:val="14"/>
                <w:lang w:val="fi-FI" w:eastAsia="fi-FI"/>
              </w:rPr>
              <w:t>3</w:t>
            </w:r>
            <w:r w:rsidR="000768F7" w:rsidRPr="009A484C">
              <w:rPr>
                <w:rFonts w:eastAsia="Times New Roman" w:cs="Arial"/>
                <w:b/>
                <w:noProof w:val="0"/>
                <w:sz w:val="14"/>
                <w:szCs w:val="14"/>
                <w:lang w:val="fi-FI" w:eastAsia="fi-FI"/>
              </w:rPr>
              <w:t>4</w:t>
            </w:r>
          </w:p>
        </w:tc>
        <w:tc>
          <w:tcPr>
            <w:tcW w:w="994" w:type="dxa"/>
            <w:tcBorders>
              <w:top w:val="single" w:sz="12" w:space="0" w:color="auto"/>
              <w:left w:val="nil"/>
              <w:bottom w:val="single" w:sz="4" w:space="0" w:color="auto"/>
              <w:right w:val="single" w:sz="4" w:space="0" w:color="auto"/>
            </w:tcBorders>
            <w:shd w:val="clear" w:color="auto" w:fill="auto"/>
            <w:noWrap/>
            <w:vAlign w:val="bottom"/>
          </w:tcPr>
          <w:p w14:paraId="6AF58B60" w14:textId="3E653AA7" w:rsidR="007B43AA" w:rsidRPr="009A484C" w:rsidRDefault="007A36DD" w:rsidP="00CC5D00">
            <w:pPr>
              <w:spacing w:line="240" w:lineRule="auto"/>
              <w:jc w:val="center"/>
              <w:rPr>
                <w:rFonts w:eastAsia="Times New Roman" w:cs="Arial"/>
                <w:b/>
                <w:noProof w:val="0"/>
                <w:color w:val="000000"/>
                <w:sz w:val="14"/>
                <w:szCs w:val="14"/>
                <w:lang w:val="fi-FI" w:eastAsia="fi-FI"/>
              </w:rPr>
            </w:pPr>
            <w:r w:rsidRPr="009A484C">
              <w:rPr>
                <w:rFonts w:eastAsia="Times New Roman" w:cs="Arial"/>
                <w:b/>
                <w:noProof w:val="0"/>
                <w:color w:val="000000"/>
                <w:sz w:val="14"/>
                <w:szCs w:val="14"/>
                <w:lang w:val="fi-FI" w:eastAsia="fi-FI"/>
              </w:rPr>
              <w:t>21</w:t>
            </w:r>
          </w:p>
        </w:tc>
        <w:tc>
          <w:tcPr>
            <w:tcW w:w="992" w:type="dxa"/>
            <w:tcBorders>
              <w:top w:val="single" w:sz="12" w:space="0" w:color="auto"/>
              <w:left w:val="nil"/>
              <w:bottom w:val="single" w:sz="4" w:space="0" w:color="auto"/>
              <w:right w:val="single" w:sz="4" w:space="0" w:color="auto"/>
            </w:tcBorders>
            <w:shd w:val="clear" w:color="auto" w:fill="auto"/>
            <w:noWrap/>
            <w:vAlign w:val="bottom"/>
          </w:tcPr>
          <w:p w14:paraId="68F0DE8E" w14:textId="127C2D3B" w:rsidR="007B43AA" w:rsidRPr="009A484C" w:rsidRDefault="007A36DD" w:rsidP="00CC5D00">
            <w:pPr>
              <w:spacing w:line="240" w:lineRule="auto"/>
              <w:jc w:val="center"/>
              <w:rPr>
                <w:rFonts w:eastAsia="Times New Roman" w:cs="Arial"/>
                <w:b/>
                <w:noProof w:val="0"/>
                <w:color w:val="000000"/>
                <w:sz w:val="14"/>
                <w:szCs w:val="14"/>
                <w:lang w:val="fi-FI" w:eastAsia="fi-FI"/>
              </w:rPr>
            </w:pPr>
            <w:r w:rsidRPr="009A484C">
              <w:rPr>
                <w:rFonts w:eastAsia="Times New Roman" w:cs="Arial"/>
                <w:b/>
                <w:noProof w:val="0"/>
                <w:color w:val="000000"/>
                <w:sz w:val="14"/>
                <w:szCs w:val="14"/>
                <w:lang w:val="fi-FI" w:eastAsia="fi-FI"/>
              </w:rPr>
              <w:t>15</w:t>
            </w:r>
          </w:p>
        </w:tc>
        <w:tc>
          <w:tcPr>
            <w:tcW w:w="1418" w:type="dxa"/>
            <w:tcBorders>
              <w:top w:val="single" w:sz="12" w:space="0" w:color="auto"/>
              <w:left w:val="nil"/>
              <w:bottom w:val="single" w:sz="4" w:space="0" w:color="auto"/>
              <w:right w:val="single" w:sz="4" w:space="0" w:color="auto"/>
            </w:tcBorders>
            <w:shd w:val="clear" w:color="auto" w:fill="auto"/>
            <w:noWrap/>
            <w:vAlign w:val="bottom"/>
          </w:tcPr>
          <w:p w14:paraId="7B96D103" w14:textId="707A82DA" w:rsidR="007B43AA" w:rsidRPr="009A484C" w:rsidRDefault="00EE5C29" w:rsidP="00EE5C29">
            <w:pPr>
              <w:spacing w:line="240" w:lineRule="auto"/>
              <w:jc w:val="center"/>
              <w:rPr>
                <w:rFonts w:eastAsia="Times New Roman" w:cs="Arial"/>
                <w:b/>
                <w:noProof w:val="0"/>
                <w:color w:val="000000"/>
                <w:sz w:val="14"/>
                <w:szCs w:val="14"/>
                <w:lang w:val="fi-FI" w:eastAsia="fi-FI"/>
              </w:rPr>
            </w:pPr>
            <w:r w:rsidRPr="009A484C">
              <w:rPr>
                <w:rFonts w:eastAsia="Times New Roman" w:cs="Arial"/>
                <w:b/>
                <w:noProof w:val="0"/>
                <w:color w:val="000000"/>
                <w:sz w:val="14"/>
                <w:szCs w:val="14"/>
                <w:lang w:val="fi-FI" w:eastAsia="fi-FI"/>
              </w:rPr>
              <w:t>77</w:t>
            </w:r>
          </w:p>
        </w:tc>
      </w:tr>
    </w:tbl>
    <w:p w14:paraId="13C5DA5B" w14:textId="53212958" w:rsidR="008045C9" w:rsidRDefault="008045C9" w:rsidP="003E4D54">
      <w:pPr>
        <w:spacing w:line="240" w:lineRule="auto"/>
        <w:rPr>
          <w:rFonts w:cs="Arial"/>
          <w:b/>
          <w:noProof w:val="0"/>
          <w:szCs w:val="20"/>
          <w:lang w:val="fi-FI" w:eastAsia="fi-FI"/>
        </w:rPr>
      </w:pPr>
    </w:p>
    <w:p w14:paraId="3A3BF255" w14:textId="21FA1C6D" w:rsidR="00AB0100" w:rsidRDefault="00AB0100" w:rsidP="003E4D54">
      <w:pPr>
        <w:spacing w:line="240" w:lineRule="auto"/>
        <w:rPr>
          <w:rFonts w:cs="Arial"/>
          <w:b/>
          <w:noProof w:val="0"/>
          <w:szCs w:val="20"/>
          <w:lang w:val="fi-FI" w:eastAsia="fi-FI"/>
        </w:rPr>
      </w:pPr>
    </w:p>
    <w:p w14:paraId="13213E11" w14:textId="1BB519C9" w:rsidR="00AB0100" w:rsidRDefault="00AB0100" w:rsidP="003E4D54">
      <w:pPr>
        <w:spacing w:line="240" w:lineRule="auto"/>
        <w:rPr>
          <w:rFonts w:cs="Arial"/>
          <w:b/>
          <w:noProof w:val="0"/>
          <w:szCs w:val="20"/>
          <w:lang w:val="fi-FI" w:eastAsia="fi-FI"/>
        </w:rPr>
      </w:pPr>
    </w:p>
    <w:p w14:paraId="0DAAFD9A" w14:textId="77777777" w:rsidR="00AB0100" w:rsidRPr="009A484C" w:rsidRDefault="00AB0100" w:rsidP="003E4D54">
      <w:pPr>
        <w:spacing w:line="240" w:lineRule="auto"/>
        <w:rPr>
          <w:rFonts w:cs="Arial"/>
          <w:b/>
          <w:noProof w:val="0"/>
          <w:szCs w:val="20"/>
          <w:lang w:val="fi-FI" w:eastAsia="fi-FI"/>
        </w:rPr>
      </w:pPr>
    </w:p>
    <w:p w14:paraId="6492C212" w14:textId="77777777" w:rsidR="00C971D7" w:rsidRDefault="00C971D7" w:rsidP="003E4D54">
      <w:pPr>
        <w:spacing w:line="240" w:lineRule="auto"/>
        <w:rPr>
          <w:rFonts w:cs="Arial"/>
          <w:noProof w:val="0"/>
          <w:szCs w:val="20"/>
          <w:lang w:val="fi-FI" w:eastAsia="fi-FI"/>
        </w:rPr>
      </w:pPr>
    </w:p>
    <w:p w14:paraId="1DF7BC9C" w14:textId="2CD0A6B1" w:rsidR="00DC2713" w:rsidRDefault="00DC2713" w:rsidP="00AA696A">
      <w:pPr>
        <w:pStyle w:val="Otsikko3"/>
        <w:rPr>
          <w:lang w:val="fi-FI" w:eastAsia="fi-FI"/>
        </w:rPr>
      </w:pPr>
      <w:bookmarkStart w:id="7" w:name="_Toc473025390"/>
      <w:bookmarkStart w:id="8" w:name="_Toc476644132"/>
      <w:bookmarkStart w:id="9" w:name="_Toc509568792"/>
      <w:r>
        <w:rPr>
          <w:lang w:val="fi-FI" w:eastAsia="fi-FI"/>
        </w:rPr>
        <w:lastRenderedPageBreak/>
        <w:t>Kokeilujen järjestäminen</w:t>
      </w:r>
      <w:bookmarkEnd w:id="7"/>
      <w:bookmarkEnd w:id="8"/>
      <w:bookmarkEnd w:id="9"/>
    </w:p>
    <w:p w14:paraId="5B97A153" w14:textId="34FE1881" w:rsidR="0032462A" w:rsidRDefault="0032462A" w:rsidP="0032462A">
      <w:pPr>
        <w:pStyle w:val="Leipteksti2"/>
        <w:ind w:left="0"/>
        <w:jc w:val="both"/>
        <w:rPr>
          <w:rFonts w:asciiTheme="minorHAnsi" w:eastAsia="Times New Roman" w:hAnsiTheme="minorHAnsi" w:cstheme="minorHAnsi"/>
          <w:color w:val="000000"/>
          <w:szCs w:val="20"/>
          <w:lang w:eastAsia="fi-FI"/>
        </w:rPr>
      </w:pPr>
      <w:r>
        <w:rPr>
          <w:lang w:val="fi-FI" w:eastAsia="fi-FI"/>
        </w:rPr>
        <w:t xml:space="preserve">Vuoden 2017 aikana välinehuoltoalan </w:t>
      </w:r>
      <w:r w:rsidR="00FD272B">
        <w:rPr>
          <w:lang w:val="fi-FI" w:eastAsia="fi-FI"/>
        </w:rPr>
        <w:t>kokeilu</w:t>
      </w:r>
      <w:r w:rsidR="08A5071B">
        <w:rPr>
          <w:lang w:val="fi-FI" w:eastAsia="fi-FI"/>
        </w:rPr>
        <w:t>ssa toteutuksen</w:t>
      </w:r>
      <w:r w:rsidR="0E5A5D4F">
        <w:rPr>
          <w:lang w:val="fi-FI" w:eastAsia="fi-FI"/>
        </w:rPr>
        <w:t xml:space="preserve"> kehittämisen </w:t>
      </w:r>
      <w:r>
        <w:rPr>
          <w:lang w:val="fi-FI" w:eastAsia="fi-FI"/>
        </w:rPr>
        <w:t>pääpaino on ollut oppimisympäristöjen sekä työssäoppimisen järjestämisessä. Koulutuksen järjestäjistä osa</w:t>
      </w:r>
      <w:r w:rsidR="08A5071B">
        <w:rPr>
          <w:lang w:val="fi-FI" w:eastAsia="fi-FI"/>
        </w:rPr>
        <w:t xml:space="preserve"> ilmoittaa</w:t>
      </w:r>
      <w:r w:rsidR="00FD272B">
        <w:rPr>
          <w:lang w:val="fi-FI" w:eastAsia="fi-FI"/>
        </w:rPr>
        <w:t xml:space="preserve"> koulutuksen suunnitteluun</w:t>
      </w:r>
      <w:r>
        <w:rPr>
          <w:lang w:val="fi-FI" w:eastAsia="fi-FI"/>
        </w:rPr>
        <w:t xml:space="preserve"> ja näyttöjen järjestä</w:t>
      </w:r>
      <w:r w:rsidR="0021567F">
        <w:rPr>
          <w:lang w:val="fi-FI" w:eastAsia="fi-FI"/>
        </w:rPr>
        <w:t>miseen tulleen</w:t>
      </w:r>
      <w:r w:rsidR="00FD272B">
        <w:rPr>
          <w:lang w:val="fi-FI" w:eastAsia="fi-FI"/>
        </w:rPr>
        <w:t xml:space="preserve"> myös muutoksia</w:t>
      </w:r>
      <w:r>
        <w:rPr>
          <w:lang w:val="fi-FI" w:eastAsia="fi-FI"/>
        </w:rPr>
        <w:t xml:space="preserve">. </w:t>
      </w:r>
      <w:r w:rsidR="0021567F">
        <w:rPr>
          <w:lang w:val="fi-FI" w:eastAsia="fi-FI"/>
        </w:rPr>
        <w:t>K</w:t>
      </w:r>
      <w:r w:rsidR="000742F1">
        <w:rPr>
          <w:lang w:val="fi-FI" w:eastAsia="fi-FI"/>
        </w:rPr>
        <w:t>okeiluista tiedottamista,</w:t>
      </w:r>
      <w:r w:rsidR="0031074F">
        <w:rPr>
          <w:lang w:val="fi-FI" w:eastAsia="fi-FI"/>
        </w:rPr>
        <w:t xml:space="preserve"> opiskelijavalin</w:t>
      </w:r>
      <w:r w:rsidR="0E5A5D4F">
        <w:rPr>
          <w:lang w:val="fi-FI" w:eastAsia="fi-FI"/>
        </w:rPr>
        <w:t>taa</w:t>
      </w:r>
      <w:r w:rsidR="0031074F">
        <w:rPr>
          <w:lang w:val="fi-FI" w:eastAsia="fi-FI"/>
        </w:rPr>
        <w:t>, pedagogisissa ratkaisu</w:t>
      </w:r>
      <w:r w:rsidR="0E5A5D4F">
        <w:rPr>
          <w:lang w:val="fi-FI" w:eastAsia="fi-FI"/>
        </w:rPr>
        <w:t>ja</w:t>
      </w:r>
      <w:r w:rsidR="0031074F">
        <w:rPr>
          <w:lang w:val="fi-FI" w:eastAsia="fi-FI"/>
        </w:rPr>
        <w:t xml:space="preserve"> ja opetusmenetelm</w:t>
      </w:r>
      <w:r w:rsidR="0E5A5D4F">
        <w:rPr>
          <w:lang w:val="fi-FI" w:eastAsia="fi-FI"/>
        </w:rPr>
        <w:t>iä</w:t>
      </w:r>
      <w:r w:rsidR="08A5071B">
        <w:rPr>
          <w:lang w:val="fi-FI" w:eastAsia="fi-FI"/>
        </w:rPr>
        <w:t xml:space="preserve"> </w:t>
      </w:r>
      <w:r w:rsidR="000742F1">
        <w:rPr>
          <w:lang w:val="fi-FI" w:eastAsia="fi-FI"/>
        </w:rPr>
        <w:t>on kehitetty</w:t>
      </w:r>
      <w:r w:rsidR="0E5A5D4F">
        <w:rPr>
          <w:lang w:val="fi-FI" w:eastAsia="fi-FI"/>
        </w:rPr>
        <w:t xml:space="preserve"> </w:t>
      </w:r>
      <w:r w:rsidR="0021567F">
        <w:rPr>
          <w:lang w:val="fi-FI" w:eastAsia="fi-FI"/>
        </w:rPr>
        <w:t>jonkin verran</w:t>
      </w:r>
      <w:r w:rsidR="0E5A5D4F">
        <w:rPr>
          <w:lang w:val="fi-FI" w:eastAsia="fi-FI"/>
        </w:rPr>
        <w:t xml:space="preserve"> vuoden 2017 aikana</w:t>
      </w:r>
      <w:r>
        <w:rPr>
          <w:lang w:val="fi-FI" w:eastAsia="fi-FI"/>
        </w:rPr>
        <w:t xml:space="preserve">. </w:t>
      </w:r>
      <w:r w:rsidR="00267E2C">
        <w:rPr>
          <w:lang w:val="fi-FI" w:eastAsia="fi-FI"/>
        </w:rPr>
        <w:t>Koul</w:t>
      </w:r>
      <w:r w:rsidR="0021567F">
        <w:rPr>
          <w:lang w:val="fi-FI" w:eastAsia="fi-FI"/>
        </w:rPr>
        <w:t>utuksen järjestäjistä muutama ilmoittaa resurssoineen</w:t>
      </w:r>
      <w:r w:rsidR="00267E2C">
        <w:rPr>
          <w:lang w:val="fi-FI" w:eastAsia="fi-FI"/>
        </w:rPr>
        <w:t xml:space="preserve"> </w:t>
      </w:r>
      <w:r>
        <w:rPr>
          <w:lang w:val="fi-FI" w:eastAsia="fi-FI"/>
        </w:rPr>
        <w:t>opettaji</w:t>
      </w:r>
      <w:r w:rsidR="00267E2C">
        <w:rPr>
          <w:lang w:val="fi-FI" w:eastAsia="fi-FI"/>
        </w:rPr>
        <w:t>en lisä- ja täydennyskoulutuksiin</w:t>
      </w:r>
      <w:r>
        <w:rPr>
          <w:lang w:val="fi-FI" w:eastAsia="fi-FI"/>
        </w:rPr>
        <w:t xml:space="preserve"> sekä työelämä</w:t>
      </w:r>
      <w:r w:rsidR="00267E2C">
        <w:rPr>
          <w:lang w:val="fi-FI" w:eastAsia="fi-FI"/>
        </w:rPr>
        <w:t>tutustumiseen. Vuonna 2017 laite- ja materi</w:t>
      </w:r>
      <w:r w:rsidR="0021567F">
        <w:rPr>
          <w:lang w:val="fi-FI" w:eastAsia="fi-FI"/>
        </w:rPr>
        <w:t>aalihankin</w:t>
      </w:r>
      <w:r w:rsidR="701BE9FC">
        <w:rPr>
          <w:lang w:val="fi-FI" w:eastAsia="fi-FI"/>
        </w:rPr>
        <w:t xml:space="preserve">toja on tehty </w:t>
      </w:r>
      <w:r w:rsidR="0031074F">
        <w:rPr>
          <w:lang w:val="fi-FI" w:eastAsia="fi-FI"/>
        </w:rPr>
        <w:t>väh</w:t>
      </w:r>
      <w:r w:rsidR="701BE9FC">
        <w:rPr>
          <w:lang w:val="fi-FI" w:eastAsia="fi-FI"/>
        </w:rPr>
        <w:t xml:space="preserve">emmän </w:t>
      </w:r>
      <w:r w:rsidR="00267E2C">
        <w:rPr>
          <w:lang w:val="fi-FI" w:eastAsia="fi-FI"/>
        </w:rPr>
        <w:t>aiempiin kokeiluvuosiin verrattuna.</w:t>
      </w:r>
      <w:r w:rsidR="00267E2C" w:rsidRPr="00400D47">
        <w:rPr>
          <w:rFonts w:asciiTheme="minorHAnsi" w:eastAsia="Times New Roman" w:hAnsiTheme="minorHAnsi" w:cstheme="minorHAnsi"/>
          <w:color w:val="000000"/>
          <w:szCs w:val="20"/>
          <w:lang w:val="fi-FI" w:eastAsia="fi-FI"/>
        </w:rPr>
        <w:t xml:space="preserve"> </w:t>
      </w:r>
      <w:r w:rsidR="00B71B6D">
        <w:rPr>
          <w:rFonts w:asciiTheme="minorHAnsi" w:eastAsia="Times New Roman" w:hAnsiTheme="minorHAnsi" w:cstheme="minorHAnsi"/>
          <w:color w:val="000000"/>
          <w:szCs w:val="20"/>
          <w:lang w:eastAsia="fi-FI"/>
        </w:rPr>
        <w:t>(Taulukko 5</w:t>
      </w:r>
      <w:r w:rsidR="00267E2C">
        <w:rPr>
          <w:rFonts w:asciiTheme="minorHAnsi" w:eastAsia="Times New Roman" w:hAnsiTheme="minorHAnsi" w:cstheme="minorHAnsi"/>
          <w:color w:val="000000"/>
          <w:szCs w:val="20"/>
          <w:lang w:eastAsia="fi-FI"/>
        </w:rPr>
        <w:t>.)</w:t>
      </w:r>
    </w:p>
    <w:p w14:paraId="0B3604CB" w14:textId="603713DE" w:rsidR="00051E81" w:rsidRPr="00051E81" w:rsidRDefault="00B71B6D" w:rsidP="00267E2C">
      <w:pPr>
        <w:pStyle w:val="Leipteksti2"/>
        <w:ind w:left="0"/>
        <w:jc w:val="both"/>
        <w:rPr>
          <w:lang w:val="fi-FI" w:eastAsia="fi-FI"/>
        </w:rPr>
      </w:pPr>
      <w:r>
        <w:rPr>
          <w:rFonts w:cs="Arial"/>
          <w:b/>
          <w:noProof w:val="0"/>
          <w:szCs w:val="20"/>
          <w:lang w:val="fi-FI" w:eastAsia="fi-FI"/>
        </w:rPr>
        <w:t>Taulukko 5</w:t>
      </w:r>
      <w:r w:rsidR="00267E2C">
        <w:rPr>
          <w:rFonts w:cs="Arial"/>
          <w:b/>
          <w:noProof w:val="0"/>
          <w:szCs w:val="20"/>
          <w:lang w:val="fi-FI" w:eastAsia="fi-FI"/>
        </w:rPr>
        <w:t>. Välinehuoltoalan perustutkin</w:t>
      </w:r>
      <w:r w:rsidR="00BF2D71">
        <w:rPr>
          <w:rFonts w:cs="Arial"/>
          <w:b/>
          <w:noProof w:val="0"/>
          <w:szCs w:val="20"/>
          <w:lang w:val="fi-FI" w:eastAsia="fi-FI"/>
        </w:rPr>
        <w:t>non kokeilussa tapahtuneet</w:t>
      </w:r>
      <w:r w:rsidR="00AC4E76">
        <w:rPr>
          <w:rFonts w:cs="Arial"/>
          <w:b/>
          <w:noProof w:val="0"/>
          <w:szCs w:val="20"/>
          <w:lang w:val="fi-FI" w:eastAsia="fi-FI"/>
        </w:rPr>
        <w:t xml:space="preserve"> muutokset</w:t>
      </w:r>
      <w:r w:rsidR="00267E2C">
        <w:rPr>
          <w:rFonts w:cs="Arial"/>
          <w:b/>
          <w:noProof w:val="0"/>
          <w:szCs w:val="20"/>
          <w:lang w:val="fi-FI" w:eastAsia="fi-FI"/>
        </w:rPr>
        <w:t xml:space="preserve"> vuonna 2017.</w:t>
      </w:r>
    </w:p>
    <w:tbl>
      <w:tblPr>
        <w:tblW w:w="7478" w:type="dxa"/>
        <w:tblInd w:w="3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30" w:type="dxa"/>
          <w:right w:w="30" w:type="dxa"/>
        </w:tblCellMar>
        <w:tblLook w:val="0000" w:firstRow="0" w:lastRow="0" w:firstColumn="0" w:lastColumn="0" w:noHBand="0" w:noVBand="0"/>
      </w:tblPr>
      <w:tblGrid>
        <w:gridCol w:w="4927"/>
        <w:gridCol w:w="567"/>
        <w:gridCol w:w="708"/>
        <w:gridCol w:w="1276"/>
      </w:tblGrid>
      <w:tr w:rsidR="00051E81" w14:paraId="168F689A" w14:textId="77777777" w:rsidTr="00051E81">
        <w:trPr>
          <w:cantSplit/>
        </w:trPr>
        <w:tc>
          <w:tcPr>
            <w:tcW w:w="492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56B2A3CC" w14:textId="3717390B" w:rsidR="00051E81" w:rsidRPr="00400D47" w:rsidRDefault="00051E81" w:rsidP="0032462A">
            <w:pPr>
              <w:keepNext/>
              <w:rPr>
                <w:rFonts w:asciiTheme="minorHAnsi" w:hAnsiTheme="minorHAnsi" w:cstheme="minorHAnsi"/>
                <w:b/>
                <w:sz w:val="16"/>
                <w:szCs w:val="16"/>
                <w:lang w:val="fi-FI"/>
              </w:rPr>
            </w:pPr>
            <w:r w:rsidRPr="00400D47">
              <w:rPr>
                <w:rFonts w:asciiTheme="minorHAnsi" w:hAnsiTheme="minorHAnsi" w:cstheme="minorHAnsi"/>
                <w:b/>
                <w:sz w:val="16"/>
                <w:szCs w:val="16"/>
                <w:lang w:val="fi-FI"/>
              </w:rPr>
              <w:t>Onko seuraaviin asioihin tullut muutoksia vuoden 2017 aikana?</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4AAD58E1" w14:textId="77777777" w:rsidR="00051E81" w:rsidRDefault="00051E81" w:rsidP="0032462A">
            <w:pPr>
              <w:keepNext/>
              <w:spacing w:line="320" w:lineRule="atLeast"/>
              <w:jc w:val="center"/>
              <w:rPr>
                <w:b/>
                <w:bCs/>
                <w:sz w:val="16"/>
                <w:szCs w:val="16"/>
              </w:rPr>
            </w:pPr>
            <w:r>
              <w:rPr>
                <w:b/>
                <w:bCs/>
                <w:sz w:val="16"/>
                <w:szCs w:val="16"/>
              </w:rPr>
              <w:t>kyllä</w:t>
            </w:r>
          </w:p>
          <w:p w14:paraId="1E42AB1E" w14:textId="4E1423EF" w:rsidR="00036729" w:rsidRDefault="00036729" w:rsidP="0032462A">
            <w:pPr>
              <w:keepNext/>
              <w:spacing w:line="320" w:lineRule="atLeast"/>
              <w:jc w:val="center"/>
              <w:rPr>
                <w:sz w:val="16"/>
                <w:szCs w:val="16"/>
              </w:rPr>
            </w:pPr>
            <w:r>
              <w:rPr>
                <w:b/>
                <w:bCs/>
                <w:sz w:val="16"/>
                <w:szCs w:val="16"/>
              </w:rPr>
              <w:t>(n)</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21C93289" w14:textId="77777777" w:rsidR="00051E81" w:rsidRDefault="00051E81" w:rsidP="0032462A">
            <w:pPr>
              <w:keepNext/>
              <w:spacing w:line="320" w:lineRule="atLeast"/>
              <w:jc w:val="center"/>
              <w:rPr>
                <w:b/>
                <w:bCs/>
                <w:sz w:val="16"/>
                <w:szCs w:val="16"/>
              </w:rPr>
            </w:pPr>
            <w:r>
              <w:rPr>
                <w:b/>
                <w:bCs/>
                <w:sz w:val="16"/>
                <w:szCs w:val="16"/>
              </w:rPr>
              <w:t>ei</w:t>
            </w:r>
          </w:p>
          <w:p w14:paraId="7EAB67D9" w14:textId="05FFA42E" w:rsidR="00036729" w:rsidRDefault="00036729" w:rsidP="0032462A">
            <w:pPr>
              <w:keepNext/>
              <w:spacing w:line="320" w:lineRule="atLeast"/>
              <w:jc w:val="center"/>
              <w:rPr>
                <w:sz w:val="16"/>
                <w:szCs w:val="16"/>
              </w:rPr>
            </w:pPr>
            <w:r>
              <w:rPr>
                <w:b/>
                <w:bCs/>
                <w:sz w:val="16"/>
                <w:szCs w:val="16"/>
              </w:rPr>
              <w:t>(n)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4DCD7E7A" w14:textId="77777777" w:rsidR="00036729" w:rsidRDefault="00051E81" w:rsidP="0032462A">
            <w:pPr>
              <w:keepNext/>
              <w:spacing w:line="320" w:lineRule="atLeast"/>
              <w:jc w:val="center"/>
              <w:rPr>
                <w:b/>
                <w:bCs/>
                <w:sz w:val="16"/>
                <w:szCs w:val="16"/>
              </w:rPr>
            </w:pPr>
            <w:r>
              <w:rPr>
                <w:b/>
                <w:bCs/>
                <w:sz w:val="16"/>
                <w:szCs w:val="16"/>
              </w:rPr>
              <w:t>Yhteensä</w:t>
            </w:r>
          </w:p>
          <w:p w14:paraId="10BBFAC1" w14:textId="2FEA6265" w:rsidR="00051E81" w:rsidRDefault="00036729" w:rsidP="0032462A">
            <w:pPr>
              <w:keepNext/>
              <w:spacing w:line="320" w:lineRule="atLeast"/>
              <w:jc w:val="center"/>
              <w:rPr>
                <w:sz w:val="16"/>
                <w:szCs w:val="16"/>
              </w:rPr>
            </w:pPr>
            <w:r>
              <w:rPr>
                <w:b/>
                <w:bCs/>
                <w:sz w:val="16"/>
                <w:szCs w:val="16"/>
              </w:rPr>
              <w:t>(n)</w:t>
            </w:r>
          </w:p>
        </w:tc>
      </w:tr>
      <w:tr w:rsidR="00051E81" w14:paraId="3345A51A" w14:textId="77777777" w:rsidTr="00051E81">
        <w:trPr>
          <w:cantSplit/>
        </w:trPr>
        <w:tc>
          <w:tcPr>
            <w:tcW w:w="492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16AC8F0D" w14:textId="77777777" w:rsidR="00051E81" w:rsidRDefault="00051E81" w:rsidP="00036729">
            <w:pPr>
              <w:keepNext/>
              <w:spacing w:line="320" w:lineRule="atLeast"/>
              <w:ind w:left="507"/>
              <w:rPr>
                <w:sz w:val="16"/>
                <w:szCs w:val="16"/>
              </w:rPr>
            </w:pPr>
            <w:r>
              <w:rPr>
                <w:sz w:val="16"/>
                <w:szCs w:val="16"/>
              </w:rPr>
              <w:t>Kokeilusta tiedottamiseen</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74F8948D" w14:textId="77777777" w:rsidR="00051E81" w:rsidRDefault="00051E81" w:rsidP="0032462A">
            <w:pPr>
              <w:keepNext/>
              <w:spacing w:line="320" w:lineRule="atLeast"/>
              <w:jc w:val="center"/>
              <w:rPr>
                <w:sz w:val="16"/>
                <w:szCs w:val="16"/>
              </w:rPr>
            </w:pPr>
            <w:r>
              <w:rPr>
                <w:sz w:val="16"/>
                <w:szCs w:val="16"/>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7F67D337" w14:textId="77777777" w:rsidR="00051E81" w:rsidRDefault="00051E81" w:rsidP="0032462A">
            <w:pPr>
              <w:keepNext/>
              <w:spacing w:line="320" w:lineRule="atLeast"/>
              <w:jc w:val="center"/>
              <w:rPr>
                <w:sz w:val="16"/>
                <w:szCs w:val="16"/>
              </w:rPr>
            </w:pPr>
            <w:r>
              <w:rPr>
                <w:sz w:val="16"/>
                <w:szCs w:val="16"/>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4D1ED7B2" w14:textId="77777777" w:rsidR="00051E81" w:rsidRDefault="00051E81" w:rsidP="0032462A">
            <w:pPr>
              <w:keepNext/>
              <w:spacing w:line="320" w:lineRule="atLeast"/>
              <w:jc w:val="center"/>
              <w:rPr>
                <w:sz w:val="16"/>
                <w:szCs w:val="16"/>
              </w:rPr>
            </w:pPr>
            <w:r>
              <w:rPr>
                <w:sz w:val="16"/>
                <w:szCs w:val="16"/>
              </w:rPr>
              <w:t>7</w:t>
            </w:r>
          </w:p>
        </w:tc>
      </w:tr>
      <w:tr w:rsidR="00051E81" w14:paraId="1147C0F1" w14:textId="77777777" w:rsidTr="00051E81">
        <w:trPr>
          <w:cantSplit/>
        </w:trPr>
        <w:tc>
          <w:tcPr>
            <w:tcW w:w="492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11DB9D55" w14:textId="77777777" w:rsidR="00051E81" w:rsidRDefault="00051E81" w:rsidP="00036729">
            <w:pPr>
              <w:keepNext/>
              <w:spacing w:line="320" w:lineRule="atLeast"/>
              <w:ind w:left="507"/>
              <w:rPr>
                <w:sz w:val="16"/>
                <w:szCs w:val="16"/>
              </w:rPr>
            </w:pPr>
            <w:r>
              <w:rPr>
                <w:sz w:val="16"/>
                <w:szCs w:val="16"/>
              </w:rPr>
              <w:t>Opiskelijavalintaan</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312F72E9" w14:textId="77777777" w:rsidR="00051E81" w:rsidRDefault="00051E81" w:rsidP="0032462A">
            <w:pPr>
              <w:keepNext/>
              <w:spacing w:line="320" w:lineRule="atLeast"/>
              <w:jc w:val="center"/>
              <w:rPr>
                <w:sz w:val="16"/>
                <w:szCs w:val="16"/>
              </w:rPr>
            </w:pPr>
            <w:r>
              <w:rPr>
                <w:sz w:val="16"/>
                <w:szCs w:val="16"/>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045834DB" w14:textId="77777777" w:rsidR="00051E81" w:rsidRDefault="00051E81" w:rsidP="0032462A">
            <w:pPr>
              <w:keepNext/>
              <w:spacing w:line="320" w:lineRule="atLeast"/>
              <w:jc w:val="center"/>
              <w:rPr>
                <w:sz w:val="16"/>
                <w:szCs w:val="16"/>
              </w:rPr>
            </w:pPr>
            <w:r>
              <w:rPr>
                <w:sz w:val="16"/>
                <w:szCs w:val="16"/>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46F071BA" w14:textId="77777777" w:rsidR="00051E81" w:rsidRDefault="00051E81" w:rsidP="0032462A">
            <w:pPr>
              <w:keepNext/>
              <w:spacing w:line="320" w:lineRule="atLeast"/>
              <w:jc w:val="center"/>
              <w:rPr>
                <w:sz w:val="16"/>
                <w:szCs w:val="16"/>
              </w:rPr>
            </w:pPr>
            <w:r>
              <w:rPr>
                <w:sz w:val="16"/>
                <w:szCs w:val="16"/>
              </w:rPr>
              <w:t>7</w:t>
            </w:r>
          </w:p>
        </w:tc>
      </w:tr>
      <w:tr w:rsidR="00051E81" w14:paraId="71B8AC0A" w14:textId="77777777" w:rsidTr="00051E81">
        <w:trPr>
          <w:cantSplit/>
        </w:trPr>
        <w:tc>
          <w:tcPr>
            <w:tcW w:w="492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08C1A543" w14:textId="77777777" w:rsidR="00051E81" w:rsidRDefault="00051E81" w:rsidP="00036729">
            <w:pPr>
              <w:keepNext/>
              <w:spacing w:line="320" w:lineRule="atLeast"/>
              <w:ind w:left="507"/>
              <w:rPr>
                <w:sz w:val="16"/>
                <w:szCs w:val="16"/>
              </w:rPr>
            </w:pPr>
            <w:r>
              <w:rPr>
                <w:sz w:val="16"/>
                <w:szCs w:val="16"/>
              </w:rPr>
              <w:t>Oppimisympäristöihin</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07EDA84D" w14:textId="77777777" w:rsidR="00051E81" w:rsidRDefault="00051E81" w:rsidP="0032462A">
            <w:pPr>
              <w:keepNext/>
              <w:spacing w:line="320" w:lineRule="atLeast"/>
              <w:jc w:val="center"/>
              <w:rPr>
                <w:sz w:val="16"/>
                <w:szCs w:val="16"/>
              </w:rPr>
            </w:pPr>
            <w:r>
              <w:rPr>
                <w:sz w:val="16"/>
                <w:szCs w:val="16"/>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435E44D9" w14:textId="77777777" w:rsidR="00051E81" w:rsidRDefault="00051E81" w:rsidP="0032462A">
            <w:pPr>
              <w:keepNext/>
              <w:spacing w:line="320" w:lineRule="atLeast"/>
              <w:jc w:val="center"/>
              <w:rPr>
                <w:sz w:val="16"/>
                <w:szCs w:val="16"/>
              </w:rPr>
            </w:pPr>
            <w:r>
              <w:rPr>
                <w:sz w:val="16"/>
                <w:szCs w:val="16"/>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12841F7D" w14:textId="77777777" w:rsidR="00051E81" w:rsidRDefault="00051E81" w:rsidP="0032462A">
            <w:pPr>
              <w:keepNext/>
              <w:spacing w:line="320" w:lineRule="atLeast"/>
              <w:jc w:val="center"/>
              <w:rPr>
                <w:sz w:val="16"/>
                <w:szCs w:val="16"/>
              </w:rPr>
            </w:pPr>
            <w:r>
              <w:rPr>
                <w:sz w:val="16"/>
                <w:szCs w:val="16"/>
              </w:rPr>
              <w:t>7</w:t>
            </w:r>
          </w:p>
        </w:tc>
      </w:tr>
      <w:tr w:rsidR="00051E81" w14:paraId="441CF574" w14:textId="77777777" w:rsidTr="00051E81">
        <w:trPr>
          <w:cantSplit/>
        </w:trPr>
        <w:tc>
          <w:tcPr>
            <w:tcW w:w="492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54ACED39" w14:textId="77777777" w:rsidR="00051E81" w:rsidRDefault="00051E81" w:rsidP="00036729">
            <w:pPr>
              <w:keepNext/>
              <w:spacing w:line="320" w:lineRule="atLeast"/>
              <w:ind w:left="507"/>
              <w:rPr>
                <w:sz w:val="16"/>
                <w:szCs w:val="16"/>
              </w:rPr>
            </w:pPr>
            <w:r>
              <w:rPr>
                <w:sz w:val="16"/>
                <w:szCs w:val="16"/>
              </w:rPr>
              <w:t>Pedagogisiin ratkaisuihin</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09158BA3" w14:textId="77777777" w:rsidR="00051E81" w:rsidRDefault="00051E81" w:rsidP="0032462A">
            <w:pPr>
              <w:keepNext/>
              <w:spacing w:line="320" w:lineRule="atLeast"/>
              <w:jc w:val="center"/>
              <w:rPr>
                <w:sz w:val="16"/>
                <w:szCs w:val="16"/>
              </w:rPr>
            </w:pPr>
            <w:r>
              <w:rPr>
                <w:sz w:val="16"/>
                <w:szCs w:val="16"/>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1A9A9D38" w14:textId="77777777" w:rsidR="00051E81" w:rsidRDefault="00051E81" w:rsidP="0032462A">
            <w:pPr>
              <w:keepNext/>
              <w:spacing w:line="320" w:lineRule="atLeast"/>
              <w:jc w:val="center"/>
              <w:rPr>
                <w:sz w:val="16"/>
                <w:szCs w:val="16"/>
              </w:rPr>
            </w:pPr>
            <w:r>
              <w:rPr>
                <w:sz w:val="16"/>
                <w:szCs w:val="16"/>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388E3F3E" w14:textId="77777777" w:rsidR="00051E81" w:rsidRDefault="00051E81" w:rsidP="0032462A">
            <w:pPr>
              <w:keepNext/>
              <w:spacing w:line="320" w:lineRule="atLeast"/>
              <w:jc w:val="center"/>
              <w:rPr>
                <w:sz w:val="16"/>
                <w:szCs w:val="16"/>
              </w:rPr>
            </w:pPr>
            <w:r>
              <w:rPr>
                <w:sz w:val="16"/>
                <w:szCs w:val="16"/>
              </w:rPr>
              <w:t>7</w:t>
            </w:r>
          </w:p>
        </w:tc>
      </w:tr>
      <w:tr w:rsidR="00051E81" w14:paraId="44619B77" w14:textId="77777777" w:rsidTr="00051E81">
        <w:trPr>
          <w:cantSplit/>
        </w:trPr>
        <w:tc>
          <w:tcPr>
            <w:tcW w:w="492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26014B5E" w14:textId="77777777" w:rsidR="00051E81" w:rsidRDefault="00051E81" w:rsidP="00036729">
            <w:pPr>
              <w:keepNext/>
              <w:spacing w:line="320" w:lineRule="atLeast"/>
              <w:ind w:left="507"/>
              <w:rPr>
                <w:sz w:val="16"/>
                <w:szCs w:val="16"/>
              </w:rPr>
            </w:pPr>
            <w:r>
              <w:rPr>
                <w:sz w:val="16"/>
                <w:szCs w:val="16"/>
              </w:rPr>
              <w:t>Opetusmenetelmiin</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1AB52207" w14:textId="77777777" w:rsidR="00051E81" w:rsidRDefault="00051E81" w:rsidP="0032462A">
            <w:pPr>
              <w:keepNext/>
              <w:spacing w:line="320" w:lineRule="atLeast"/>
              <w:jc w:val="center"/>
              <w:rPr>
                <w:sz w:val="16"/>
                <w:szCs w:val="16"/>
              </w:rPr>
            </w:pPr>
            <w:r>
              <w:rPr>
                <w:sz w:val="16"/>
                <w:szCs w:val="16"/>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31E727F5" w14:textId="77777777" w:rsidR="00051E81" w:rsidRDefault="00051E81" w:rsidP="0032462A">
            <w:pPr>
              <w:keepNext/>
              <w:spacing w:line="320" w:lineRule="atLeast"/>
              <w:jc w:val="center"/>
              <w:rPr>
                <w:sz w:val="16"/>
                <w:szCs w:val="16"/>
              </w:rPr>
            </w:pPr>
            <w:r>
              <w:rPr>
                <w:sz w:val="16"/>
                <w:szCs w:val="16"/>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0BF4AB70" w14:textId="77777777" w:rsidR="00051E81" w:rsidRDefault="00051E81" w:rsidP="0032462A">
            <w:pPr>
              <w:keepNext/>
              <w:spacing w:line="320" w:lineRule="atLeast"/>
              <w:jc w:val="center"/>
              <w:rPr>
                <w:sz w:val="16"/>
                <w:szCs w:val="16"/>
              </w:rPr>
            </w:pPr>
            <w:r>
              <w:rPr>
                <w:sz w:val="16"/>
                <w:szCs w:val="16"/>
              </w:rPr>
              <w:t>7</w:t>
            </w:r>
          </w:p>
        </w:tc>
      </w:tr>
      <w:tr w:rsidR="008A514A" w14:paraId="170BF5FD" w14:textId="77777777" w:rsidTr="00F674AA">
        <w:trPr>
          <w:cantSplit/>
        </w:trPr>
        <w:tc>
          <w:tcPr>
            <w:tcW w:w="492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27F144E9" w14:textId="77777777" w:rsidR="008A514A" w:rsidRDefault="008A514A" w:rsidP="00F674AA">
            <w:pPr>
              <w:keepNext/>
              <w:spacing w:line="320" w:lineRule="atLeast"/>
              <w:ind w:left="507"/>
              <w:rPr>
                <w:sz w:val="16"/>
                <w:szCs w:val="16"/>
              </w:rPr>
            </w:pPr>
            <w:r>
              <w:rPr>
                <w:sz w:val="16"/>
                <w:szCs w:val="16"/>
              </w:rPr>
              <w:t>Työssäoppimisten järjestämiseen</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6DED6CA4" w14:textId="77777777" w:rsidR="008A514A" w:rsidRDefault="008A514A" w:rsidP="00F674AA">
            <w:pPr>
              <w:keepNext/>
              <w:spacing w:line="320" w:lineRule="atLeast"/>
              <w:jc w:val="center"/>
              <w:rPr>
                <w:sz w:val="16"/>
                <w:szCs w:val="16"/>
              </w:rPr>
            </w:pPr>
            <w:r>
              <w:rPr>
                <w:sz w:val="16"/>
                <w:szCs w:val="16"/>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486DD327" w14:textId="77777777" w:rsidR="008A514A" w:rsidRDefault="008A514A" w:rsidP="00F674AA">
            <w:pPr>
              <w:keepNext/>
              <w:spacing w:line="320" w:lineRule="atLeast"/>
              <w:jc w:val="center"/>
              <w:rPr>
                <w:sz w:val="16"/>
                <w:szCs w:val="16"/>
              </w:rPr>
            </w:pPr>
            <w:r>
              <w:rPr>
                <w:sz w:val="16"/>
                <w:szCs w:val="16"/>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384A5782" w14:textId="77777777" w:rsidR="008A514A" w:rsidRDefault="008A514A" w:rsidP="00F674AA">
            <w:pPr>
              <w:keepNext/>
              <w:spacing w:line="320" w:lineRule="atLeast"/>
              <w:jc w:val="center"/>
              <w:rPr>
                <w:sz w:val="16"/>
                <w:szCs w:val="16"/>
              </w:rPr>
            </w:pPr>
            <w:r>
              <w:rPr>
                <w:sz w:val="16"/>
                <w:szCs w:val="16"/>
              </w:rPr>
              <w:t>7</w:t>
            </w:r>
          </w:p>
        </w:tc>
      </w:tr>
      <w:tr w:rsidR="008A514A" w14:paraId="4BD2565A" w14:textId="77777777" w:rsidTr="00F674AA">
        <w:trPr>
          <w:cantSplit/>
        </w:trPr>
        <w:tc>
          <w:tcPr>
            <w:tcW w:w="492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40E8A3A2" w14:textId="77777777" w:rsidR="008A514A" w:rsidRDefault="008A514A" w:rsidP="00F674AA">
            <w:pPr>
              <w:keepNext/>
              <w:spacing w:line="320" w:lineRule="atLeast"/>
              <w:ind w:left="507"/>
              <w:rPr>
                <w:sz w:val="16"/>
                <w:szCs w:val="16"/>
              </w:rPr>
            </w:pPr>
            <w:r>
              <w:rPr>
                <w:sz w:val="16"/>
                <w:szCs w:val="16"/>
              </w:rPr>
              <w:t>Näyttöjen / tutkintotilaisuuksien järjestämiseen</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37DA4496" w14:textId="77777777" w:rsidR="008A514A" w:rsidRDefault="008A514A" w:rsidP="00F674AA">
            <w:pPr>
              <w:keepNext/>
              <w:spacing w:line="320" w:lineRule="atLeast"/>
              <w:jc w:val="center"/>
              <w:rPr>
                <w:sz w:val="16"/>
                <w:szCs w:val="16"/>
              </w:rPr>
            </w:pPr>
            <w:r>
              <w:rPr>
                <w:sz w:val="16"/>
                <w:szCs w:val="16"/>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4B85F3F3" w14:textId="77777777" w:rsidR="008A514A" w:rsidRDefault="008A514A" w:rsidP="00F674AA">
            <w:pPr>
              <w:keepNext/>
              <w:spacing w:line="320" w:lineRule="atLeast"/>
              <w:jc w:val="center"/>
              <w:rPr>
                <w:sz w:val="16"/>
                <w:szCs w:val="16"/>
              </w:rPr>
            </w:pPr>
            <w:r>
              <w:rPr>
                <w:sz w:val="16"/>
                <w:szCs w:val="16"/>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6CEC99BA" w14:textId="77777777" w:rsidR="008A514A" w:rsidRDefault="008A514A" w:rsidP="00F674AA">
            <w:pPr>
              <w:keepNext/>
              <w:spacing w:line="320" w:lineRule="atLeast"/>
              <w:jc w:val="center"/>
              <w:rPr>
                <w:sz w:val="16"/>
                <w:szCs w:val="16"/>
              </w:rPr>
            </w:pPr>
            <w:r>
              <w:rPr>
                <w:sz w:val="16"/>
                <w:szCs w:val="16"/>
              </w:rPr>
              <w:t>7</w:t>
            </w:r>
          </w:p>
        </w:tc>
      </w:tr>
      <w:tr w:rsidR="00051E81" w14:paraId="0A16E868" w14:textId="77777777" w:rsidTr="00051E81">
        <w:trPr>
          <w:cantSplit/>
        </w:trPr>
        <w:tc>
          <w:tcPr>
            <w:tcW w:w="492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6F95EB69" w14:textId="77777777" w:rsidR="00051E81" w:rsidRDefault="00051E81" w:rsidP="00036729">
            <w:pPr>
              <w:keepNext/>
              <w:spacing w:line="320" w:lineRule="atLeast"/>
              <w:ind w:left="507"/>
              <w:rPr>
                <w:sz w:val="16"/>
                <w:szCs w:val="16"/>
              </w:rPr>
            </w:pPr>
            <w:r>
              <w:rPr>
                <w:sz w:val="16"/>
                <w:szCs w:val="16"/>
              </w:rPr>
              <w:t>Koulutuksen suunnittelun resursseihin</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65750A69" w14:textId="77777777" w:rsidR="00051E81" w:rsidRDefault="00051E81" w:rsidP="0032462A">
            <w:pPr>
              <w:keepNext/>
              <w:spacing w:line="320" w:lineRule="atLeast"/>
              <w:jc w:val="center"/>
              <w:rPr>
                <w:sz w:val="16"/>
                <w:szCs w:val="16"/>
              </w:rPr>
            </w:pPr>
            <w:r>
              <w:rPr>
                <w:sz w:val="16"/>
                <w:szCs w:val="16"/>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561D544E" w14:textId="77777777" w:rsidR="00051E81" w:rsidRDefault="00051E81" w:rsidP="0032462A">
            <w:pPr>
              <w:keepNext/>
              <w:spacing w:line="320" w:lineRule="atLeast"/>
              <w:jc w:val="center"/>
              <w:rPr>
                <w:sz w:val="16"/>
                <w:szCs w:val="16"/>
              </w:rPr>
            </w:pPr>
            <w:r>
              <w:rPr>
                <w:sz w:val="16"/>
                <w:szCs w:val="16"/>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3E381F55" w14:textId="77777777" w:rsidR="00051E81" w:rsidRDefault="00051E81" w:rsidP="0032462A">
            <w:pPr>
              <w:keepNext/>
              <w:spacing w:line="320" w:lineRule="atLeast"/>
              <w:jc w:val="center"/>
              <w:rPr>
                <w:sz w:val="16"/>
                <w:szCs w:val="16"/>
              </w:rPr>
            </w:pPr>
            <w:r>
              <w:rPr>
                <w:sz w:val="16"/>
                <w:szCs w:val="16"/>
              </w:rPr>
              <w:t>7</w:t>
            </w:r>
          </w:p>
        </w:tc>
      </w:tr>
      <w:tr w:rsidR="00051E81" w14:paraId="1DC1DE17" w14:textId="77777777" w:rsidTr="00051E81">
        <w:trPr>
          <w:cantSplit/>
        </w:trPr>
        <w:tc>
          <w:tcPr>
            <w:tcW w:w="492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2BDEA02B" w14:textId="77777777" w:rsidR="00051E81" w:rsidRPr="00400D47" w:rsidRDefault="00051E81" w:rsidP="00036729">
            <w:pPr>
              <w:keepNext/>
              <w:spacing w:line="320" w:lineRule="atLeast"/>
              <w:ind w:left="507"/>
              <w:rPr>
                <w:sz w:val="16"/>
                <w:szCs w:val="16"/>
                <w:lang w:val="fi-FI"/>
              </w:rPr>
            </w:pPr>
            <w:r w:rsidRPr="00400D47">
              <w:rPr>
                <w:sz w:val="16"/>
                <w:szCs w:val="16"/>
                <w:lang w:val="fi-FI"/>
              </w:rPr>
              <w:t>Opettajien lisä- ja täydennyskoulutuksien resursointiin</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16B368EA" w14:textId="77777777" w:rsidR="00051E81" w:rsidRDefault="00051E81" w:rsidP="0032462A">
            <w:pPr>
              <w:keepNext/>
              <w:spacing w:line="320" w:lineRule="atLeast"/>
              <w:jc w:val="center"/>
              <w:rPr>
                <w:sz w:val="16"/>
                <w:szCs w:val="16"/>
              </w:rPr>
            </w:pPr>
            <w:r>
              <w:rPr>
                <w:sz w:val="16"/>
                <w:szCs w:val="16"/>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7BCCA3EF" w14:textId="77777777" w:rsidR="00051E81" w:rsidRDefault="00051E81" w:rsidP="0032462A">
            <w:pPr>
              <w:keepNext/>
              <w:spacing w:line="320" w:lineRule="atLeast"/>
              <w:jc w:val="center"/>
              <w:rPr>
                <w:sz w:val="16"/>
                <w:szCs w:val="16"/>
              </w:rPr>
            </w:pPr>
            <w:r>
              <w:rPr>
                <w:sz w:val="16"/>
                <w:szCs w:val="16"/>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74B9FA3D" w14:textId="77777777" w:rsidR="00051E81" w:rsidRDefault="00051E81" w:rsidP="0032462A">
            <w:pPr>
              <w:keepNext/>
              <w:spacing w:line="320" w:lineRule="atLeast"/>
              <w:jc w:val="center"/>
              <w:rPr>
                <w:sz w:val="16"/>
                <w:szCs w:val="16"/>
              </w:rPr>
            </w:pPr>
            <w:r>
              <w:rPr>
                <w:sz w:val="16"/>
                <w:szCs w:val="16"/>
              </w:rPr>
              <w:t>7</w:t>
            </w:r>
          </w:p>
        </w:tc>
      </w:tr>
      <w:tr w:rsidR="00051E81" w14:paraId="50465EA8" w14:textId="77777777" w:rsidTr="00051E81">
        <w:trPr>
          <w:cantSplit/>
        </w:trPr>
        <w:tc>
          <w:tcPr>
            <w:tcW w:w="492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3171C96F" w14:textId="77777777" w:rsidR="00051E81" w:rsidRDefault="00051E81" w:rsidP="00036729">
            <w:pPr>
              <w:keepNext/>
              <w:spacing w:line="320" w:lineRule="atLeast"/>
              <w:ind w:left="507"/>
              <w:rPr>
                <w:sz w:val="16"/>
                <w:szCs w:val="16"/>
              </w:rPr>
            </w:pPr>
            <w:r>
              <w:rPr>
                <w:sz w:val="16"/>
                <w:szCs w:val="16"/>
              </w:rPr>
              <w:t>Opettajien työelämään tutustumisen resursointiin</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75498030" w14:textId="77777777" w:rsidR="00051E81" w:rsidRDefault="00051E81" w:rsidP="0032462A">
            <w:pPr>
              <w:keepNext/>
              <w:spacing w:line="320" w:lineRule="atLeast"/>
              <w:jc w:val="center"/>
              <w:rPr>
                <w:sz w:val="16"/>
                <w:szCs w:val="16"/>
              </w:rPr>
            </w:pPr>
            <w:r>
              <w:rPr>
                <w:sz w:val="16"/>
                <w:szCs w:val="16"/>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1FC79B9D" w14:textId="77777777" w:rsidR="00051E81" w:rsidRDefault="00051E81" w:rsidP="0032462A">
            <w:pPr>
              <w:keepNext/>
              <w:spacing w:line="320" w:lineRule="atLeast"/>
              <w:jc w:val="center"/>
              <w:rPr>
                <w:sz w:val="16"/>
                <w:szCs w:val="16"/>
              </w:rPr>
            </w:pPr>
            <w:r>
              <w:rPr>
                <w:sz w:val="16"/>
                <w:szCs w:val="16"/>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47A99859" w14:textId="77777777" w:rsidR="00051E81" w:rsidRDefault="00051E81" w:rsidP="0032462A">
            <w:pPr>
              <w:keepNext/>
              <w:spacing w:line="320" w:lineRule="atLeast"/>
              <w:jc w:val="center"/>
              <w:rPr>
                <w:sz w:val="16"/>
                <w:szCs w:val="16"/>
              </w:rPr>
            </w:pPr>
            <w:r>
              <w:rPr>
                <w:sz w:val="16"/>
                <w:szCs w:val="16"/>
              </w:rPr>
              <w:t>7</w:t>
            </w:r>
          </w:p>
        </w:tc>
      </w:tr>
      <w:tr w:rsidR="00051E81" w14:paraId="7237849E" w14:textId="77777777" w:rsidTr="00051E81">
        <w:trPr>
          <w:cantSplit/>
        </w:trPr>
        <w:tc>
          <w:tcPr>
            <w:tcW w:w="492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36AA2215" w14:textId="77777777" w:rsidR="00051E81" w:rsidRDefault="00051E81" w:rsidP="00036729">
            <w:pPr>
              <w:keepNext/>
              <w:spacing w:line="320" w:lineRule="atLeast"/>
              <w:ind w:left="507"/>
              <w:rPr>
                <w:sz w:val="16"/>
                <w:szCs w:val="16"/>
              </w:rPr>
            </w:pPr>
            <w:r>
              <w:rPr>
                <w:sz w:val="16"/>
                <w:szCs w:val="16"/>
              </w:rPr>
              <w:t>Laite- ja materiaalihankintojen resursointiin</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37EA4B4F" w14:textId="77777777" w:rsidR="00051E81" w:rsidRDefault="00051E81" w:rsidP="0032462A">
            <w:pPr>
              <w:keepNext/>
              <w:spacing w:line="320" w:lineRule="atLeast"/>
              <w:jc w:val="center"/>
              <w:rPr>
                <w:sz w:val="16"/>
                <w:szCs w:val="16"/>
              </w:rPr>
            </w:pPr>
            <w:r>
              <w:rPr>
                <w:sz w:val="16"/>
                <w:szCs w:val="16"/>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3257DAB6" w14:textId="77777777" w:rsidR="00051E81" w:rsidRDefault="00051E81" w:rsidP="0032462A">
            <w:pPr>
              <w:keepNext/>
              <w:spacing w:line="320" w:lineRule="atLeast"/>
              <w:jc w:val="center"/>
              <w:rPr>
                <w:sz w:val="16"/>
                <w:szCs w:val="16"/>
              </w:rPr>
            </w:pPr>
            <w:r>
              <w:rPr>
                <w:sz w:val="16"/>
                <w:szCs w:val="16"/>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6F6E36C1" w14:textId="77777777" w:rsidR="00051E81" w:rsidRDefault="00051E81" w:rsidP="0032462A">
            <w:pPr>
              <w:keepNext/>
              <w:spacing w:line="320" w:lineRule="atLeast"/>
              <w:jc w:val="center"/>
              <w:rPr>
                <w:sz w:val="16"/>
                <w:szCs w:val="16"/>
              </w:rPr>
            </w:pPr>
            <w:r>
              <w:rPr>
                <w:sz w:val="16"/>
                <w:szCs w:val="16"/>
              </w:rPr>
              <w:t>7</w:t>
            </w:r>
          </w:p>
        </w:tc>
      </w:tr>
    </w:tbl>
    <w:p w14:paraId="30A07FE3" w14:textId="77115734" w:rsidR="00051E81" w:rsidRPr="0031074F" w:rsidRDefault="00051E81" w:rsidP="00DC2713">
      <w:pPr>
        <w:pStyle w:val="Leipteksti2"/>
        <w:ind w:left="0"/>
        <w:jc w:val="both"/>
        <w:rPr>
          <w:lang w:val="fi-FI" w:eastAsia="fi-FI"/>
        </w:rPr>
      </w:pPr>
    </w:p>
    <w:p w14:paraId="053BBE37" w14:textId="32DF5337" w:rsidR="00C54F3E" w:rsidRDefault="00C54F3E" w:rsidP="00C54F3E">
      <w:pPr>
        <w:pStyle w:val="Leipteksti2"/>
        <w:ind w:left="0"/>
        <w:jc w:val="both"/>
        <w:rPr>
          <w:lang w:val="fi-FI" w:eastAsia="fi-FI"/>
        </w:rPr>
      </w:pPr>
      <w:r w:rsidRPr="5009C5E9">
        <w:rPr>
          <w:b/>
          <w:bCs/>
          <w:lang w:val="fi-FI" w:eastAsia="fi-FI"/>
        </w:rPr>
        <w:t xml:space="preserve">Kokeiluista </w:t>
      </w:r>
      <w:r w:rsidR="5009C5E9" w:rsidRPr="5009C5E9">
        <w:rPr>
          <w:b/>
          <w:bCs/>
          <w:lang w:val="fi-FI" w:eastAsia="fi-FI"/>
        </w:rPr>
        <w:t>t</w:t>
      </w:r>
      <w:r w:rsidRPr="5009C5E9">
        <w:rPr>
          <w:b/>
          <w:bCs/>
          <w:lang w:val="fi-FI" w:eastAsia="fi-FI"/>
        </w:rPr>
        <w:t>iedottamisessa</w:t>
      </w:r>
      <w:r>
        <w:rPr>
          <w:lang w:val="fi-FI" w:eastAsia="fi-FI"/>
        </w:rPr>
        <w:t xml:space="preserve"> on hyödynnetty aikaisempien vuosien tavoin </w:t>
      </w:r>
      <w:r w:rsidR="00484A81">
        <w:rPr>
          <w:lang w:val="fi-FI" w:eastAsia="fi-FI"/>
        </w:rPr>
        <w:t>koulutuksen järjestäjien</w:t>
      </w:r>
      <w:r>
        <w:rPr>
          <w:lang w:val="fi-FI" w:eastAsia="fi-FI"/>
        </w:rPr>
        <w:t xml:space="preserve"> www-sivuja ja lehtimainontaa. Osa </w:t>
      </w:r>
      <w:r w:rsidR="00484A81">
        <w:rPr>
          <w:lang w:val="fi-FI" w:eastAsia="fi-FI"/>
        </w:rPr>
        <w:t>oppilaitoksista on järjestänyt tiedotustilaisuuksia työvoimaviranomaisille,</w:t>
      </w:r>
      <w:r>
        <w:rPr>
          <w:lang w:val="fi-FI" w:eastAsia="fi-FI"/>
        </w:rPr>
        <w:t xml:space="preserve"> aikuiskoulutuksen infotilaisuuksia ja avoimien ovien päiviä.</w:t>
      </w:r>
      <w:r w:rsidR="5009C5E9">
        <w:rPr>
          <w:lang w:val="fi-FI" w:eastAsia="fi-FI"/>
        </w:rPr>
        <w:t xml:space="preserve"> V</w:t>
      </w:r>
      <w:r>
        <w:rPr>
          <w:lang w:val="fi-FI" w:eastAsia="fi-FI"/>
        </w:rPr>
        <w:t>uoden 2017 aikana</w:t>
      </w:r>
      <w:r w:rsidR="5009C5E9">
        <w:rPr>
          <w:lang w:val="fi-FI" w:eastAsia="fi-FI"/>
        </w:rPr>
        <w:t xml:space="preserve"> kokeilututkinnon tunnettavuutta on lisätty tiedottamalla al</w:t>
      </w:r>
      <w:r w:rsidR="007868D2">
        <w:rPr>
          <w:lang w:val="fi-FI" w:eastAsia="fi-FI"/>
        </w:rPr>
        <w:t>alle hakeutuvia välinehuoltajan</w:t>
      </w:r>
      <w:r w:rsidR="5009C5E9">
        <w:rPr>
          <w:lang w:val="fi-FI" w:eastAsia="fi-FI"/>
        </w:rPr>
        <w:t xml:space="preserve"> työstä ja sen vaatimuksista</w:t>
      </w:r>
      <w:r w:rsidR="00DB7D3D">
        <w:rPr>
          <w:lang w:val="fi-FI" w:eastAsia="fi-FI"/>
        </w:rPr>
        <w:t>.</w:t>
      </w:r>
      <w:r w:rsidR="007868D2">
        <w:rPr>
          <w:lang w:val="fi-FI" w:eastAsia="fi-FI"/>
        </w:rPr>
        <w:t xml:space="preserve"> Välinehuoltoalan</w:t>
      </w:r>
      <w:r w:rsidR="5009C5E9">
        <w:rPr>
          <w:lang w:val="fi-FI" w:eastAsia="fi-FI"/>
        </w:rPr>
        <w:t xml:space="preserve"> perustutkinnosta tiedottamista on lisätty myös </w:t>
      </w:r>
      <w:r w:rsidR="007868D2">
        <w:rPr>
          <w:lang w:val="fi-FI" w:eastAsia="fi-FI"/>
        </w:rPr>
        <w:t>opiskelijoiden rekrytoinnissa (esim. maahanmuuttajat</w:t>
      </w:r>
      <w:r>
        <w:rPr>
          <w:lang w:val="fi-FI" w:eastAsia="fi-FI"/>
        </w:rPr>
        <w:t>)</w:t>
      </w:r>
      <w:r w:rsidR="5009C5E9">
        <w:rPr>
          <w:lang w:val="fi-FI" w:eastAsia="fi-FI"/>
        </w:rPr>
        <w:t>.</w:t>
      </w:r>
    </w:p>
    <w:p w14:paraId="5FFCE71F" w14:textId="700E37BD" w:rsidR="00C54F3E" w:rsidRPr="001B7058" w:rsidRDefault="003D02F1" w:rsidP="003D02F1">
      <w:pPr>
        <w:pStyle w:val="Leipteksti2"/>
        <w:ind w:left="567" w:firstLine="1"/>
        <w:jc w:val="both"/>
        <w:rPr>
          <w:i/>
          <w:lang w:val="fi-FI" w:eastAsia="fi-FI"/>
        </w:rPr>
      </w:pPr>
      <w:r w:rsidRPr="00400D47">
        <w:rPr>
          <w:i/>
          <w:szCs w:val="20"/>
          <w:lang w:val="fi-FI"/>
        </w:rPr>
        <w:t>“</w:t>
      </w:r>
      <w:r w:rsidR="00C54F3E" w:rsidRPr="00400D47">
        <w:rPr>
          <w:i/>
          <w:szCs w:val="20"/>
          <w:lang w:val="fi-FI"/>
        </w:rPr>
        <w:t>Hakeutujille lähetettiin tiedote valintakokeisiin kutsun yhteydessä, jossa tarkennettiin välinehuoltoalla toimivien työnkuvaa (työn fyysinen vaativuus, iltapainotteisuus työvuoroissa ym.). Työkuvan erityispiirteet tuotiin myös esille valintakokeissa.  Menettelyllä pyrittiin ehkäisemään opiskelijoiden eroamisia esim. sen vuoksi ettei lapsen hoitojärjestelyt ole mahdollisia työssäoppimisen aikana.</w:t>
      </w:r>
      <w:r w:rsidRPr="00400D47">
        <w:rPr>
          <w:i/>
          <w:szCs w:val="20"/>
          <w:lang w:val="fi-FI"/>
        </w:rPr>
        <w:t>”</w:t>
      </w:r>
    </w:p>
    <w:p w14:paraId="043B715F" w14:textId="43BD4894" w:rsidR="00C54F3E" w:rsidRDefault="00C54F3E" w:rsidP="00C54F3E">
      <w:pPr>
        <w:pStyle w:val="Leipteksti2"/>
        <w:ind w:left="0"/>
        <w:jc w:val="both"/>
        <w:rPr>
          <w:lang w:val="fi-FI" w:eastAsia="fi-FI"/>
        </w:rPr>
      </w:pPr>
      <w:r w:rsidRPr="00652602">
        <w:rPr>
          <w:b/>
          <w:lang w:val="fi-FI" w:eastAsia="fi-FI"/>
        </w:rPr>
        <w:t>Opiskelijaksi ottaminen (opiskelijavalinta)</w:t>
      </w:r>
      <w:r>
        <w:rPr>
          <w:lang w:val="fi-FI" w:eastAsia="fi-FI"/>
        </w:rPr>
        <w:t xml:space="preserve"> järjestetään tavanomaisesti ammatilliseen peruskoulutukseen hakeutuville yhteishaun ja näyttötutkintoon hakeutuville erillishaun kautta. Opiskelijat valitaan hyvin </w:t>
      </w:r>
      <w:r w:rsidRPr="00C14748">
        <w:rPr>
          <w:lang w:val="fi-FI" w:eastAsia="fi-FI"/>
        </w:rPr>
        <w:t xml:space="preserve">eri tavalla varsinkin erillishaussa. </w:t>
      </w:r>
      <w:r>
        <w:rPr>
          <w:lang w:val="fi-FI" w:eastAsia="fi-FI"/>
        </w:rPr>
        <w:t xml:space="preserve">Valintakokeissa hyödynnetään vaihtelevasti mm. soveltuvuuskokeita, haastatteluja, kirjallisia tehtäviä ja kädentaitotestejä. Vieraskieliset hakijat ohjataan kielikokeeseen. Yksi koulutuksen järjestäjistä </w:t>
      </w:r>
      <w:r w:rsidR="00656CD7">
        <w:rPr>
          <w:lang w:val="fi-FI" w:eastAsia="fi-FI"/>
        </w:rPr>
        <w:t xml:space="preserve">toteutti </w:t>
      </w:r>
      <w:r>
        <w:rPr>
          <w:lang w:val="fi-FI" w:eastAsia="fi-FI"/>
        </w:rPr>
        <w:t>opiskelijavali</w:t>
      </w:r>
      <w:r w:rsidR="00656CD7">
        <w:rPr>
          <w:lang w:val="fi-FI" w:eastAsia="fi-FI"/>
        </w:rPr>
        <w:t>nnassa jatkuvan haun periaatetta.</w:t>
      </w:r>
    </w:p>
    <w:p w14:paraId="39CABD67" w14:textId="4486CF66" w:rsidR="00342035" w:rsidRDefault="001B7058" w:rsidP="00DC2713">
      <w:pPr>
        <w:pStyle w:val="Leipteksti2"/>
        <w:ind w:left="0"/>
        <w:jc w:val="both"/>
        <w:rPr>
          <w:lang w:val="fi-FI" w:eastAsia="fi-FI"/>
        </w:rPr>
      </w:pPr>
      <w:r w:rsidRPr="0006453F">
        <w:rPr>
          <w:b/>
          <w:lang w:val="fi-FI" w:eastAsia="fi-FI"/>
        </w:rPr>
        <w:lastRenderedPageBreak/>
        <w:t>Oppimisympäristöistä</w:t>
      </w:r>
      <w:r w:rsidRPr="5009C5E9">
        <w:rPr>
          <w:b/>
          <w:bCs/>
          <w:lang w:val="fi-FI" w:eastAsia="fi-FI"/>
        </w:rPr>
        <w:t xml:space="preserve"> </w:t>
      </w:r>
      <w:r w:rsidR="5009C5E9" w:rsidRPr="5009C5E9">
        <w:rPr>
          <w:b/>
          <w:bCs/>
          <w:lang w:val="fi-FI" w:eastAsia="fi-FI"/>
        </w:rPr>
        <w:t xml:space="preserve">kokeiluissa </w:t>
      </w:r>
      <w:r w:rsidR="5009C5E9" w:rsidRPr="5009C5E9">
        <w:rPr>
          <w:lang w:val="fi-FI" w:eastAsia="fi-FI"/>
        </w:rPr>
        <w:t>korostu</w:t>
      </w:r>
      <w:r w:rsidR="003224B2">
        <w:rPr>
          <w:lang w:val="fi-FI" w:eastAsia="fi-FI"/>
        </w:rPr>
        <w:t>vat</w:t>
      </w:r>
      <w:r w:rsidR="5009C5E9" w:rsidRPr="5009C5E9">
        <w:rPr>
          <w:b/>
          <w:bCs/>
          <w:lang w:val="fi-FI" w:eastAsia="fi-FI"/>
        </w:rPr>
        <w:t xml:space="preserve"> </w:t>
      </w:r>
      <w:r>
        <w:rPr>
          <w:lang w:val="fi-FI" w:eastAsia="fi-FI"/>
        </w:rPr>
        <w:t>oppilaitoksien simulaatio- sekä työelämäympäristö</w:t>
      </w:r>
      <w:r w:rsidR="003224B2">
        <w:rPr>
          <w:lang w:val="fi-FI" w:eastAsia="fi-FI"/>
        </w:rPr>
        <w:t>t</w:t>
      </w:r>
      <w:r>
        <w:rPr>
          <w:lang w:val="fi-FI" w:eastAsia="fi-FI"/>
        </w:rPr>
        <w:t>. Kokeilun edetessä on kehitetty oppilaitosympäristöjä luomalla ja uusimalla opetuksessa hyödynnettävää välineistöä.</w:t>
      </w:r>
      <w:r w:rsidRPr="008003C1">
        <w:rPr>
          <w:lang w:val="fi-FI" w:eastAsia="fi-FI"/>
        </w:rPr>
        <w:t xml:space="preserve"> </w:t>
      </w:r>
      <w:r>
        <w:rPr>
          <w:lang w:val="fi-FI" w:eastAsia="fi-FI"/>
        </w:rPr>
        <w:t xml:space="preserve">Työpaikat nähdään keskeisenä oppimisympäristönä välinehuoltoalan koulutuksessa. </w:t>
      </w:r>
      <w:r w:rsidR="00572FEF">
        <w:rPr>
          <w:lang w:val="fi-FI" w:eastAsia="fi-FI"/>
        </w:rPr>
        <w:t>K</w:t>
      </w:r>
      <w:r w:rsidR="000C11C8">
        <w:rPr>
          <w:lang w:val="fi-FI" w:eastAsia="fi-FI"/>
        </w:rPr>
        <w:t>aksi tutkinnon järjestäjää on muuttanut vuoden 2017 aikana</w:t>
      </w:r>
      <w:r w:rsidR="0031074F">
        <w:rPr>
          <w:lang w:val="fi-FI" w:eastAsia="fi-FI"/>
        </w:rPr>
        <w:t xml:space="preserve"> uusii</w:t>
      </w:r>
      <w:r w:rsidR="000C11C8">
        <w:rPr>
          <w:lang w:val="fi-FI" w:eastAsia="fi-FI"/>
        </w:rPr>
        <w:t>n kii</w:t>
      </w:r>
      <w:r w:rsidR="00DB7D3D">
        <w:rPr>
          <w:lang w:val="fi-FI" w:eastAsia="fi-FI"/>
        </w:rPr>
        <w:t>n</w:t>
      </w:r>
      <w:r w:rsidR="000C11C8">
        <w:rPr>
          <w:lang w:val="fi-FI" w:eastAsia="fi-FI"/>
        </w:rPr>
        <w:t>teistöihin</w:t>
      </w:r>
      <w:r w:rsidR="0031074F">
        <w:rPr>
          <w:lang w:val="fi-FI" w:eastAsia="fi-FI"/>
        </w:rPr>
        <w:t>, ja niihin</w:t>
      </w:r>
      <w:r w:rsidR="000C11C8">
        <w:rPr>
          <w:lang w:val="fi-FI" w:eastAsia="fi-FI"/>
        </w:rPr>
        <w:t xml:space="preserve"> o</w:t>
      </w:r>
      <w:r w:rsidR="00656CD7">
        <w:rPr>
          <w:lang w:val="fi-FI" w:eastAsia="fi-FI"/>
        </w:rPr>
        <w:t xml:space="preserve">n rakennettu työelämälähtöisiä </w:t>
      </w:r>
      <w:r w:rsidR="000C11C8">
        <w:rPr>
          <w:lang w:val="fi-FI" w:eastAsia="fi-FI"/>
        </w:rPr>
        <w:t>tiloja</w:t>
      </w:r>
      <w:r w:rsidR="00656CD7">
        <w:rPr>
          <w:lang w:val="fi-FI" w:eastAsia="fi-FI"/>
        </w:rPr>
        <w:t>, joissa on huomioitu uudistuvat laitteet ja välinehuoltoalan työprosessit</w:t>
      </w:r>
      <w:r w:rsidR="0031074F">
        <w:rPr>
          <w:lang w:val="fi-FI" w:eastAsia="fi-FI"/>
        </w:rPr>
        <w:t>. Oppimisympäristö</w:t>
      </w:r>
      <w:r w:rsidR="002F4C43">
        <w:rPr>
          <w:lang w:val="fi-FI" w:eastAsia="fi-FI"/>
        </w:rPr>
        <w:t>jä</w:t>
      </w:r>
      <w:r w:rsidR="000C11C8">
        <w:rPr>
          <w:lang w:val="fi-FI" w:eastAsia="fi-FI"/>
        </w:rPr>
        <w:t xml:space="preserve"> on</w:t>
      </w:r>
      <w:r>
        <w:rPr>
          <w:lang w:val="fi-FI" w:eastAsia="fi-FI"/>
        </w:rPr>
        <w:t xml:space="preserve"> myös</w:t>
      </w:r>
      <w:r w:rsidR="0031074F">
        <w:rPr>
          <w:lang w:val="fi-FI" w:eastAsia="fi-FI"/>
        </w:rPr>
        <w:t xml:space="preserve"> kehitetty muuttuvien työelämätarpeiden mukaan, mm. päivittämällä Gemini-toiminnanohjausjärjestelmää.</w:t>
      </w:r>
      <w:r w:rsidR="00CD54F5">
        <w:rPr>
          <w:lang w:val="fi-FI" w:eastAsia="fi-FI"/>
        </w:rPr>
        <w:t xml:space="preserve"> </w:t>
      </w:r>
      <w:r w:rsidR="000C11C8">
        <w:rPr>
          <w:lang w:val="fi-FI" w:eastAsia="fi-FI"/>
        </w:rPr>
        <w:t>Oppimista on</w:t>
      </w:r>
      <w:r w:rsidR="003F5614">
        <w:rPr>
          <w:lang w:val="fi-FI" w:eastAsia="fi-FI"/>
        </w:rPr>
        <w:t xml:space="preserve"> myös järjestetty aikaisempaa enemmän työpaikoilla.</w:t>
      </w:r>
    </w:p>
    <w:p w14:paraId="28C807A4" w14:textId="36DB76D2" w:rsidR="00C54F3E" w:rsidRPr="00C54F3E" w:rsidRDefault="00C54F3E" w:rsidP="00DC2713">
      <w:pPr>
        <w:pStyle w:val="Leipteksti2"/>
        <w:ind w:left="0"/>
        <w:jc w:val="both"/>
        <w:rPr>
          <w:color w:val="FF0000"/>
          <w:lang w:val="fi-FI" w:eastAsia="fi-FI"/>
        </w:rPr>
      </w:pPr>
      <w:r>
        <w:rPr>
          <w:b/>
          <w:lang w:val="fi-FI" w:eastAsia="fi-FI"/>
        </w:rPr>
        <w:t>Pedagogis</w:t>
      </w:r>
      <w:r w:rsidR="003224B2">
        <w:rPr>
          <w:b/>
          <w:lang w:val="fi-FI" w:eastAsia="fi-FI"/>
        </w:rPr>
        <w:t>iin</w:t>
      </w:r>
      <w:r>
        <w:rPr>
          <w:b/>
          <w:lang w:val="fi-FI" w:eastAsia="fi-FI"/>
        </w:rPr>
        <w:t xml:space="preserve"> ratkaisuihin </w:t>
      </w:r>
      <w:r w:rsidRPr="00C54F3E">
        <w:rPr>
          <w:lang w:val="fi-FI" w:eastAsia="fi-FI"/>
        </w:rPr>
        <w:t xml:space="preserve">ei ole juurikaan tullut muutoksia vuoden 2017 aikana. </w:t>
      </w:r>
      <w:r>
        <w:rPr>
          <w:lang w:val="fi-FI" w:eastAsia="fi-FI"/>
        </w:rPr>
        <w:t>Lähiopetuksessa hyödynnetään edelleen pääosin ongelmalähtöisiä menetelmiä sekä vaihtelevasti ilmiöpohjaista ja mallioppimista (esim. korien kok</w:t>
      </w:r>
      <w:r w:rsidR="007C5EBF">
        <w:rPr>
          <w:lang w:val="fi-FI" w:eastAsia="fi-FI"/>
        </w:rPr>
        <w:t>oaminen ja videoista oppiminen). Käytetyimmät</w:t>
      </w:r>
      <w:r w:rsidR="007C5EBF" w:rsidRPr="00556957">
        <w:rPr>
          <w:lang w:val="fi-FI" w:eastAsia="fi-FI"/>
        </w:rPr>
        <w:t xml:space="preserve"> </w:t>
      </w:r>
      <w:r w:rsidR="007C5EBF" w:rsidRPr="00FD1F6E">
        <w:rPr>
          <w:b/>
          <w:lang w:val="fi-FI" w:eastAsia="fi-FI"/>
        </w:rPr>
        <w:t>o</w:t>
      </w:r>
      <w:r w:rsidR="007C5EBF" w:rsidRPr="00556957">
        <w:rPr>
          <w:b/>
          <w:lang w:val="fi-FI" w:eastAsia="fi-FI"/>
        </w:rPr>
        <w:t>petusmenetelmät</w:t>
      </w:r>
      <w:r w:rsidR="007C5EBF" w:rsidRPr="00556957">
        <w:rPr>
          <w:lang w:val="fi-FI" w:eastAsia="fi-FI"/>
        </w:rPr>
        <w:t xml:space="preserve"> ovat erilaiset harjoitukset, kuten instrumenttikorien kokoaminen ja simulaatioharjoitukset</w:t>
      </w:r>
      <w:r w:rsidR="007C5EBF">
        <w:rPr>
          <w:lang w:val="fi-FI" w:eastAsia="fi-FI"/>
        </w:rPr>
        <w:t xml:space="preserve">. </w:t>
      </w:r>
      <w:r>
        <w:rPr>
          <w:lang w:val="fi-FI" w:eastAsia="fi-FI"/>
        </w:rPr>
        <w:t>Oppimisen tukena hyödynnetään</w:t>
      </w:r>
      <w:r w:rsidR="00461DB7">
        <w:rPr>
          <w:lang w:val="fi-FI" w:eastAsia="fi-FI"/>
        </w:rPr>
        <w:t xml:space="preserve"> jokseenkin lisääntyvästi digiopetusta.</w:t>
      </w:r>
      <w:r>
        <w:rPr>
          <w:lang w:val="fi-FI" w:eastAsia="fi-FI"/>
        </w:rPr>
        <w:t xml:space="preserve"> </w:t>
      </w:r>
    </w:p>
    <w:p w14:paraId="407BA4D8" w14:textId="42B0DFF3" w:rsidR="008A514A" w:rsidRDefault="00045155" w:rsidP="00342035">
      <w:pPr>
        <w:pStyle w:val="Leipteksti2"/>
        <w:ind w:left="0"/>
        <w:jc w:val="both"/>
        <w:rPr>
          <w:lang w:val="fi-FI" w:eastAsia="fi-FI"/>
        </w:rPr>
      </w:pPr>
      <w:r w:rsidRPr="004F4033">
        <w:rPr>
          <w:b/>
          <w:lang w:val="fi-FI" w:eastAsia="fi-FI"/>
        </w:rPr>
        <w:t>Työssäoppimise</w:t>
      </w:r>
      <w:r w:rsidR="003224B2">
        <w:rPr>
          <w:b/>
          <w:lang w:val="fi-FI" w:eastAsia="fi-FI"/>
        </w:rPr>
        <w:t>ssa</w:t>
      </w:r>
      <w:r w:rsidRPr="004F4033">
        <w:rPr>
          <w:b/>
          <w:lang w:val="fi-FI" w:eastAsia="fi-FI"/>
        </w:rPr>
        <w:t xml:space="preserve"> ja näyttöjen </w:t>
      </w:r>
      <w:r w:rsidRPr="00494CB2">
        <w:rPr>
          <w:b/>
          <w:lang w:val="fi-FI" w:eastAsia="fi-FI"/>
        </w:rPr>
        <w:t>järjestämisessä</w:t>
      </w:r>
      <w:r>
        <w:rPr>
          <w:lang w:val="fi-FI" w:eastAsia="fi-FI"/>
        </w:rPr>
        <w:t xml:space="preserve"> noudatetaan tutkinnon perusteita ja järjestämissuunnitelmia. </w:t>
      </w:r>
      <w:r w:rsidR="008A514A">
        <w:rPr>
          <w:lang w:val="fi-FI" w:eastAsia="fi-FI"/>
        </w:rPr>
        <w:t>A</w:t>
      </w:r>
      <w:r w:rsidRPr="00E34D03">
        <w:rPr>
          <w:lang w:val="fi-FI" w:eastAsia="fi-FI"/>
        </w:rPr>
        <w:t>mmattitaitovaatimusten mukaista osaamista hankitaan henkilökohtaistamissuunnitelman mukaisesti</w:t>
      </w:r>
      <w:r>
        <w:rPr>
          <w:lang w:val="fi-FI" w:eastAsia="fi-FI"/>
        </w:rPr>
        <w:t xml:space="preserve">. </w:t>
      </w:r>
      <w:r w:rsidRPr="00E34D03">
        <w:rPr>
          <w:lang w:val="fi-FI" w:eastAsia="fi-FI"/>
        </w:rPr>
        <w:t xml:space="preserve">Vaikeudet löytää ammattitaitovaatimuksien mukaisia työssäoppimispaikkoja </w:t>
      </w:r>
      <w:r>
        <w:rPr>
          <w:lang w:val="fi-FI" w:eastAsia="fi-FI"/>
        </w:rPr>
        <w:t>vaikuttavat työssäoppimisten laajuuksiin</w:t>
      </w:r>
      <w:r w:rsidRPr="00E34D03">
        <w:rPr>
          <w:lang w:val="fi-FI" w:eastAsia="fi-FI"/>
        </w:rPr>
        <w:t xml:space="preserve">. </w:t>
      </w:r>
    </w:p>
    <w:p w14:paraId="5C9F9BF2" w14:textId="4F47F403" w:rsidR="001268E1" w:rsidRDefault="000C11C8" w:rsidP="001268E1">
      <w:pPr>
        <w:pStyle w:val="Leipteksti2"/>
        <w:ind w:left="0"/>
        <w:jc w:val="both"/>
        <w:rPr>
          <w:lang w:val="fi-FI" w:eastAsia="fi-FI"/>
        </w:rPr>
      </w:pPr>
      <w:r>
        <w:rPr>
          <w:lang w:val="fi-FI" w:eastAsia="fi-FI"/>
        </w:rPr>
        <w:t>Useampi koulutuksen järjestäjä</w:t>
      </w:r>
      <w:r w:rsidR="001F1418">
        <w:rPr>
          <w:lang w:val="fi-FI" w:eastAsia="fi-FI"/>
        </w:rPr>
        <w:t xml:space="preserve"> on ilmoittanut</w:t>
      </w:r>
      <w:r w:rsidR="002F4C43">
        <w:rPr>
          <w:b/>
          <w:lang w:val="fi-FI" w:eastAsia="fi-FI"/>
        </w:rPr>
        <w:t xml:space="preserve"> </w:t>
      </w:r>
      <w:r w:rsidR="002F4C43" w:rsidRPr="008A514A">
        <w:rPr>
          <w:lang w:val="fi-FI" w:eastAsia="fi-FI"/>
        </w:rPr>
        <w:t>t</w:t>
      </w:r>
      <w:r w:rsidR="00CD54F5" w:rsidRPr="008A514A">
        <w:rPr>
          <w:lang w:val="fi-FI" w:eastAsia="fi-FI"/>
        </w:rPr>
        <w:t>yössäoppimispaikkojen</w:t>
      </w:r>
      <w:r w:rsidR="00CD54F5">
        <w:rPr>
          <w:lang w:val="fi-FI" w:eastAsia="fi-FI"/>
        </w:rPr>
        <w:t xml:space="preserve"> vähentyneen</w:t>
      </w:r>
      <w:r w:rsidR="002F4C43">
        <w:rPr>
          <w:lang w:val="fi-FI" w:eastAsia="fi-FI"/>
        </w:rPr>
        <w:t xml:space="preserve"> vuoden 2017 aikana. T</w:t>
      </w:r>
      <w:r w:rsidR="00CD54F5">
        <w:rPr>
          <w:lang w:val="fi-FI" w:eastAsia="fi-FI"/>
        </w:rPr>
        <w:t>utkinnon osiin soveltuvi</w:t>
      </w:r>
      <w:r w:rsidR="00342035">
        <w:rPr>
          <w:lang w:val="fi-FI" w:eastAsia="fi-FI"/>
        </w:rPr>
        <w:t>en</w:t>
      </w:r>
      <w:r w:rsidR="00CD54F5">
        <w:rPr>
          <w:lang w:val="fi-FI" w:eastAsia="fi-FI"/>
        </w:rPr>
        <w:t xml:space="preserve"> työssäoppimispaikko</w:t>
      </w:r>
      <w:r>
        <w:rPr>
          <w:lang w:val="fi-FI" w:eastAsia="fi-FI"/>
        </w:rPr>
        <w:t>jen saaminen on ollut</w:t>
      </w:r>
      <w:r w:rsidR="00CD54F5">
        <w:rPr>
          <w:lang w:val="fi-FI" w:eastAsia="fi-FI"/>
        </w:rPr>
        <w:t xml:space="preserve"> haasteellis</w:t>
      </w:r>
      <w:r w:rsidR="003224B2">
        <w:rPr>
          <w:lang w:val="fi-FI" w:eastAsia="fi-FI"/>
        </w:rPr>
        <w:t>ta sekä</w:t>
      </w:r>
      <w:r w:rsidR="00CD54F5">
        <w:rPr>
          <w:lang w:val="fi-FI" w:eastAsia="fi-FI"/>
        </w:rPr>
        <w:t xml:space="preserve"> Pohjois</w:t>
      </w:r>
      <w:r w:rsidR="003224B2">
        <w:rPr>
          <w:lang w:val="fi-FI" w:eastAsia="fi-FI"/>
        </w:rPr>
        <w:t>- e</w:t>
      </w:r>
      <w:r w:rsidR="00CD54F5">
        <w:rPr>
          <w:lang w:val="fi-FI" w:eastAsia="fi-FI"/>
        </w:rPr>
        <w:t>ttä Etelä-Suomessa</w:t>
      </w:r>
      <w:r w:rsidR="00342035">
        <w:rPr>
          <w:lang w:val="fi-FI" w:eastAsia="fi-FI"/>
        </w:rPr>
        <w:t>. Työssäoppimispaikkojen vähentymisen ja v</w:t>
      </w:r>
      <w:r w:rsidR="00CD54F5">
        <w:rPr>
          <w:lang w:val="fi-FI" w:eastAsia="fi-FI"/>
        </w:rPr>
        <w:t>älinehuoltokeskuksien keskittämis</w:t>
      </w:r>
      <w:r w:rsidR="00342035">
        <w:rPr>
          <w:lang w:val="fi-FI" w:eastAsia="fi-FI"/>
        </w:rPr>
        <w:t>ien myötä</w:t>
      </w:r>
      <w:r>
        <w:rPr>
          <w:lang w:val="fi-FI" w:eastAsia="fi-FI"/>
        </w:rPr>
        <w:t xml:space="preserve"> työssäoppimispaikkoja on</w:t>
      </w:r>
      <w:r w:rsidR="00342035">
        <w:rPr>
          <w:lang w:val="fi-FI" w:eastAsia="fi-FI"/>
        </w:rPr>
        <w:t xml:space="preserve"> jouduttu etsimään maantieteellisesti laajemmalta alueelta</w:t>
      </w:r>
      <w:r w:rsidR="001268E1">
        <w:rPr>
          <w:lang w:val="fi-FI" w:eastAsia="fi-FI"/>
        </w:rPr>
        <w:t>.</w:t>
      </w:r>
    </w:p>
    <w:p w14:paraId="41A7F348" w14:textId="6A769E9F" w:rsidR="001268E1" w:rsidRDefault="003224B2" w:rsidP="003D02F1">
      <w:pPr>
        <w:pStyle w:val="Leipteksti2"/>
        <w:ind w:left="567" w:firstLine="1"/>
        <w:jc w:val="both"/>
        <w:rPr>
          <w:lang w:val="fi-FI" w:eastAsia="fi-FI"/>
        </w:rPr>
      </w:pPr>
      <w:r>
        <w:rPr>
          <w:i/>
          <w:szCs w:val="20"/>
          <w:lang w:val="fi-FI"/>
        </w:rPr>
        <w:t>”</w:t>
      </w:r>
      <w:r w:rsidR="001268E1" w:rsidRPr="00400D47">
        <w:rPr>
          <w:i/>
          <w:szCs w:val="20"/>
          <w:lang w:val="fi-FI"/>
        </w:rPr>
        <w:t xml:space="preserve">Toimintojen keskittäminen vähentää edelleen työssäoppimispaikkoja, vaikka toisaalta se mahdollistaa laaja-alaisen osaamisen kehittymisen ja laadukkaan työpaikkaohjaamisen. </w:t>
      </w:r>
      <w:r w:rsidR="001268E1" w:rsidRPr="00400D47">
        <w:rPr>
          <w:i/>
          <w:szCs w:val="20"/>
          <w:lang w:val="fi-FI"/>
        </w:rPr>
        <w:br/>
        <w:t xml:space="preserve">Osaamisen kohdentuminen tiettyihin isoihin välinehuoltoihin (mm. T-sairaalan välinehuoltokeskus), jonne pääsee vain </w:t>
      </w:r>
      <w:r>
        <w:rPr>
          <w:i/>
          <w:szCs w:val="20"/>
          <w:lang w:val="fi-FI"/>
        </w:rPr>
        <w:t>kaksi</w:t>
      </w:r>
      <w:r w:rsidR="001268E1" w:rsidRPr="00400D47">
        <w:rPr>
          <w:i/>
          <w:szCs w:val="20"/>
          <w:lang w:val="fi-FI"/>
        </w:rPr>
        <w:t xml:space="preserve"> opiskelijaa  kerrallaan (mm. aluesairaaloiden leikkaustoiminnan lopettamiset). Yksityispuolen haluttomuus ottaa opiskelijoita, koska toimivat liiketaloudellisilla perusteilla</w:t>
      </w:r>
      <w:r w:rsidR="001268E1" w:rsidRPr="00400D47">
        <w:rPr>
          <w:szCs w:val="20"/>
          <w:lang w:val="fi-FI"/>
        </w:rPr>
        <w:t>.</w:t>
      </w:r>
      <w:r>
        <w:rPr>
          <w:szCs w:val="20"/>
          <w:lang w:val="fi-FI"/>
        </w:rPr>
        <w:t>”</w:t>
      </w:r>
    </w:p>
    <w:p w14:paraId="635D386B" w14:textId="0486401E" w:rsidR="001268E1" w:rsidRDefault="001268E1" w:rsidP="00342035">
      <w:pPr>
        <w:pStyle w:val="Leipteksti2"/>
        <w:ind w:left="0"/>
        <w:jc w:val="both"/>
        <w:rPr>
          <w:lang w:val="fi-FI" w:eastAsia="fi-FI"/>
        </w:rPr>
      </w:pPr>
      <w:r>
        <w:rPr>
          <w:lang w:val="fi-FI" w:eastAsia="fi-FI"/>
        </w:rPr>
        <w:t>Toisaalta vuoden 2017 aikana työssäoppimisen järjestämiseksi on saatu uusia työssäoppimispaikkoja opiskelijoiden asumisympäristöjen läheltä</w:t>
      </w:r>
      <w:r w:rsidR="0486401E">
        <w:rPr>
          <w:lang w:val="fi-FI" w:eastAsia="fi-FI"/>
        </w:rPr>
        <w:t xml:space="preserve"> sekä muilta lähipaikkakunnilta</w:t>
      </w:r>
      <w:r>
        <w:rPr>
          <w:lang w:val="fi-FI" w:eastAsia="fi-FI"/>
        </w:rPr>
        <w:t>. Yhteistyön joihinkin työssäoppimispaikkoihin koetaan syventyneen. Yhden koulutuksen järjestäjän mukaan osaamiseen liittyvän vaatimustaso on kasvanut työssäoppimispaikoilla.</w:t>
      </w:r>
    </w:p>
    <w:p w14:paraId="14DC23ED" w14:textId="54FB853E" w:rsidR="00051E81" w:rsidRDefault="000C11C8" w:rsidP="00DC2713">
      <w:pPr>
        <w:pStyle w:val="Leipteksti2"/>
        <w:ind w:left="0"/>
        <w:jc w:val="both"/>
        <w:rPr>
          <w:lang w:val="fi-FI" w:eastAsia="fi-FI"/>
        </w:rPr>
      </w:pPr>
      <w:r w:rsidRPr="000C11C8">
        <w:rPr>
          <w:lang w:val="fi-FI" w:eastAsia="fi-FI"/>
        </w:rPr>
        <w:t>Vuoden 2017 aikana</w:t>
      </w:r>
      <w:r>
        <w:rPr>
          <w:b/>
          <w:lang w:val="fi-FI" w:eastAsia="fi-FI"/>
        </w:rPr>
        <w:t xml:space="preserve"> n</w:t>
      </w:r>
      <w:r w:rsidR="00972688" w:rsidRPr="00DD2A02">
        <w:rPr>
          <w:b/>
          <w:lang w:val="fi-FI" w:eastAsia="fi-FI"/>
        </w:rPr>
        <w:t>äyttöjen</w:t>
      </w:r>
      <w:r w:rsidR="00F63097" w:rsidRPr="00DD2A02">
        <w:rPr>
          <w:b/>
          <w:lang w:val="fi-FI" w:eastAsia="fi-FI"/>
        </w:rPr>
        <w:t>/</w:t>
      </w:r>
      <w:r w:rsidR="00972688" w:rsidRPr="00DD2A02">
        <w:rPr>
          <w:b/>
          <w:lang w:val="fi-FI" w:eastAsia="fi-FI"/>
        </w:rPr>
        <w:t>tutkintotilaisuuksien järjestä</w:t>
      </w:r>
      <w:r>
        <w:rPr>
          <w:b/>
          <w:lang w:val="fi-FI" w:eastAsia="fi-FI"/>
        </w:rPr>
        <w:t xml:space="preserve">misessä </w:t>
      </w:r>
      <w:r w:rsidRPr="000C11C8">
        <w:rPr>
          <w:lang w:val="fi-FI" w:eastAsia="fi-FI"/>
        </w:rPr>
        <w:t>on tapahtunut</w:t>
      </w:r>
      <w:r w:rsidR="00045155">
        <w:rPr>
          <w:lang w:val="fi-FI" w:eastAsia="fi-FI"/>
        </w:rPr>
        <w:t xml:space="preserve"> joi</w:t>
      </w:r>
      <w:r w:rsidR="001F1418">
        <w:rPr>
          <w:lang w:val="fi-FI" w:eastAsia="fi-FI"/>
        </w:rPr>
        <w:t>l</w:t>
      </w:r>
      <w:r w:rsidR="00045155">
        <w:rPr>
          <w:lang w:val="fi-FI" w:eastAsia="fi-FI"/>
        </w:rPr>
        <w:t>takin</w:t>
      </w:r>
      <w:r w:rsidR="001F1418">
        <w:rPr>
          <w:lang w:val="fi-FI" w:eastAsia="fi-FI"/>
        </w:rPr>
        <w:t xml:space="preserve"> osin</w:t>
      </w:r>
      <w:r w:rsidRPr="000C11C8">
        <w:rPr>
          <w:lang w:val="fi-FI" w:eastAsia="fi-FI"/>
        </w:rPr>
        <w:t xml:space="preserve"> muutoksia</w:t>
      </w:r>
      <w:r>
        <w:rPr>
          <w:lang w:val="fi-FI" w:eastAsia="fi-FI"/>
        </w:rPr>
        <w:t>.</w:t>
      </w:r>
      <w:r w:rsidR="00045155" w:rsidRPr="00045155">
        <w:rPr>
          <w:lang w:val="fi-FI" w:eastAsia="fi-FI"/>
        </w:rPr>
        <w:t xml:space="preserve"> </w:t>
      </w:r>
      <w:r w:rsidR="001F1418">
        <w:rPr>
          <w:lang w:val="fi-FI" w:eastAsia="fi-FI"/>
        </w:rPr>
        <w:t>Useampi koulutuksen</w:t>
      </w:r>
      <w:r w:rsidR="00045155">
        <w:rPr>
          <w:lang w:val="fi-FI" w:eastAsia="fi-FI"/>
        </w:rPr>
        <w:t xml:space="preserve"> järjestäjä on kertonut aiemmin yhdistäneensä eri tutkinnon osien työssäoppimisia.</w:t>
      </w:r>
      <w:r>
        <w:rPr>
          <w:lang w:val="fi-FI" w:eastAsia="fi-FI"/>
        </w:rPr>
        <w:t xml:space="preserve"> </w:t>
      </w:r>
      <w:r w:rsidR="00045155">
        <w:rPr>
          <w:lang w:val="fi-FI" w:eastAsia="fi-FI"/>
        </w:rPr>
        <w:t>Vuoden 2017 aikana yksi koulutuksen</w:t>
      </w:r>
      <w:r w:rsidR="00DB7D3D">
        <w:rPr>
          <w:lang w:val="fi-FI" w:eastAsia="fi-FI"/>
        </w:rPr>
        <w:t xml:space="preserve"> järjestäjä on alkanut rytmittä</w:t>
      </w:r>
      <w:r w:rsidR="00045155">
        <w:rPr>
          <w:lang w:val="fi-FI" w:eastAsia="fi-FI"/>
        </w:rPr>
        <w:t>ä t</w:t>
      </w:r>
      <w:r>
        <w:rPr>
          <w:lang w:val="fi-FI" w:eastAsia="fi-FI"/>
        </w:rPr>
        <w:t>utkintotilaisuuksia</w:t>
      </w:r>
      <w:r w:rsidR="00AB323B">
        <w:rPr>
          <w:lang w:val="fi-FI" w:eastAsia="fi-FI"/>
        </w:rPr>
        <w:t xml:space="preserve"> opiskelijoiden toiveesta.</w:t>
      </w:r>
      <w:r>
        <w:rPr>
          <w:lang w:val="fi-FI" w:eastAsia="fi-FI"/>
        </w:rPr>
        <w:t xml:space="preserve"> </w:t>
      </w:r>
      <w:r w:rsidR="00B06841">
        <w:rPr>
          <w:lang w:val="fi-FI" w:eastAsia="fi-FI"/>
        </w:rPr>
        <w:t>Näyttöympäristöjä on myös hyödynnetty joiltakin osin laajemmin vuoden 2017, mm. näyttöjä on järjestetty aktiivisemmin sairaalan välinehuoltokeskuksien ulkopuolelle; hammashoitoloissa, terveysasemilla, leikkaus- ja teho-osastoilla.</w:t>
      </w:r>
    </w:p>
    <w:p w14:paraId="28A096F5" w14:textId="2FF34E73" w:rsidR="00AB323B" w:rsidRPr="00A127EE" w:rsidRDefault="003224B2" w:rsidP="003D02F1">
      <w:pPr>
        <w:pStyle w:val="Leipteksti2"/>
        <w:ind w:left="567"/>
        <w:jc w:val="both"/>
        <w:rPr>
          <w:i/>
          <w:lang w:val="fi-FI" w:eastAsia="fi-FI"/>
        </w:rPr>
      </w:pPr>
      <w:r>
        <w:rPr>
          <w:i/>
          <w:szCs w:val="20"/>
          <w:lang w:val="fi-FI"/>
        </w:rPr>
        <w:t>”</w:t>
      </w:r>
      <w:r w:rsidR="00972688" w:rsidRPr="00400D47">
        <w:rPr>
          <w:i/>
          <w:szCs w:val="20"/>
          <w:lang w:val="fi-FI"/>
        </w:rPr>
        <w:t xml:space="preserve">Työelämä </w:t>
      </w:r>
      <w:r w:rsidR="00572FEF">
        <w:rPr>
          <w:i/>
          <w:szCs w:val="20"/>
          <w:lang w:val="fi-FI"/>
        </w:rPr>
        <w:t xml:space="preserve">on </w:t>
      </w:r>
      <w:r w:rsidR="00972688" w:rsidRPr="00400D47">
        <w:rPr>
          <w:i/>
          <w:szCs w:val="20"/>
          <w:lang w:val="fi-FI"/>
        </w:rPr>
        <w:t>vastannut opiskelijoiden toiveeseen tehdä tutkintotilaisuuksien suoritukset erillisinä (2-3 tutkintotilaisuutta / opiskelija). Osa opiskelijoista</w:t>
      </w:r>
      <w:r w:rsidR="00572FEF">
        <w:rPr>
          <w:i/>
          <w:szCs w:val="20"/>
          <w:lang w:val="fi-FI"/>
        </w:rPr>
        <w:t xml:space="preserve"> on</w:t>
      </w:r>
      <w:r w:rsidR="00972688" w:rsidRPr="00400D47">
        <w:rPr>
          <w:i/>
          <w:szCs w:val="20"/>
          <w:lang w:val="fi-FI"/>
        </w:rPr>
        <w:t xml:space="preserve"> halunnut edelleen tehdä tutkintotilaisuudet prosessin mukaisesti peräkkäisinä päivinä erillisen suunnitelman mukaisesti (kuten aiemmin).</w:t>
      </w:r>
      <w:r>
        <w:rPr>
          <w:i/>
          <w:szCs w:val="20"/>
          <w:lang w:val="fi-FI"/>
        </w:rPr>
        <w:t>”</w:t>
      </w:r>
    </w:p>
    <w:p w14:paraId="442462DB" w14:textId="69AAF65A" w:rsidR="008A514A" w:rsidRDefault="008A514A" w:rsidP="008A514A">
      <w:pPr>
        <w:pStyle w:val="Leipteksti2"/>
        <w:ind w:left="0"/>
        <w:jc w:val="both"/>
        <w:rPr>
          <w:lang w:val="fi-FI" w:eastAsia="fi-FI"/>
        </w:rPr>
      </w:pPr>
      <w:r w:rsidRPr="00215587">
        <w:rPr>
          <w:b/>
          <w:lang w:val="fi-FI" w:eastAsia="fi-FI"/>
        </w:rPr>
        <w:t>Kokeilun resurssointi</w:t>
      </w:r>
      <w:r>
        <w:rPr>
          <w:lang w:val="fi-FI" w:eastAsia="fi-FI"/>
        </w:rPr>
        <w:t xml:space="preserve"> on edellyttänyt kokeilujen alussa suunnittelua, opettajien lisä- ja täydennyskoulutusta, opettajien työelämään tutustumista ja laite- ja materiaalihankintoja. Kokeilun </w:t>
      </w:r>
      <w:r w:rsidRPr="004A077F">
        <w:rPr>
          <w:i/>
          <w:lang w:val="fi-FI" w:eastAsia="fi-FI"/>
        </w:rPr>
        <w:t>suunnittelu</w:t>
      </w:r>
      <w:r>
        <w:rPr>
          <w:i/>
          <w:lang w:val="fi-FI" w:eastAsia="fi-FI"/>
        </w:rPr>
        <w:t xml:space="preserve">un </w:t>
      </w:r>
      <w:r>
        <w:rPr>
          <w:lang w:val="fi-FI" w:eastAsia="fi-FI"/>
        </w:rPr>
        <w:t xml:space="preserve">on resurssoitu lähes jokaisessa oppilaitoksessa kokeilun kahtena ensimmäisenä vuotena. </w:t>
      </w:r>
      <w:r w:rsidRPr="003F5614">
        <w:rPr>
          <w:b/>
          <w:lang w:val="fi-FI" w:eastAsia="fi-FI"/>
        </w:rPr>
        <w:t>K</w:t>
      </w:r>
      <w:r>
        <w:rPr>
          <w:b/>
          <w:lang w:val="fi-FI" w:eastAsia="fi-FI"/>
        </w:rPr>
        <w:t>oulutuksen suunnittelun resursseihin</w:t>
      </w:r>
      <w:r w:rsidRPr="00972688">
        <w:rPr>
          <w:lang w:val="fi-FI" w:eastAsia="fi-FI"/>
        </w:rPr>
        <w:t xml:space="preserve"> </w:t>
      </w:r>
      <w:r>
        <w:rPr>
          <w:lang w:val="fi-FI" w:eastAsia="fi-FI"/>
        </w:rPr>
        <w:t>liittyvät muutokset vuonna 2017 koskevat mm. maahanmuuttajaopiskelijoiden erityistuen tarpeiden järjestämiseen. Maahanmuuttajien kasvava määrä koulutuksissa on vaatinut lisäyksiä opettajaresursseihin</w:t>
      </w:r>
      <w:r w:rsidR="00B04A8C">
        <w:rPr>
          <w:lang w:val="fi-FI" w:eastAsia="fi-FI"/>
        </w:rPr>
        <w:t xml:space="preserve"> ja heidän perehdyttämiseen</w:t>
      </w:r>
      <w:r>
        <w:rPr>
          <w:lang w:val="fi-FI" w:eastAsia="fi-FI"/>
        </w:rPr>
        <w:t xml:space="preserve"> sekä lisännyt yhteisopettajuutta.</w:t>
      </w:r>
    </w:p>
    <w:p w14:paraId="42F14852" w14:textId="77777777" w:rsidR="008A514A" w:rsidRPr="00400D47" w:rsidRDefault="008A514A" w:rsidP="003D02F1">
      <w:pPr>
        <w:pStyle w:val="Leipteksti2"/>
        <w:ind w:left="567"/>
        <w:jc w:val="both"/>
        <w:rPr>
          <w:i/>
          <w:szCs w:val="20"/>
          <w:lang w:val="fi-FI"/>
        </w:rPr>
      </w:pPr>
      <w:r w:rsidRPr="00400D47">
        <w:rPr>
          <w:i/>
          <w:szCs w:val="20"/>
          <w:lang w:val="fi-FI"/>
        </w:rPr>
        <w:lastRenderedPageBreak/>
        <w:t>“Maahanmuuttajamäärän kasvu on lisännyt opetuksellisen erityistuen, kielenopetuksen ja muiden tukimuotojen tarpeen lisäyksen henkilöstöresursseissa. Koulutuksen toteutuksissa on mukana ammattiopettajien lisäksi kielen opettaja, ohjaavaopettaja ja tietotekninen opettaja.“</w:t>
      </w:r>
    </w:p>
    <w:p w14:paraId="3D7046AF" w14:textId="77777777" w:rsidR="008A514A" w:rsidRPr="00F63097" w:rsidRDefault="008A514A" w:rsidP="003D02F1">
      <w:pPr>
        <w:pStyle w:val="Leipteksti2"/>
        <w:ind w:left="567"/>
        <w:jc w:val="both"/>
        <w:rPr>
          <w:i/>
          <w:lang w:val="fi-FI" w:eastAsia="fi-FI"/>
        </w:rPr>
      </w:pPr>
      <w:r w:rsidRPr="00400D47">
        <w:rPr>
          <w:i/>
          <w:szCs w:val="20"/>
          <w:lang w:val="fi-FI"/>
        </w:rPr>
        <w:t>“Maahanmuuttajataustaisille opiskelijoille tarkoitetussa S2 tuetussa ryhmässä on toteutettu ammattiopettajan ja S2 opettajan yhteisopetusta keskimäärin kahtena päivänä viikossa.”</w:t>
      </w:r>
    </w:p>
    <w:p w14:paraId="308830CB" w14:textId="05AD85B9" w:rsidR="008A514A" w:rsidRDefault="008A514A" w:rsidP="008A514A">
      <w:pPr>
        <w:widowControl w:val="0"/>
        <w:autoSpaceDE w:val="0"/>
        <w:autoSpaceDN w:val="0"/>
        <w:adjustRightInd w:val="0"/>
        <w:spacing w:line="240" w:lineRule="auto"/>
        <w:jc w:val="both"/>
        <w:rPr>
          <w:lang w:val="fi-FI" w:eastAsia="fi-FI"/>
        </w:rPr>
      </w:pPr>
      <w:r>
        <w:rPr>
          <w:lang w:val="fi-FI" w:eastAsia="fi-FI"/>
        </w:rPr>
        <w:t>Koulu</w:t>
      </w:r>
      <w:r w:rsidR="001F1418">
        <w:rPr>
          <w:lang w:val="fi-FI" w:eastAsia="fi-FI"/>
        </w:rPr>
        <w:t>tuksen suunnittelu</w:t>
      </w:r>
      <w:r w:rsidR="0000370F">
        <w:rPr>
          <w:lang w:val="fi-FI" w:eastAsia="fi-FI"/>
        </w:rPr>
        <w:t>u</w:t>
      </w:r>
      <w:r w:rsidR="001F1418">
        <w:rPr>
          <w:lang w:val="fi-FI" w:eastAsia="fi-FI"/>
        </w:rPr>
        <w:t>n on vaikuttanut</w:t>
      </w:r>
      <w:r>
        <w:rPr>
          <w:lang w:val="fi-FI" w:eastAsia="fi-FI"/>
        </w:rPr>
        <w:t xml:space="preserve"> vuoden 2017 aikana</w:t>
      </w:r>
      <w:r w:rsidR="0486401E">
        <w:rPr>
          <w:lang w:val="fi-FI" w:eastAsia="fi-FI"/>
        </w:rPr>
        <w:t xml:space="preserve"> kahden </w:t>
      </w:r>
      <w:r>
        <w:rPr>
          <w:lang w:val="fi-FI" w:eastAsia="fi-FI"/>
        </w:rPr>
        <w:t>koulutuksen järjestäjä</w:t>
      </w:r>
      <w:r w:rsidR="001F1418">
        <w:rPr>
          <w:lang w:val="fi-FI" w:eastAsia="fi-FI"/>
        </w:rPr>
        <w:t>n</w:t>
      </w:r>
      <w:r>
        <w:rPr>
          <w:lang w:val="fi-FI" w:eastAsia="fi-FI"/>
        </w:rPr>
        <w:t xml:space="preserve"> organisaation sii</w:t>
      </w:r>
      <w:r w:rsidR="001F1418">
        <w:rPr>
          <w:lang w:val="fi-FI" w:eastAsia="fi-FI"/>
        </w:rPr>
        <w:t>rtyminen vuosityöaikakokeiluun.</w:t>
      </w:r>
    </w:p>
    <w:p w14:paraId="303624C9" w14:textId="77777777" w:rsidR="008A514A" w:rsidRDefault="008A514A" w:rsidP="008A514A">
      <w:pPr>
        <w:widowControl w:val="0"/>
        <w:autoSpaceDE w:val="0"/>
        <w:autoSpaceDN w:val="0"/>
        <w:adjustRightInd w:val="0"/>
        <w:spacing w:line="240" w:lineRule="auto"/>
        <w:jc w:val="both"/>
        <w:rPr>
          <w:lang w:val="fi-FI" w:eastAsia="fi-FI"/>
        </w:rPr>
      </w:pPr>
    </w:p>
    <w:p w14:paraId="61C7721A" w14:textId="67D267AF" w:rsidR="00DC2713" w:rsidRPr="0000370F" w:rsidRDefault="001F1418" w:rsidP="00DC2713">
      <w:pPr>
        <w:widowControl w:val="0"/>
        <w:autoSpaceDE w:val="0"/>
        <w:autoSpaceDN w:val="0"/>
        <w:adjustRightInd w:val="0"/>
        <w:spacing w:line="240" w:lineRule="auto"/>
        <w:jc w:val="both"/>
        <w:rPr>
          <w:szCs w:val="20"/>
          <w:lang w:val="fi-FI"/>
        </w:rPr>
      </w:pPr>
      <w:r w:rsidRPr="0000370F">
        <w:rPr>
          <w:szCs w:val="20"/>
          <w:lang w:val="fi-FI"/>
        </w:rPr>
        <w:t>O</w:t>
      </w:r>
      <w:r w:rsidR="00DC2713" w:rsidRPr="0000370F">
        <w:rPr>
          <w:szCs w:val="20"/>
          <w:lang w:val="fi-FI"/>
        </w:rPr>
        <w:t xml:space="preserve">pettajien lisä- ja täydennyskoulutukseen </w:t>
      </w:r>
      <w:r w:rsidRPr="0000370F">
        <w:rPr>
          <w:szCs w:val="20"/>
          <w:lang w:val="fi-FI"/>
        </w:rPr>
        <w:t>sekä</w:t>
      </w:r>
      <w:r w:rsidR="00DC2713" w:rsidRPr="0000370F">
        <w:rPr>
          <w:szCs w:val="20"/>
          <w:lang w:val="fi-FI"/>
        </w:rPr>
        <w:t xml:space="preserve"> opet</w:t>
      </w:r>
      <w:r w:rsidRPr="0000370F">
        <w:rPr>
          <w:szCs w:val="20"/>
          <w:lang w:val="fi-FI"/>
        </w:rPr>
        <w:t>tajien työelämään tutustumiseen ei tuoda esille juurikaan</w:t>
      </w:r>
      <w:r w:rsidR="008A514A" w:rsidRPr="0000370F">
        <w:rPr>
          <w:szCs w:val="20"/>
          <w:lang w:val="fi-FI"/>
        </w:rPr>
        <w:t xml:space="preserve"> muutoksia.</w:t>
      </w:r>
      <w:r w:rsidR="00DC2713" w:rsidRPr="0000370F">
        <w:rPr>
          <w:szCs w:val="20"/>
          <w:lang w:val="fi-FI"/>
        </w:rPr>
        <w:t xml:space="preserve"> </w:t>
      </w:r>
      <w:r w:rsidR="00DC2713" w:rsidRPr="0000370F">
        <w:rPr>
          <w:lang w:val="fi-FI" w:eastAsia="fi-FI"/>
        </w:rPr>
        <w:t xml:space="preserve">Laite- ja materiaalihankintoihin </w:t>
      </w:r>
      <w:r w:rsidR="0000370F" w:rsidRPr="0000370F">
        <w:rPr>
          <w:lang w:val="fi-FI" w:eastAsia="fi-FI"/>
        </w:rPr>
        <w:t>on</w:t>
      </w:r>
      <w:r w:rsidR="00DC2713" w:rsidRPr="0000370F">
        <w:rPr>
          <w:lang w:val="fi-FI" w:eastAsia="fi-FI"/>
        </w:rPr>
        <w:t xml:space="preserve"> resur</w:t>
      </w:r>
      <w:r w:rsidR="0000370F" w:rsidRPr="0000370F">
        <w:rPr>
          <w:lang w:val="fi-FI" w:eastAsia="fi-FI"/>
        </w:rPr>
        <w:t>s</w:t>
      </w:r>
      <w:r w:rsidR="00DC2713" w:rsidRPr="0000370F">
        <w:rPr>
          <w:lang w:val="fi-FI" w:eastAsia="fi-FI"/>
        </w:rPr>
        <w:t>soitu kokeilun aikana jonkin verran. Usempi koulutuksen järjestäjä ilmaisee hankkineensa tarpeen mukaan lisää laitteita ja materiaaleja koulutuksen tueksi.</w:t>
      </w:r>
      <w:r w:rsidR="00DC2713" w:rsidRPr="0000370F">
        <w:rPr>
          <w:szCs w:val="20"/>
          <w:lang w:val="fi-FI"/>
        </w:rPr>
        <w:t xml:space="preserve"> </w:t>
      </w:r>
      <w:r w:rsidRPr="0000370F">
        <w:rPr>
          <w:szCs w:val="20"/>
          <w:lang w:val="fi-FI"/>
        </w:rPr>
        <w:t>Koulutuksen suunnitteluun ja sen toteutuksen järjestämiseen</w:t>
      </w:r>
      <w:r w:rsidR="008A514A" w:rsidRPr="0000370F">
        <w:rPr>
          <w:szCs w:val="20"/>
          <w:lang w:val="fi-FI"/>
        </w:rPr>
        <w:t xml:space="preserve"> annettava</w:t>
      </w:r>
      <w:r w:rsidRPr="0000370F">
        <w:rPr>
          <w:szCs w:val="20"/>
          <w:lang w:val="fi-FI"/>
        </w:rPr>
        <w:t>t</w:t>
      </w:r>
      <w:r w:rsidR="008A514A" w:rsidRPr="0000370F">
        <w:rPr>
          <w:szCs w:val="20"/>
          <w:lang w:val="fi-FI"/>
        </w:rPr>
        <w:t xml:space="preserve"> resurssit ovat</w:t>
      </w:r>
      <w:r w:rsidR="00C32F56" w:rsidRPr="0000370F">
        <w:rPr>
          <w:szCs w:val="20"/>
          <w:lang w:val="fi-FI"/>
        </w:rPr>
        <w:t xml:space="preserve"> </w:t>
      </w:r>
      <w:r w:rsidRPr="0000370F">
        <w:rPr>
          <w:szCs w:val="20"/>
          <w:lang w:val="fi-FI"/>
        </w:rPr>
        <w:t>merkityksellisiä kokeiluissa.</w:t>
      </w:r>
    </w:p>
    <w:p w14:paraId="0931D843" w14:textId="24A0CE71" w:rsidR="00DC2713" w:rsidRDefault="00DC2713" w:rsidP="00DC2713">
      <w:pPr>
        <w:widowControl w:val="0"/>
        <w:autoSpaceDE w:val="0"/>
        <w:autoSpaceDN w:val="0"/>
        <w:adjustRightInd w:val="0"/>
        <w:spacing w:line="240" w:lineRule="auto"/>
        <w:jc w:val="both"/>
        <w:rPr>
          <w:szCs w:val="20"/>
          <w:lang w:val="fi-FI"/>
        </w:rPr>
      </w:pPr>
    </w:p>
    <w:p w14:paraId="481C79F3" w14:textId="77777777" w:rsidR="00564E99" w:rsidRPr="00400D47" w:rsidRDefault="00564E99" w:rsidP="00DC2713">
      <w:pPr>
        <w:widowControl w:val="0"/>
        <w:autoSpaceDE w:val="0"/>
        <w:autoSpaceDN w:val="0"/>
        <w:adjustRightInd w:val="0"/>
        <w:spacing w:line="240" w:lineRule="auto"/>
        <w:jc w:val="both"/>
        <w:rPr>
          <w:szCs w:val="20"/>
          <w:lang w:val="fi-FI"/>
        </w:rPr>
      </w:pPr>
    </w:p>
    <w:p w14:paraId="447357AB" w14:textId="480E9002" w:rsidR="00DC2713" w:rsidRDefault="00DC2713" w:rsidP="00AA696A">
      <w:pPr>
        <w:pStyle w:val="Otsikko3"/>
        <w:rPr>
          <w:lang w:val="fi-FI" w:eastAsia="fi-FI"/>
        </w:rPr>
      </w:pPr>
      <w:bookmarkStart w:id="10" w:name="_Toc473025391"/>
      <w:bookmarkStart w:id="11" w:name="_Toc476644133"/>
      <w:bookmarkStart w:id="12" w:name="_Toc509568793"/>
      <w:r>
        <w:rPr>
          <w:lang w:val="fi-FI" w:eastAsia="fi-FI"/>
        </w:rPr>
        <w:t>Oppimisen ja osaamisen arviointi</w:t>
      </w:r>
      <w:bookmarkEnd w:id="10"/>
      <w:bookmarkEnd w:id="11"/>
      <w:bookmarkEnd w:id="12"/>
    </w:p>
    <w:p w14:paraId="65D52406" w14:textId="200827A3" w:rsidR="00B56331" w:rsidRDefault="000C1630" w:rsidP="00DC2713">
      <w:pPr>
        <w:pStyle w:val="Leipteksti2"/>
        <w:ind w:left="0"/>
        <w:jc w:val="both"/>
        <w:rPr>
          <w:lang w:val="fi-FI" w:eastAsia="fi-FI"/>
        </w:rPr>
      </w:pPr>
      <w:r>
        <w:rPr>
          <w:lang w:val="fi-FI" w:eastAsia="fi-FI"/>
        </w:rPr>
        <w:t>O</w:t>
      </w:r>
      <w:r w:rsidR="00B56331">
        <w:rPr>
          <w:lang w:val="fi-FI" w:eastAsia="fi-FI"/>
        </w:rPr>
        <w:t>piskelijan o</w:t>
      </w:r>
      <w:r w:rsidR="0486401E">
        <w:rPr>
          <w:lang w:val="fi-FI" w:eastAsia="fi-FI"/>
        </w:rPr>
        <w:t>ppimista</w:t>
      </w:r>
      <w:r w:rsidR="00DC2713" w:rsidRPr="0071335E">
        <w:rPr>
          <w:lang w:val="fi-FI" w:eastAsia="fi-FI"/>
        </w:rPr>
        <w:t xml:space="preserve"> </w:t>
      </w:r>
      <w:r>
        <w:rPr>
          <w:lang w:val="fi-FI" w:eastAsia="fi-FI"/>
        </w:rPr>
        <w:t>arvioidaan</w:t>
      </w:r>
      <w:r w:rsidR="00575691">
        <w:rPr>
          <w:lang w:val="fi-FI" w:eastAsia="fi-FI"/>
        </w:rPr>
        <w:t xml:space="preserve"> eri oppimisympäristöissä</w:t>
      </w:r>
      <w:r w:rsidR="00DC2713">
        <w:rPr>
          <w:lang w:val="fi-FI" w:eastAsia="fi-FI"/>
        </w:rPr>
        <w:t xml:space="preserve"> ja arviointiin osallistuu</w:t>
      </w:r>
      <w:r w:rsidR="00B56331">
        <w:rPr>
          <w:lang w:val="fi-FI" w:eastAsia="fi-FI"/>
        </w:rPr>
        <w:t xml:space="preserve"> opetushenkilöstöä ja</w:t>
      </w:r>
      <w:r w:rsidR="00DC2713">
        <w:rPr>
          <w:lang w:val="fi-FI" w:eastAsia="fi-FI"/>
        </w:rPr>
        <w:t xml:space="preserve"> työe</w:t>
      </w:r>
      <w:r w:rsidR="00B56331">
        <w:rPr>
          <w:lang w:val="fi-FI" w:eastAsia="fi-FI"/>
        </w:rPr>
        <w:t xml:space="preserve">lämän edustajia. </w:t>
      </w:r>
      <w:r w:rsidR="00DC2713" w:rsidRPr="0071335E">
        <w:rPr>
          <w:lang w:val="fi-FI" w:eastAsia="fi-FI"/>
        </w:rPr>
        <w:t xml:space="preserve">Oppimisen arvioinnissa </w:t>
      </w:r>
      <w:r w:rsidR="00DC2713">
        <w:rPr>
          <w:lang w:val="fi-FI" w:eastAsia="fi-FI"/>
        </w:rPr>
        <w:t>hyödynnetään koulutuksen järjestäjästä riippuen mm. oppimistehtäviä, simulaatioharjoituksia</w:t>
      </w:r>
      <w:r w:rsidR="001E17F1">
        <w:rPr>
          <w:lang w:val="fi-FI" w:eastAsia="fi-FI"/>
        </w:rPr>
        <w:t>,</w:t>
      </w:r>
      <w:r w:rsidR="007D3767">
        <w:rPr>
          <w:lang w:val="fi-FI" w:eastAsia="fi-FI"/>
        </w:rPr>
        <w:t xml:space="preserve"> </w:t>
      </w:r>
      <w:r w:rsidR="001E17F1">
        <w:rPr>
          <w:lang w:val="fi-FI" w:eastAsia="fi-FI"/>
        </w:rPr>
        <w:t>vertaisarviointia</w:t>
      </w:r>
      <w:r w:rsidR="00DC2713">
        <w:rPr>
          <w:lang w:val="fi-FI" w:eastAsia="fi-FI"/>
        </w:rPr>
        <w:t xml:space="preserve"> sekä ennen työssäoppimista järjestettäviä taitonäytteitä välinehuollon ympäristössä oppilaitoksessa.</w:t>
      </w:r>
      <w:r w:rsidR="00B56331">
        <w:rPr>
          <w:lang w:val="fi-FI" w:eastAsia="fi-FI"/>
        </w:rPr>
        <w:t xml:space="preserve"> Koulutuksen järjestäjien yhteistyössä</w:t>
      </w:r>
      <w:r w:rsidR="00DC2713" w:rsidRPr="0071335E">
        <w:rPr>
          <w:lang w:val="fi-FI" w:eastAsia="fi-FI"/>
        </w:rPr>
        <w:t xml:space="preserve"> </w:t>
      </w:r>
      <w:r w:rsidR="00B56331">
        <w:rPr>
          <w:lang w:val="fi-FI" w:eastAsia="fi-FI"/>
        </w:rPr>
        <w:t xml:space="preserve">laaditut </w:t>
      </w:r>
      <w:r w:rsidR="00790B71">
        <w:rPr>
          <w:lang w:val="fi-FI" w:eastAsia="fi-FI"/>
        </w:rPr>
        <w:t>arviointilomakkeet</w:t>
      </w:r>
      <w:r w:rsidR="00B56331">
        <w:rPr>
          <w:lang w:val="fi-FI" w:eastAsia="fi-FI"/>
        </w:rPr>
        <w:t xml:space="preserve"> ovat</w:t>
      </w:r>
      <w:r w:rsidR="00790B71">
        <w:rPr>
          <w:lang w:val="fi-FI" w:eastAsia="fi-FI"/>
        </w:rPr>
        <w:t xml:space="preserve"> selkeyttäneet ja yhtenäistänee</w:t>
      </w:r>
      <w:r w:rsidR="00DC2713">
        <w:rPr>
          <w:lang w:val="fi-FI" w:eastAsia="fi-FI"/>
        </w:rPr>
        <w:t>t tutkintotilaisuuksien</w:t>
      </w:r>
      <w:r w:rsidR="00790B71">
        <w:rPr>
          <w:lang w:val="fi-FI" w:eastAsia="fi-FI"/>
        </w:rPr>
        <w:t xml:space="preserve"> arviointia</w:t>
      </w:r>
      <w:r w:rsidR="009931DC">
        <w:rPr>
          <w:lang w:val="fi-FI" w:eastAsia="fi-FI"/>
        </w:rPr>
        <w:t>.</w:t>
      </w:r>
    </w:p>
    <w:p w14:paraId="785CB4D5" w14:textId="3DB5303E" w:rsidR="00DC2713" w:rsidRDefault="00F312C3" w:rsidP="00580993">
      <w:pPr>
        <w:pStyle w:val="Leipteksti2"/>
        <w:ind w:left="0"/>
        <w:jc w:val="both"/>
        <w:rPr>
          <w:lang w:val="fi-FI" w:eastAsia="fi-FI"/>
        </w:rPr>
      </w:pPr>
      <w:r>
        <w:rPr>
          <w:lang w:val="fi-FI" w:eastAsia="fi-FI"/>
        </w:rPr>
        <w:t>Vuoden 2016 tavoin opiskelijoiden itsearviointitaitoja</w:t>
      </w:r>
      <w:r w:rsidRPr="001052D8">
        <w:rPr>
          <w:lang w:val="fi-FI" w:eastAsia="fi-FI"/>
        </w:rPr>
        <w:t xml:space="preserve"> </w:t>
      </w:r>
      <w:r>
        <w:rPr>
          <w:lang w:val="fi-FI" w:eastAsia="fi-FI"/>
        </w:rPr>
        <w:t>tulisi edelleen kehittää</w:t>
      </w:r>
      <w:r w:rsidR="0077717E">
        <w:rPr>
          <w:lang w:val="fi-FI" w:eastAsia="fi-FI"/>
        </w:rPr>
        <w:t xml:space="preserve"> sekä vahvistaa vertaisarviointia</w:t>
      </w:r>
      <w:r>
        <w:rPr>
          <w:lang w:val="fi-FI" w:eastAsia="fi-FI"/>
        </w:rPr>
        <w:t xml:space="preserve">. </w:t>
      </w:r>
      <w:r w:rsidR="00580993">
        <w:rPr>
          <w:lang w:val="fi-FI" w:eastAsia="fi-FI"/>
        </w:rPr>
        <w:t xml:space="preserve">1.8.2018 </w:t>
      </w:r>
      <w:r w:rsidR="001052D8">
        <w:rPr>
          <w:lang w:val="fi-FI" w:eastAsia="fi-FI"/>
        </w:rPr>
        <w:t>voimaan tulevien uusien tutkinnon perusteiden uskotaan selkeyttävän osaamisen arviointia.</w:t>
      </w:r>
      <w:r w:rsidR="00575691">
        <w:rPr>
          <w:lang w:val="fi-FI" w:eastAsia="fi-FI"/>
        </w:rPr>
        <w:t xml:space="preserve"> </w:t>
      </w:r>
      <w:r w:rsidR="00B56331">
        <w:rPr>
          <w:lang w:val="fi-FI" w:eastAsia="fi-FI"/>
        </w:rPr>
        <w:t xml:space="preserve">Koulutuksen järjestäjien mukaan opiskelijoiden tulisi tuntea </w:t>
      </w:r>
      <w:r w:rsidR="001052D8">
        <w:rPr>
          <w:lang w:val="fi-FI" w:eastAsia="fi-FI"/>
        </w:rPr>
        <w:t>tutkinnon perusteiden ammattitaitovaatimukset riittävän konkreettisesti ja työelämän arviointiosaamista</w:t>
      </w:r>
      <w:r w:rsidR="0000370F">
        <w:rPr>
          <w:lang w:val="fi-FI" w:eastAsia="fi-FI"/>
        </w:rPr>
        <w:t xml:space="preserve"> olisi</w:t>
      </w:r>
      <w:r w:rsidR="001052D8">
        <w:rPr>
          <w:lang w:val="fi-FI" w:eastAsia="fi-FI"/>
        </w:rPr>
        <w:t xml:space="preserve"> vahvistettava. Työpaikoille ehdotetaan tehtäväksi perehdyttämisohjelma</w:t>
      </w:r>
      <w:r w:rsidR="0486401E">
        <w:rPr>
          <w:lang w:val="fi-FI" w:eastAsia="fi-FI"/>
        </w:rPr>
        <w:t xml:space="preserve"> opiskelijan ohjaukseen ja arviointiin</w:t>
      </w:r>
      <w:r w:rsidR="001052D8">
        <w:rPr>
          <w:lang w:val="fi-FI" w:eastAsia="fi-FI"/>
        </w:rPr>
        <w:t xml:space="preserve">. </w:t>
      </w:r>
    </w:p>
    <w:p w14:paraId="5C370461" w14:textId="6326A60F" w:rsidR="00580993" w:rsidRPr="00400D47" w:rsidRDefault="00580993" w:rsidP="00F312C3">
      <w:pPr>
        <w:widowControl w:val="0"/>
        <w:autoSpaceDE w:val="0"/>
        <w:autoSpaceDN w:val="0"/>
        <w:adjustRightInd w:val="0"/>
        <w:spacing w:line="240" w:lineRule="auto"/>
        <w:ind w:left="600"/>
        <w:jc w:val="both"/>
        <w:rPr>
          <w:i/>
          <w:szCs w:val="20"/>
          <w:lang w:val="fi-FI"/>
        </w:rPr>
      </w:pPr>
      <w:r w:rsidRPr="00400D47">
        <w:rPr>
          <w:i/>
          <w:szCs w:val="20"/>
          <w:lang w:val="fi-FI"/>
        </w:rPr>
        <w:t>“Uusissa 1.8.2018 voimaan tulevissa tutkinnon perusteissa tutkinnon osat vähenevät ja ne osaltaan selkeyttävät osaamisen arviointia.  Koulutuksen järjestäjän on tärkeää perehdyttää opiskelijat hyvin arviointikriteereihin ja siihen tulee panostaa riittävästi.  Opiskelijan itsearviointitaitojen kehittyminen edesauttaa oppimisen arviointia ja koulutuksen järjestäjän tulee tukea opiskelijaa ko. taitojen kehittymisessä.”</w:t>
      </w:r>
    </w:p>
    <w:p w14:paraId="5CBD67F6" w14:textId="237907C8" w:rsidR="00F312C3" w:rsidRPr="00400D47" w:rsidRDefault="00F312C3" w:rsidP="00F312C3">
      <w:pPr>
        <w:widowControl w:val="0"/>
        <w:autoSpaceDE w:val="0"/>
        <w:autoSpaceDN w:val="0"/>
        <w:adjustRightInd w:val="0"/>
        <w:spacing w:line="240" w:lineRule="auto"/>
        <w:ind w:left="600"/>
        <w:jc w:val="both"/>
        <w:rPr>
          <w:i/>
          <w:szCs w:val="20"/>
          <w:lang w:val="fi-FI"/>
        </w:rPr>
      </w:pPr>
    </w:p>
    <w:p w14:paraId="752C564D" w14:textId="4B1C6B56" w:rsidR="00F312C3" w:rsidRPr="00400D47" w:rsidRDefault="00F312C3" w:rsidP="00F312C3">
      <w:pPr>
        <w:widowControl w:val="0"/>
        <w:autoSpaceDE w:val="0"/>
        <w:autoSpaceDN w:val="0"/>
        <w:adjustRightInd w:val="0"/>
        <w:spacing w:line="240" w:lineRule="auto"/>
        <w:ind w:left="600"/>
        <w:jc w:val="both"/>
        <w:rPr>
          <w:i/>
          <w:szCs w:val="20"/>
          <w:lang w:val="fi-FI"/>
        </w:rPr>
      </w:pPr>
      <w:r w:rsidRPr="00400D47">
        <w:rPr>
          <w:i/>
          <w:szCs w:val="20"/>
          <w:lang w:val="fi-FI"/>
        </w:rPr>
        <w:t>“Työelämälle olisi hyödyllistä avata entistä enemmän arvioinnin kriteereitä, jolloin opiskelijan osaamisen arviointia voitaisiin tehdä arviointikriteerien perusteella. Opiskelija hyötyisi siitä, että työelämässä olisi käytössä opiskelijoiden perehdyttämisohjelma.”</w:t>
      </w:r>
    </w:p>
    <w:p w14:paraId="73A419F7" w14:textId="77777777" w:rsidR="00F312C3" w:rsidRPr="00400D47" w:rsidRDefault="00F312C3" w:rsidP="00F312C3">
      <w:pPr>
        <w:widowControl w:val="0"/>
        <w:autoSpaceDE w:val="0"/>
        <w:autoSpaceDN w:val="0"/>
        <w:adjustRightInd w:val="0"/>
        <w:spacing w:line="240" w:lineRule="auto"/>
        <w:ind w:left="600"/>
        <w:jc w:val="both"/>
        <w:rPr>
          <w:i/>
          <w:szCs w:val="20"/>
          <w:lang w:val="fi-FI"/>
        </w:rPr>
      </w:pPr>
    </w:p>
    <w:p w14:paraId="1C4E9304" w14:textId="1D5F9AFA" w:rsidR="00F312C3" w:rsidRPr="00400D47" w:rsidRDefault="00F312C3" w:rsidP="00F312C3">
      <w:pPr>
        <w:widowControl w:val="0"/>
        <w:autoSpaceDE w:val="0"/>
        <w:autoSpaceDN w:val="0"/>
        <w:adjustRightInd w:val="0"/>
        <w:spacing w:line="240" w:lineRule="auto"/>
        <w:ind w:left="600"/>
        <w:jc w:val="both"/>
        <w:rPr>
          <w:i/>
          <w:szCs w:val="20"/>
          <w:lang w:val="fi-FI"/>
        </w:rPr>
      </w:pPr>
      <w:r w:rsidRPr="00400D47">
        <w:rPr>
          <w:i/>
          <w:szCs w:val="20"/>
          <w:lang w:val="fi-FI"/>
        </w:rPr>
        <w:t>“Työpaikoille opiskelijoiden perehdytysohjelma, josta voisi hyötyä opiskelijat ja uudet top-ohjaajat/näytön arvioijat.”</w:t>
      </w:r>
    </w:p>
    <w:p w14:paraId="607F29E5" w14:textId="7E89CCC9" w:rsidR="00580993" w:rsidRDefault="00580993" w:rsidP="00580993">
      <w:pPr>
        <w:pStyle w:val="Leipteksti2"/>
        <w:ind w:left="0"/>
        <w:jc w:val="both"/>
        <w:rPr>
          <w:lang w:val="fi-FI" w:eastAsia="fi-FI"/>
        </w:rPr>
      </w:pPr>
    </w:p>
    <w:p w14:paraId="53551144" w14:textId="1FB949C7" w:rsidR="00DC2713" w:rsidRDefault="00F87513" w:rsidP="00AA696A">
      <w:pPr>
        <w:pStyle w:val="Otsikko3"/>
        <w:rPr>
          <w:lang w:val="fi-FI" w:eastAsia="fi-FI"/>
        </w:rPr>
      </w:pPr>
      <w:bookmarkStart w:id="13" w:name="_Toc473025392"/>
      <w:bookmarkStart w:id="14" w:name="_Toc476644134"/>
      <w:bookmarkStart w:id="15" w:name="_Toc509568794"/>
      <w:r>
        <w:rPr>
          <w:lang w:val="fi-FI" w:eastAsia="fi-FI"/>
        </w:rPr>
        <w:t>T</w:t>
      </w:r>
      <w:r w:rsidR="00DC2713">
        <w:rPr>
          <w:lang w:val="fi-FI" w:eastAsia="fi-FI"/>
        </w:rPr>
        <w:t>yöelämävastaavuu</w:t>
      </w:r>
      <w:bookmarkEnd w:id="13"/>
      <w:bookmarkEnd w:id="14"/>
      <w:r w:rsidR="00C23B81">
        <w:rPr>
          <w:lang w:val="fi-FI" w:eastAsia="fi-FI"/>
        </w:rPr>
        <w:t xml:space="preserve">s </w:t>
      </w:r>
      <w:r>
        <w:rPr>
          <w:lang w:val="fi-FI" w:eastAsia="fi-FI"/>
        </w:rPr>
        <w:t>ja yhteistyö eri sidosryhmien kanssa</w:t>
      </w:r>
      <w:bookmarkEnd w:id="15"/>
      <w:r>
        <w:rPr>
          <w:lang w:val="fi-FI" w:eastAsia="fi-FI"/>
        </w:rPr>
        <w:t xml:space="preserve"> </w:t>
      </w:r>
    </w:p>
    <w:p w14:paraId="7D9874E3" w14:textId="6B088D64" w:rsidR="00DC2713" w:rsidRDefault="00DC2713" w:rsidP="009F0673">
      <w:pPr>
        <w:jc w:val="both"/>
        <w:rPr>
          <w:lang w:val="fi-FI" w:eastAsia="fi-FI"/>
        </w:rPr>
      </w:pPr>
      <w:r w:rsidRPr="008351C4">
        <w:rPr>
          <w:lang w:val="fi-FI" w:eastAsia="fi-FI"/>
        </w:rPr>
        <w:t>Opiskeli</w:t>
      </w:r>
      <w:r w:rsidR="006509F6">
        <w:rPr>
          <w:lang w:val="fi-FI" w:eastAsia="fi-FI"/>
        </w:rPr>
        <w:t>jan työelämän</w:t>
      </w:r>
      <w:r w:rsidRPr="008351C4">
        <w:rPr>
          <w:lang w:val="fi-FI" w:eastAsia="fi-FI"/>
        </w:rPr>
        <w:t xml:space="preserve"> osaamisen kehittymisessä huomioidaan </w:t>
      </w:r>
      <w:r>
        <w:rPr>
          <w:lang w:val="fi-FI" w:eastAsia="fi-FI"/>
        </w:rPr>
        <w:t>oppimispr</w:t>
      </w:r>
      <w:r w:rsidR="006509F6">
        <w:rPr>
          <w:lang w:val="fi-FI" w:eastAsia="fi-FI"/>
        </w:rPr>
        <w:t>osessi ja henkilökohtaiset tuen</w:t>
      </w:r>
      <w:r>
        <w:rPr>
          <w:lang w:val="fi-FI" w:eastAsia="fi-FI"/>
        </w:rPr>
        <w:t>tarpeet.</w:t>
      </w:r>
      <w:r w:rsidR="009F0673">
        <w:rPr>
          <w:lang w:val="fi-FI" w:eastAsia="fi-FI"/>
        </w:rPr>
        <w:t xml:space="preserve"> </w:t>
      </w:r>
      <w:r w:rsidRPr="008351C4">
        <w:rPr>
          <w:lang w:val="fi-FI" w:eastAsia="fi-FI"/>
        </w:rPr>
        <w:t>Työelämän osaamisen kehittymistä edistetään</w:t>
      </w:r>
      <w:r w:rsidRPr="005C4D11">
        <w:rPr>
          <w:lang w:val="fi-FI" w:eastAsia="fi-FI"/>
        </w:rPr>
        <w:t xml:space="preserve"> </w:t>
      </w:r>
      <w:r w:rsidRPr="006C3840">
        <w:rPr>
          <w:i/>
          <w:lang w:val="fi-FI" w:eastAsia="fi-FI"/>
        </w:rPr>
        <w:t>aktiivisella työelämäyhteistyöllä</w:t>
      </w:r>
      <w:r w:rsidRPr="006C3840">
        <w:rPr>
          <w:lang w:val="fi-FI" w:eastAsia="fi-FI"/>
        </w:rPr>
        <w:t xml:space="preserve">, joka sisältää työssäoppimisten ja tutkintotilaisuuksien järjestämistä, toteutusta ja arviointia sekä säännöllisiä yhteistyökokouksia työelämän edustajien kanssa. </w:t>
      </w:r>
      <w:r>
        <w:rPr>
          <w:lang w:val="fi-FI" w:eastAsia="fi-FI"/>
        </w:rPr>
        <w:t>Henkilöstön työelämäosaamisen ylläpitäminen ja kehittäminen</w:t>
      </w:r>
      <w:r w:rsidR="0000370F">
        <w:rPr>
          <w:lang w:val="fi-FI" w:eastAsia="fi-FI"/>
        </w:rPr>
        <w:t xml:space="preserve"> </w:t>
      </w:r>
      <w:r w:rsidR="00572FF8">
        <w:rPr>
          <w:lang w:val="fi-FI" w:eastAsia="fi-FI"/>
        </w:rPr>
        <w:t>on keskeistä työelämälähtöisessä koulutuksessa (esim. tiivis yhteistyö työelämän kanssa, työelämäjaksot sekä osallistuminen koulutuksiin ja seminaareihin)</w:t>
      </w:r>
      <w:r>
        <w:rPr>
          <w:lang w:val="fi-FI" w:eastAsia="fi-FI"/>
        </w:rPr>
        <w:t>.</w:t>
      </w:r>
    </w:p>
    <w:p w14:paraId="7CFD8F04" w14:textId="77777777" w:rsidR="009F0673" w:rsidRDefault="009F0673" w:rsidP="009F0673">
      <w:pPr>
        <w:jc w:val="both"/>
        <w:rPr>
          <w:lang w:val="fi-FI" w:eastAsia="fi-FI"/>
        </w:rPr>
      </w:pPr>
    </w:p>
    <w:p w14:paraId="29515CF9" w14:textId="36129D19" w:rsidR="00364EB3" w:rsidRDefault="00364EB3" w:rsidP="00DC2713">
      <w:pPr>
        <w:pStyle w:val="Leipteksti2"/>
        <w:ind w:left="0"/>
        <w:jc w:val="both"/>
        <w:rPr>
          <w:lang w:val="fi-FI" w:eastAsia="fi-FI"/>
        </w:rPr>
      </w:pPr>
      <w:r>
        <w:rPr>
          <w:lang w:val="fi-FI" w:eastAsia="fi-FI"/>
        </w:rPr>
        <w:lastRenderedPageBreak/>
        <w:t>Vuoden 2017 aikana työpaikoilta saatuja palautteita o</w:t>
      </w:r>
      <w:r w:rsidR="0000370F">
        <w:rPr>
          <w:lang w:val="fi-FI" w:eastAsia="fi-FI"/>
        </w:rPr>
        <w:t>n</w:t>
      </w:r>
      <w:r w:rsidR="00D217B3">
        <w:rPr>
          <w:lang w:val="fi-FI" w:eastAsia="fi-FI"/>
        </w:rPr>
        <w:t xml:space="preserve"> hyödynnetty </w:t>
      </w:r>
      <w:r>
        <w:rPr>
          <w:lang w:val="fi-FI" w:eastAsia="fi-FI"/>
        </w:rPr>
        <w:t>työelämälähtöisen koulutuk</w:t>
      </w:r>
      <w:r w:rsidR="00D217B3">
        <w:rPr>
          <w:lang w:val="fi-FI" w:eastAsia="fi-FI"/>
        </w:rPr>
        <w:t>sen järjestämisessä ja työelämän edustajia</w:t>
      </w:r>
      <w:r>
        <w:rPr>
          <w:lang w:val="fi-FI" w:eastAsia="fi-FI"/>
        </w:rPr>
        <w:t xml:space="preserve"> o</w:t>
      </w:r>
      <w:r w:rsidR="0000370F">
        <w:rPr>
          <w:lang w:val="fi-FI" w:eastAsia="fi-FI"/>
        </w:rPr>
        <w:t>n</w:t>
      </w:r>
      <w:r>
        <w:rPr>
          <w:lang w:val="fi-FI" w:eastAsia="fi-FI"/>
        </w:rPr>
        <w:t xml:space="preserve"> osallistettu opetuksen järjestämiseen. He</w:t>
      </w:r>
      <w:r w:rsidR="000C21F5">
        <w:rPr>
          <w:lang w:val="fi-FI" w:eastAsia="fi-FI"/>
        </w:rPr>
        <w:t>nkilökohtaistaminen nähdään keskiössä yhä vahvemmin opiskelijoiden työelämätarpeita vastaavan osaamisen kehittymisessä.</w:t>
      </w:r>
      <w:r w:rsidR="0486401E">
        <w:rPr>
          <w:lang w:val="fi-FI" w:eastAsia="fi-FI"/>
        </w:rPr>
        <w:t xml:space="preserve"> V</w:t>
      </w:r>
      <w:r w:rsidR="005245D0">
        <w:rPr>
          <w:lang w:val="fi-FI" w:eastAsia="fi-FI"/>
        </w:rPr>
        <w:t>almistumisvaiheessa</w:t>
      </w:r>
      <w:r w:rsidR="0486401E">
        <w:rPr>
          <w:lang w:val="fi-FI" w:eastAsia="fi-FI"/>
        </w:rPr>
        <w:t xml:space="preserve"> opiskelijoiden työll</w:t>
      </w:r>
      <w:r w:rsidR="00D217B3">
        <w:rPr>
          <w:lang w:val="fi-FI" w:eastAsia="fi-FI"/>
        </w:rPr>
        <w:t>istymistä on pyritty edistämään</w:t>
      </w:r>
      <w:r w:rsidR="0486401E">
        <w:rPr>
          <w:lang w:val="fi-FI" w:eastAsia="fi-FI"/>
        </w:rPr>
        <w:t xml:space="preserve"> mm. tukemalla työnhakua.</w:t>
      </w:r>
    </w:p>
    <w:p w14:paraId="28509D73" w14:textId="497A23A2" w:rsidR="000C21F5" w:rsidRPr="00400D47" w:rsidRDefault="0000370F" w:rsidP="000C21F5">
      <w:pPr>
        <w:widowControl w:val="0"/>
        <w:tabs>
          <w:tab w:val="left" w:pos="600"/>
        </w:tabs>
        <w:autoSpaceDE w:val="0"/>
        <w:autoSpaceDN w:val="0"/>
        <w:adjustRightInd w:val="0"/>
        <w:spacing w:line="240" w:lineRule="auto"/>
        <w:ind w:left="600"/>
        <w:jc w:val="both"/>
        <w:rPr>
          <w:i/>
          <w:szCs w:val="20"/>
          <w:lang w:val="fi-FI"/>
        </w:rPr>
      </w:pPr>
      <w:r>
        <w:rPr>
          <w:i/>
          <w:szCs w:val="20"/>
          <w:lang w:val="fi-FI"/>
        </w:rPr>
        <w:t>”</w:t>
      </w:r>
      <w:r w:rsidR="000C21F5" w:rsidRPr="00400D47">
        <w:rPr>
          <w:i/>
          <w:szCs w:val="20"/>
          <w:lang w:val="fi-FI"/>
        </w:rPr>
        <w:t>Henkilökohtaistamisen kautta olemme pyrkineet antamaan opiskelijoille henkilökohtaista ohjausta ja opetusta, jolla pyritään varmistamaan opiskelijan osaamisen vastaavuus työelämän tarpeisiin. Työssäoppimisten pituutta on henkilökohtaistettu</w:t>
      </w:r>
      <w:r>
        <w:rPr>
          <w:i/>
          <w:szCs w:val="20"/>
          <w:lang w:val="fi-FI"/>
        </w:rPr>
        <w:t>.”</w:t>
      </w:r>
    </w:p>
    <w:p w14:paraId="741D6B97" w14:textId="77777777" w:rsidR="000C21F5" w:rsidRPr="00400D47" w:rsidRDefault="000C21F5" w:rsidP="000C21F5">
      <w:pPr>
        <w:widowControl w:val="0"/>
        <w:tabs>
          <w:tab w:val="left" w:pos="600"/>
        </w:tabs>
        <w:autoSpaceDE w:val="0"/>
        <w:autoSpaceDN w:val="0"/>
        <w:adjustRightInd w:val="0"/>
        <w:spacing w:line="240" w:lineRule="auto"/>
        <w:ind w:left="600"/>
        <w:jc w:val="both"/>
        <w:rPr>
          <w:i/>
          <w:szCs w:val="20"/>
          <w:lang w:val="fi-FI"/>
        </w:rPr>
      </w:pPr>
    </w:p>
    <w:p w14:paraId="0B224274" w14:textId="5691EC1C" w:rsidR="005245D0" w:rsidRPr="00400D47" w:rsidRDefault="0000370F" w:rsidP="004225B9">
      <w:pPr>
        <w:widowControl w:val="0"/>
        <w:autoSpaceDE w:val="0"/>
        <w:autoSpaceDN w:val="0"/>
        <w:adjustRightInd w:val="0"/>
        <w:spacing w:line="240" w:lineRule="auto"/>
        <w:ind w:left="600"/>
        <w:jc w:val="both"/>
        <w:rPr>
          <w:szCs w:val="20"/>
          <w:lang w:val="fi-FI"/>
        </w:rPr>
      </w:pPr>
      <w:r>
        <w:rPr>
          <w:i/>
          <w:szCs w:val="20"/>
          <w:lang w:val="fi-FI"/>
        </w:rPr>
        <w:t>”</w:t>
      </w:r>
      <w:r w:rsidR="000C21F5" w:rsidRPr="00400D47">
        <w:rPr>
          <w:i/>
          <w:szCs w:val="20"/>
          <w:lang w:val="fi-FI"/>
        </w:rPr>
        <w:t>Henkilökohtaistaminen opintoihin, työelämälähtöinen opetus, työelämää vastaava oppimisympäristö, opetusmateriaali päivitetty työelämän tarpeiden mukaan. Työelämätietouden opettaminen, valmistumisvaiheessa työpaikkahakemusten ja päivitetyn CV:n laadinta kaikille valmistuville opiskelijoille sekä ohjaaminen työpaikan hakuun eri työnhakukanavissa. Opintojen henkilökohtaistaminen siten, että opiskelijalle mahdollistuu välinehuoltajan määräaikainen keikkatyö</w:t>
      </w:r>
      <w:r w:rsidR="000C21F5" w:rsidRPr="00400D47">
        <w:rPr>
          <w:szCs w:val="20"/>
          <w:lang w:val="fi-FI"/>
        </w:rPr>
        <w:t>.</w:t>
      </w:r>
      <w:r>
        <w:rPr>
          <w:szCs w:val="20"/>
          <w:lang w:val="fi-FI"/>
        </w:rPr>
        <w:t>”</w:t>
      </w:r>
      <w:r w:rsidR="00404A49">
        <w:rPr>
          <w:lang w:val="fi-FI" w:eastAsia="fi-FI"/>
        </w:rPr>
        <w:tab/>
      </w:r>
    </w:p>
    <w:p w14:paraId="74E7D771" w14:textId="3B7FCE86" w:rsidR="001509E3" w:rsidRPr="00400D47" w:rsidRDefault="001268E1" w:rsidP="00DC2713">
      <w:pPr>
        <w:pStyle w:val="Leipteksti2"/>
        <w:ind w:left="0"/>
        <w:jc w:val="both"/>
        <w:rPr>
          <w:szCs w:val="20"/>
          <w:lang w:val="fi-FI"/>
        </w:rPr>
      </w:pPr>
      <w:r>
        <w:rPr>
          <w:b/>
          <w:lang w:val="fi-FI" w:eastAsia="fi-FI"/>
        </w:rPr>
        <w:t>T</w:t>
      </w:r>
      <w:r w:rsidR="00DC2713" w:rsidRPr="00622D64">
        <w:rPr>
          <w:b/>
          <w:lang w:val="fi-FI" w:eastAsia="fi-FI"/>
        </w:rPr>
        <w:t>yöelämän</w:t>
      </w:r>
      <w:r w:rsidR="00567DB5">
        <w:rPr>
          <w:b/>
          <w:lang w:val="fi-FI" w:eastAsia="fi-FI"/>
        </w:rPr>
        <w:t xml:space="preserve"> osaamisen kehittymistä estävissä tekijöissä </w:t>
      </w:r>
      <w:r w:rsidR="00567DB5" w:rsidRPr="0000370F">
        <w:rPr>
          <w:lang w:val="fi-FI" w:eastAsia="fi-FI"/>
        </w:rPr>
        <w:t xml:space="preserve">ei juurikaan ilmene muutoksia aiempaan. </w:t>
      </w:r>
      <w:r w:rsidR="00567DB5">
        <w:rPr>
          <w:lang w:val="fi-FI" w:eastAsia="fi-FI"/>
        </w:rPr>
        <w:t>T</w:t>
      </w:r>
      <w:r w:rsidR="00DC2713" w:rsidRPr="00622D64">
        <w:rPr>
          <w:lang w:val="fi-FI" w:eastAsia="fi-FI"/>
        </w:rPr>
        <w:t xml:space="preserve">yössäoppimispaikkojen </w:t>
      </w:r>
      <w:r w:rsidR="006A0965">
        <w:rPr>
          <w:lang w:val="fi-FI" w:eastAsia="fi-FI"/>
        </w:rPr>
        <w:t xml:space="preserve">puute </w:t>
      </w:r>
      <w:r w:rsidR="00DC2713">
        <w:rPr>
          <w:lang w:val="fi-FI" w:eastAsia="fi-FI"/>
        </w:rPr>
        <w:t xml:space="preserve"> ja </w:t>
      </w:r>
      <w:r w:rsidR="00DC2713" w:rsidRPr="00622D64">
        <w:rPr>
          <w:lang w:val="fi-FI" w:eastAsia="fi-FI"/>
        </w:rPr>
        <w:t>soveltumattomuus suoritettavan tutkinnon osan ammattitaitovaatimuksiin</w:t>
      </w:r>
      <w:r w:rsidR="00567DB5">
        <w:rPr>
          <w:lang w:val="fi-FI" w:eastAsia="fi-FI"/>
        </w:rPr>
        <w:t xml:space="preserve">, samoin </w:t>
      </w:r>
      <w:r w:rsidR="00B26A8E">
        <w:rPr>
          <w:lang w:val="fi-FI" w:eastAsia="fi-FI"/>
        </w:rPr>
        <w:t xml:space="preserve">välinehuoltoalan </w:t>
      </w:r>
      <w:r w:rsidR="00567DB5" w:rsidRPr="00400D47">
        <w:rPr>
          <w:szCs w:val="20"/>
          <w:lang w:val="fi-FI"/>
        </w:rPr>
        <w:t>a</w:t>
      </w:r>
      <w:r w:rsidRPr="00400D47">
        <w:rPr>
          <w:szCs w:val="20"/>
          <w:lang w:val="fi-FI"/>
        </w:rPr>
        <w:t>mmattitutk</w:t>
      </w:r>
      <w:r w:rsidR="00B26A8E" w:rsidRPr="00400D47">
        <w:rPr>
          <w:szCs w:val="20"/>
          <w:lang w:val="fi-FI"/>
        </w:rPr>
        <w:t xml:space="preserve">innon </w:t>
      </w:r>
      <w:r w:rsidR="00567DB5" w:rsidRPr="00400D47">
        <w:rPr>
          <w:szCs w:val="20"/>
          <w:lang w:val="fi-FI"/>
        </w:rPr>
        <w:t xml:space="preserve">ohjaamisesta ja </w:t>
      </w:r>
      <w:r w:rsidRPr="00400D47">
        <w:rPr>
          <w:szCs w:val="20"/>
          <w:lang w:val="fi-FI"/>
        </w:rPr>
        <w:t>arvioinnista poisoppiminen</w:t>
      </w:r>
      <w:r w:rsidR="00567DB5" w:rsidRPr="00400D47">
        <w:rPr>
          <w:szCs w:val="20"/>
          <w:lang w:val="fi-FI"/>
        </w:rPr>
        <w:t xml:space="preserve"> sekä puutteet opiskelijoiden ohjaamisessa </w:t>
      </w:r>
      <w:r w:rsidR="00567DB5">
        <w:rPr>
          <w:lang w:val="fi-FI" w:eastAsia="fi-FI"/>
        </w:rPr>
        <w:t>nähdään edelleen opiskeljan työelämän osaamisen kehittymisen esteenä</w:t>
      </w:r>
      <w:r>
        <w:rPr>
          <w:lang w:val="fi-FI" w:eastAsia="fi-FI"/>
        </w:rPr>
        <w:t>. O</w:t>
      </w:r>
      <w:r w:rsidR="00DC2713" w:rsidRPr="00400D47">
        <w:rPr>
          <w:szCs w:val="20"/>
          <w:lang w:val="fi-FI"/>
        </w:rPr>
        <w:t>piskelijoiden työelämä</w:t>
      </w:r>
      <w:r w:rsidR="009D0EA2" w:rsidRPr="00400D47">
        <w:rPr>
          <w:szCs w:val="20"/>
          <w:lang w:val="fi-FI"/>
        </w:rPr>
        <w:t>n</w:t>
      </w:r>
      <w:r w:rsidR="00DC2713" w:rsidRPr="00400D47">
        <w:rPr>
          <w:szCs w:val="20"/>
          <w:lang w:val="fi-FI"/>
        </w:rPr>
        <w:t xml:space="preserve"> osaamisen kehittymistä </w:t>
      </w:r>
      <w:r w:rsidRPr="00400D47">
        <w:rPr>
          <w:szCs w:val="20"/>
          <w:lang w:val="fi-FI"/>
        </w:rPr>
        <w:t>estävinä tekijöinä nähdään</w:t>
      </w:r>
      <w:r w:rsidR="000A62A3" w:rsidRPr="00400D47">
        <w:rPr>
          <w:szCs w:val="20"/>
          <w:lang w:val="fi-FI"/>
        </w:rPr>
        <w:t xml:space="preserve"> edelleen</w:t>
      </w:r>
      <w:r w:rsidR="00567DB5" w:rsidRPr="00400D47">
        <w:rPr>
          <w:szCs w:val="20"/>
          <w:lang w:val="fi-FI"/>
        </w:rPr>
        <w:t xml:space="preserve"> myös</w:t>
      </w:r>
      <w:r w:rsidR="00DC2713" w:rsidRPr="00400D47">
        <w:rPr>
          <w:szCs w:val="20"/>
          <w:lang w:val="fi-FI"/>
        </w:rPr>
        <w:t xml:space="preserve"> työn he</w:t>
      </w:r>
      <w:r w:rsidR="00567DB5" w:rsidRPr="00400D47">
        <w:rPr>
          <w:szCs w:val="20"/>
          <w:lang w:val="fi-FI"/>
        </w:rPr>
        <w:t>ktisyys, henkilöstön väsymys ja</w:t>
      </w:r>
      <w:r w:rsidRPr="00400D47">
        <w:rPr>
          <w:szCs w:val="20"/>
          <w:lang w:val="fi-FI"/>
        </w:rPr>
        <w:t xml:space="preserve"> </w:t>
      </w:r>
      <w:r w:rsidR="00DC2713" w:rsidRPr="00400D47">
        <w:rPr>
          <w:szCs w:val="20"/>
          <w:lang w:val="fi-FI"/>
        </w:rPr>
        <w:t>vaihtuminen työssäoppimispaikoilla</w:t>
      </w:r>
      <w:r w:rsidR="00404A49" w:rsidRPr="00400D47">
        <w:rPr>
          <w:szCs w:val="20"/>
          <w:lang w:val="fi-FI"/>
        </w:rPr>
        <w:t>.</w:t>
      </w:r>
    </w:p>
    <w:p w14:paraId="1EB40E43" w14:textId="4CDC8D6A" w:rsidR="001268E1" w:rsidRPr="00400D47" w:rsidRDefault="00567DB5" w:rsidP="003D02F1">
      <w:pPr>
        <w:pStyle w:val="Leipteksti2"/>
        <w:ind w:left="567"/>
        <w:jc w:val="both"/>
        <w:rPr>
          <w:i/>
          <w:szCs w:val="20"/>
          <w:lang w:val="fi-FI"/>
        </w:rPr>
      </w:pPr>
      <w:r w:rsidRPr="00400D47">
        <w:rPr>
          <w:szCs w:val="20"/>
          <w:lang w:val="fi-FI"/>
        </w:rPr>
        <w:t>“</w:t>
      </w:r>
      <w:r w:rsidR="001268E1" w:rsidRPr="00400D47">
        <w:rPr>
          <w:i/>
          <w:szCs w:val="20"/>
          <w:lang w:val="fi-FI"/>
        </w:rPr>
        <w:t>Erilaiset työssäoppimispaikat, eritasoiset työpaikat ja työpaikkaohjaajat,  työssäoppimispaikkojen rajallisuus (mm. vähäiset mahdollisuudet ottaa opiskelijoita)</w:t>
      </w:r>
      <w:r w:rsidRPr="00400D47">
        <w:rPr>
          <w:i/>
          <w:szCs w:val="20"/>
          <w:lang w:val="fi-FI"/>
        </w:rPr>
        <w:t>.”</w:t>
      </w:r>
    </w:p>
    <w:p w14:paraId="272253BB" w14:textId="755BF583" w:rsidR="00404A49" w:rsidRPr="00400D47" w:rsidRDefault="00567DB5" w:rsidP="00B26A8E">
      <w:pPr>
        <w:pStyle w:val="Leipteksti2"/>
        <w:ind w:left="567" w:firstLine="1"/>
        <w:jc w:val="both"/>
        <w:rPr>
          <w:i/>
          <w:szCs w:val="20"/>
          <w:lang w:val="fi-FI"/>
        </w:rPr>
      </w:pPr>
      <w:r w:rsidRPr="00400D47">
        <w:rPr>
          <w:i/>
          <w:szCs w:val="20"/>
          <w:lang w:val="fi-FI"/>
        </w:rPr>
        <w:t>“Opiskelijan työssäoppimisen aikaisen ohjauksen laatu ei ole tasalaatuista. Työelämän ohjausosaamista, ohjausmotivaatiota ja ohjausresursseja olisi hyvä parantaa. Työelämän hektisyys ja henkilöstön vaihtuminen vaikuttavat ohjausresursseihin. Opiskelijan ohjauksen ei useinkaan koeta olevan luonnollinen osa välinehuoltojen normaalitoimintaa, jolloin opiskelijan ohjaaminen ei ole luonteva osa toimintaa.”</w:t>
      </w:r>
    </w:p>
    <w:p w14:paraId="01035932" w14:textId="0FB73A18" w:rsidR="00404A49" w:rsidRPr="00400D47" w:rsidRDefault="00404A49" w:rsidP="003D02F1">
      <w:pPr>
        <w:widowControl w:val="0"/>
        <w:autoSpaceDE w:val="0"/>
        <w:autoSpaceDN w:val="0"/>
        <w:adjustRightInd w:val="0"/>
        <w:spacing w:line="240" w:lineRule="auto"/>
        <w:ind w:left="567"/>
        <w:jc w:val="both"/>
        <w:rPr>
          <w:i/>
          <w:szCs w:val="20"/>
          <w:lang w:val="fi-FI"/>
        </w:rPr>
      </w:pPr>
      <w:r w:rsidRPr="00400D47">
        <w:rPr>
          <w:i/>
          <w:szCs w:val="20"/>
          <w:lang w:val="fi-FI"/>
        </w:rPr>
        <w:t>“Näyttöjen keskittyminen liiaksi välinehuoltokeskuksiin, jolloin on ollut työpaikoilla vaikeuksia saada henkilökunta riittämään arviointiin siten että välinehuoltoprosessi pysyy kuljetusaikataulussa sekä opiskelijoille suunniteltuja näyttöjä on jouduttu siirtämään myöhäisempään ajankohtaan (kuitenkin tällä hetkellä olemme opintoajan puitteissa pysyneet).</w:t>
      </w:r>
      <w:r w:rsidR="0000370F">
        <w:rPr>
          <w:i/>
          <w:szCs w:val="20"/>
          <w:lang w:val="fi-FI"/>
        </w:rPr>
        <w:t>”</w:t>
      </w:r>
    </w:p>
    <w:p w14:paraId="5B319350" w14:textId="2CE0AB72" w:rsidR="00404A49" w:rsidRPr="00400D47" w:rsidRDefault="00404A49" w:rsidP="003D02F1">
      <w:pPr>
        <w:widowControl w:val="0"/>
        <w:autoSpaceDE w:val="0"/>
        <w:autoSpaceDN w:val="0"/>
        <w:adjustRightInd w:val="0"/>
        <w:spacing w:line="240" w:lineRule="auto"/>
        <w:ind w:left="567"/>
        <w:jc w:val="both"/>
        <w:rPr>
          <w:i/>
          <w:szCs w:val="20"/>
          <w:lang w:val="fi-FI"/>
        </w:rPr>
      </w:pPr>
      <w:r w:rsidRPr="00400D47">
        <w:rPr>
          <w:i/>
          <w:szCs w:val="20"/>
          <w:lang w:val="fi-FI"/>
        </w:rPr>
        <w:br/>
      </w:r>
      <w:r w:rsidR="0000370F">
        <w:rPr>
          <w:i/>
          <w:szCs w:val="20"/>
          <w:lang w:val="fi-FI"/>
        </w:rPr>
        <w:t>”</w:t>
      </w:r>
      <w:r w:rsidRPr="00400D47">
        <w:rPr>
          <w:i/>
          <w:szCs w:val="20"/>
          <w:lang w:val="fi-FI"/>
        </w:rPr>
        <w:t>Lisäksi työpaikoilla on ollut välinehuoltajaresurssipulaa ohjaukseen ja näyttöjen arvioitiin sekä työpaikoilla on ollut haastetta saada välinehuoltajia arvioijakoulutuksiin mukaan, vaikka arvioijakoulutusta on viety työpaikoille.</w:t>
      </w:r>
      <w:r w:rsidR="0000370F">
        <w:rPr>
          <w:i/>
          <w:szCs w:val="20"/>
          <w:lang w:val="fi-FI"/>
        </w:rPr>
        <w:t>”</w:t>
      </w:r>
    </w:p>
    <w:p w14:paraId="721865B6" w14:textId="501564DE" w:rsidR="00306D22" w:rsidRPr="00400D47" w:rsidRDefault="00404A49" w:rsidP="003D02F1">
      <w:pPr>
        <w:widowControl w:val="0"/>
        <w:autoSpaceDE w:val="0"/>
        <w:autoSpaceDN w:val="0"/>
        <w:adjustRightInd w:val="0"/>
        <w:spacing w:line="240" w:lineRule="auto"/>
        <w:ind w:left="567"/>
        <w:jc w:val="both"/>
        <w:rPr>
          <w:i/>
          <w:szCs w:val="20"/>
          <w:lang w:val="fi-FI"/>
        </w:rPr>
      </w:pPr>
      <w:r w:rsidRPr="00400D47">
        <w:rPr>
          <w:i/>
          <w:szCs w:val="20"/>
          <w:lang w:val="fi-FI"/>
        </w:rPr>
        <w:br/>
      </w:r>
      <w:r w:rsidR="0000370F">
        <w:rPr>
          <w:i/>
          <w:szCs w:val="20"/>
          <w:lang w:val="fi-FI"/>
        </w:rPr>
        <w:t>”</w:t>
      </w:r>
      <w:r w:rsidRPr="00400D47">
        <w:rPr>
          <w:i/>
          <w:szCs w:val="20"/>
          <w:lang w:val="fi-FI"/>
        </w:rPr>
        <w:t>Ammattitaitovaatimuksia vastaavia työpaikkoja ei ole ollut riittävästi saatavilla, jotta  opiskelijan henkilökohtaisen opintosuunnitelma voitaisiin toteuttaa opiskelijan henkilökohtaisen tarpeen mukaisesti.”</w:t>
      </w:r>
    </w:p>
    <w:p w14:paraId="083D80EB" w14:textId="77777777" w:rsidR="00404A49" w:rsidRPr="00400D47" w:rsidRDefault="00404A49" w:rsidP="00404A49">
      <w:pPr>
        <w:widowControl w:val="0"/>
        <w:autoSpaceDE w:val="0"/>
        <w:autoSpaceDN w:val="0"/>
        <w:adjustRightInd w:val="0"/>
        <w:spacing w:line="240" w:lineRule="auto"/>
        <w:ind w:left="709"/>
        <w:jc w:val="both"/>
        <w:rPr>
          <w:i/>
          <w:szCs w:val="20"/>
          <w:lang w:val="fi-FI"/>
        </w:rPr>
      </w:pPr>
    </w:p>
    <w:p w14:paraId="2241619F" w14:textId="7B2192D0" w:rsidR="008008AA" w:rsidRDefault="00DC2713" w:rsidP="0084763B">
      <w:pPr>
        <w:pStyle w:val="Leipteksti2"/>
        <w:ind w:left="0"/>
        <w:jc w:val="both"/>
        <w:rPr>
          <w:lang w:val="fi-FI" w:eastAsia="fi-FI"/>
        </w:rPr>
      </w:pPr>
      <w:r w:rsidRPr="004709E8">
        <w:rPr>
          <w:b/>
          <w:lang w:val="fi-FI" w:eastAsia="fi-FI"/>
        </w:rPr>
        <w:t xml:space="preserve">Sidosryhmäyhteistyössä </w:t>
      </w:r>
      <w:r w:rsidRPr="004709E8">
        <w:rPr>
          <w:lang w:val="fi-FI" w:eastAsia="fi-FI"/>
        </w:rPr>
        <w:t>ei ole ta</w:t>
      </w:r>
      <w:r w:rsidR="00C729A4">
        <w:rPr>
          <w:lang w:val="fi-FI" w:eastAsia="fi-FI"/>
        </w:rPr>
        <w:t xml:space="preserve">pahtunut </w:t>
      </w:r>
      <w:r w:rsidR="003D02F1">
        <w:rPr>
          <w:lang w:val="fi-FI" w:eastAsia="fi-FI"/>
        </w:rPr>
        <w:t xml:space="preserve">vuonna 2017 </w:t>
      </w:r>
      <w:r w:rsidR="00C729A4">
        <w:rPr>
          <w:lang w:val="fi-FI" w:eastAsia="fi-FI"/>
        </w:rPr>
        <w:t>suuria muutoksia vuoteen</w:t>
      </w:r>
      <w:r w:rsidRPr="004709E8">
        <w:rPr>
          <w:lang w:val="fi-FI" w:eastAsia="fi-FI"/>
        </w:rPr>
        <w:t xml:space="preserve"> 2015</w:t>
      </w:r>
      <w:r w:rsidR="00C729A4">
        <w:rPr>
          <w:lang w:val="fi-FI" w:eastAsia="fi-FI"/>
        </w:rPr>
        <w:t xml:space="preserve"> ja 2016</w:t>
      </w:r>
      <w:r w:rsidRPr="004709E8">
        <w:rPr>
          <w:lang w:val="fi-FI" w:eastAsia="fi-FI"/>
        </w:rPr>
        <w:t xml:space="preserve"> verrattuna.</w:t>
      </w:r>
      <w:r w:rsidR="00403FB6">
        <w:rPr>
          <w:lang w:val="fi-FI" w:eastAsia="fi-FI"/>
        </w:rPr>
        <w:t xml:space="preserve"> </w:t>
      </w:r>
      <w:r w:rsidR="008008AA" w:rsidRPr="008008AA">
        <w:rPr>
          <w:lang w:val="fi-FI" w:eastAsia="fi-FI"/>
        </w:rPr>
        <w:t>Välinehuoltoalan perustutkinnon koulutuksen järjestäjien välinen yhteistyö toimii aktiivisesti ja yhteistyöverkoston kehi</w:t>
      </w:r>
      <w:r w:rsidR="00510B72">
        <w:rPr>
          <w:lang w:val="fi-FI" w:eastAsia="fi-FI"/>
        </w:rPr>
        <w:t>ttäminen koetaan keskeisenä</w:t>
      </w:r>
      <w:r w:rsidR="008008AA" w:rsidRPr="008008AA">
        <w:rPr>
          <w:lang w:val="fi-FI" w:eastAsia="fi-FI"/>
        </w:rPr>
        <w:t xml:space="preserve"> tulevaisuudessa</w:t>
      </w:r>
      <w:r w:rsidR="00510B72">
        <w:rPr>
          <w:lang w:val="fi-FI" w:eastAsia="fi-FI"/>
        </w:rPr>
        <w:t>, mm. alan kehittymisen kannalta</w:t>
      </w:r>
      <w:r w:rsidR="008008AA" w:rsidRPr="008008AA">
        <w:rPr>
          <w:lang w:val="fi-FI" w:eastAsia="fi-FI"/>
        </w:rPr>
        <w:t>.</w:t>
      </w:r>
      <w:r w:rsidR="00063883" w:rsidRPr="00400D47">
        <w:rPr>
          <w:szCs w:val="20"/>
          <w:lang w:val="fi-FI"/>
        </w:rPr>
        <w:t xml:space="preserve"> </w:t>
      </w:r>
      <w:r w:rsidR="00063883" w:rsidRPr="00400D47">
        <w:rPr>
          <w:lang w:val="fi-FI"/>
        </w:rPr>
        <w:t>Koulutuksen järjestäjien</w:t>
      </w:r>
      <w:r w:rsidR="2720D34D" w:rsidRPr="00400D47">
        <w:rPr>
          <w:lang w:val="fi-FI"/>
        </w:rPr>
        <w:t xml:space="preserve"> kesken</w:t>
      </w:r>
      <w:r w:rsidR="00063883" w:rsidRPr="00400D47">
        <w:rPr>
          <w:lang w:val="fi-FI"/>
        </w:rPr>
        <w:t xml:space="preserve"> on myös syntynyt pienempiä yhteistyöverkostoja, jossa koulutuksen järjestämistä </w:t>
      </w:r>
      <w:r w:rsidR="0000370F">
        <w:rPr>
          <w:lang w:val="fi-FI"/>
        </w:rPr>
        <w:t>on</w:t>
      </w:r>
      <w:r w:rsidR="00063883" w:rsidRPr="00400D47">
        <w:rPr>
          <w:lang w:val="fi-FI"/>
        </w:rPr>
        <w:t xml:space="preserve"> tarkennettu ja linjattu yhdessä.</w:t>
      </w:r>
    </w:p>
    <w:p w14:paraId="3EFA6C8F" w14:textId="77777777" w:rsidR="00FD21E1" w:rsidRDefault="00510B72" w:rsidP="003D02F1">
      <w:pPr>
        <w:pStyle w:val="Leipteksti2"/>
        <w:ind w:left="567"/>
        <w:jc w:val="both"/>
        <w:rPr>
          <w:i/>
          <w:lang w:val="fi-FI" w:eastAsia="fi-FI"/>
        </w:rPr>
      </w:pPr>
      <w:r w:rsidRPr="00400D47">
        <w:rPr>
          <w:i/>
          <w:szCs w:val="20"/>
          <w:lang w:val="fi-FI"/>
        </w:rPr>
        <w:t xml:space="preserve">“Verkoston tuki on ollut korvaamaton, koska ala on pieni ja vasta nyt tulossa näkyväksi (perustutkinnon myötä). Lisäksi ala muuttuu kokoajan, kun teknologia ja leikkaustekniikat kehittyvät.  </w:t>
      </w:r>
      <w:r w:rsidRPr="00400D47">
        <w:rPr>
          <w:i/>
          <w:szCs w:val="20"/>
          <w:lang w:val="fi-FI"/>
        </w:rPr>
        <w:br/>
        <w:t>Verkoston tuki on tärkeää yksittäisille välinehuollon ammattiaineiden opettajille jo kollegiaalisuuden näkökulmasta, ammattialan muutokset ja ”pienet piirit” antavat tukea erityisesti uusille opettajille. Koulutussuunnitelmien samankaltaisuus toisi ammatillisestikin tasa-arvoisuutta ja laadukkuutta pienelle, mutta tärkeälle alalle.”</w:t>
      </w:r>
    </w:p>
    <w:p w14:paraId="25FE6144" w14:textId="6A19C730" w:rsidR="00063883" w:rsidRPr="002655D3" w:rsidRDefault="2720D34D" w:rsidP="00FD21E1">
      <w:pPr>
        <w:pStyle w:val="Leipteksti2"/>
        <w:ind w:left="0"/>
        <w:jc w:val="both"/>
        <w:rPr>
          <w:i/>
          <w:lang w:val="fi-FI" w:eastAsia="fi-FI"/>
        </w:rPr>
      </w:pPr>
      <w:r w:rsidRPr="004709E8">
        <w:rPr>
          <w:lang w:val="fi-FI" w:eastAsia="fi-FI"/>
        </w:rPr>
        <w:lastRenderedPageBreak/>
        <w:t>Y</w:t>
      </w:r>
      <w:r w:rsidR="00DC2713" w:rsidRPr="004709E8">
        <w:rPr>
          <w:lang w:val="fi-FI" w:eastAsia="fi-FI"/>
        </w:rPr>
        <w:t xml:space="preserve">hteistyö </w:t>
      </w:r>
      <w:r w:rsidR="00DC2713" w:rsidRPr="004709E8">
        <w:rPr>
          <w:i/>
          <w:lang w:val="fi-FI" w:eastAsia="fi-FI"/>
        </w:rPr>
        <w:t>vastaavan alan ammattikorkeakoulujen</w:t>
      </w:r>
      <w:r w:rsidR="00DC2713" w:rsidRPr="004709E8">
        <w:rPr>
          <w:lang w:val="fi-FI" w:eastAsia="fi-FI"/>
        </w:rPr>
        <w:t xml:space="preserve"> edustajien kanssa</w:t>
      </w:r>
      <w:r w:rsidR="00063883">
        <w:rPr>
          <w:lang w:val="fi-FI" w:eastAsia="fi-FI"/>
        </w:rPr>
        <w:t xml:space="preserve"> on ollut vähäistä koko kokeilun ajan. Ammattikorkeakoulujen kanssa tehtävää yhteistyötä </w:t>
      </w:r>
      <w:r w:rsidR="002655D3">
        <w:rPr>
          <w:lang w:val="fi-FI" w:eastAsia="fi-FI"/>
        </w:rPr>
        <w:t>on yritetty</w:t>
      </w:r>
      <w:r w:rsidR="00063883">
        <w:rPr>
          <w:lang w:val="fi-FI" w:eastAsia="fi-FI"/>
        </w:rPr>
        <w:t xml:space="preserve"> jonkin verran kehittää. Mm. vuoden 2017 aikana</w:t>
      </w:r>
      <w:r>
        <w:rPr>
          <w:lang w:val="fi-FI" w:eastAsia="fi-FI"/>
        </w:rPr>
        <w:t xml:space="preserve"> yksi</w:t>
      </w:r>
      <w:r w:rsidR="00063883">
        <w:rPr>
          <w:lang w:val="fi-FI" w:eastAsia="fi-FI"/>
        </w:rPr>
        <w:t xml:space="preserve"> koulutuksen järjestäjä on selvitellyt </w:t>
      </w:r>
      <w:r w:rsidR="00063883" w:rsidRPr="00400D47">
        <w:rPr>
          <w:szCs w:val="20"/>
          <w:lang w:val="fi-FI"/>
        </w:rPr>
        <w:t xml:space="preserve">yhteistyömahdollisuuksia </w:t>
      </w:r>
      <w:r w:rsidR="00063883" w:rsidRPr="002655D3">
        <w:rPr>
          <w:szCs w:val="20"/>
          <w:lang w:val="fi-FI"/>
        </w:rPr>
        <w:t xml:space="preserve">AMK:n </w:t>
      </w:r>
      <w:r w:rsidR="00063883" w:rsidRPr="00E10D1F">
        <w:rPr>
          <w:szCs w:val="20"/>
          <w:lang w:val="fi-FI"/>
        </w:rPr>
        <w:t xml:space="preserve">perioperatiivisen hoitotyön </w:t>
      </w:r>
      <w:r w:rsidR="00063883" w:rsidRPr="002655D3">
        <w:rPr>
          <w:szCs w:val="20"/>
          <w:lang w:val="fi-FI"/>
        </w:rPr>
        <w:t>opetuksen kanssa, sillä alueelle on suunnitteilla yhteinen kampus.</w:t>
      </w:r>
    </w:p>
    <w:p w14:paraId="0F709AAA" w14:textId="2A52912A" w:rsidR="00C72C85" w:rsidRPr="00400D47" w:rsidRDefault="00482DDA" w:rsidP="00DC2713">
      <w:pPr>
        <w:pStyle w:val="Leipteksti2"/>
        <w:ind w:left="0"/>
        <w:jc w:val="both"/>
        <w:rPr>
          <w:szCs w:val="20"/>
          <w:lang w:val="fi-FI"/>
        </w:rPr>
      </w:pPr>
      <w:r>
        <w:rPr>
          <w:b/>
          <w:lang w:val="fi-FI" w:eastAsia="fi-FI"/>
        </w:rPr>
        <w:t xml:space="preserve">Työelämäyhteistyön </w:t>
      </w:r>
      <w:r w:rsidR="00DC2713" w:rsidRPr="00713CE7">
        <w:rPr>
          <w:b/>
          <w:lang w:val="fi-FI" w:eastAsia="fi-FI"/>
        </w:rPr>
        <w:t xml:space="preserve">edistäminen </w:t>
      </w:r>
      <w:r w:rsidR="00DC2713" w:rsidRPr="00713CE7">
        <w:rPr>
          <w:lang w:val="fi-FI" w:eastAsia="fi-FI"/>
        </w:rPr>
        <w:t>välin</w:t>
      </w:r>
      <w:r>
        <w:rPr>
          <w:lang w:val="fi-FI" w:eastAsia="fi-FI"/>
        </w:rPr>
        <w:t>ehuoltoalan perustutkinnossa</w:t>
      </w:r>
      <w:r w:rsidR="00DC2713" w:rsidRPr="00713CE7">
        <w:rPr>
          <w:lang w:val="fi-FI" w:eastAsia="fi-FI"/>
        </w:rPr>
        <w:t xml:space="preserve"> on ollut tiivistä, säännöllistä ja aktiivista vuoropuhelu</w:t>
      </w:r>
      <w:r w:rsidR="00461F0C">
        <w:rPr>
          <w:lang w:val="fi-FI" w:eastAsia="fi-FI"/>
        </w:rPr>
        <w:t>a tutkinnon toteutuksesta</w:t>
      </w:r>
      <w:r w:rsidR="00DC2713">
        <w:rPr>
          <w:lang w:val="fi-FI" w:eastAsia="fi-FI"/>
        </w:rPr>
        <w:t>.</w:t>
      </w:r>
      <w:r w:rsidR="00C72C85">
        <w:rPr>
          <w:lang w:val="fi-FI" w:eastAsia="fi-FI"/>
        </w:rPr>
        <w:t xml:space="preserve"> </w:t>
      </w:r>
      <w:r w:rsidR="00C9774C" w:rsidRPr="00713CE7">
        <w:rPr>
          <w:lang w:val="fi-FI" w:eastAsia="fi-FI"/>
        </w:rPr>
        <w:t>Useampi koulutuksen järjestäjä on</w:t>
      </w:r>
      <w:r w:rsidR="00C9774C">
        <w:rPr>
          <w:lang w:val="fi-FI" w:eastAsia="fi-FI"/>
        </w:rPr>
        <w:t xml:space="preserve"> kehittänyt</w:t>
      </w:r>
      <w:r w:rsidR="00C9774C" w:rsidRPr="00713CE7">
        <w:rPr>
          <w:lang w:val="fi-FI" w:eastAsia="fi-FI"/>
        </w:rPr>
        <w:t xml:space="preserve"> </w:t>
      </w:r>
      <w:r w:rsidR="00461F0C">
        <w:rPr>
          <w:lang w:val="fi-FI" w:eastAsia="fi-FI"/>
        </w:rPr>
        <w:t>koulutuksen toteutusta</w:t>
      </w:r>
      <w:r w:rsidR="00C9774C">
        <w:rPr>
          <w:lang w:val="fi-FI" w:eastAsia="fi-FI"/>
        </w:rPr>
        <w:t xml:space="preserve"> </w:t>
      </w:r>
      <w:r w:rsidR="00461F0C" w:rsidRPr="00713CE7">
        <w:rPr>
          <w:lang w:val="fi-FI" w:eastAsia="fi-FI"/>
        </w:rPr>
        <w:t xml:space="preserve">aktiivisesti </w:t>
      </w:r>
      <w:r w:rsidR="00461F0C">
        <w:rPr>
          <w:lang w:val="fi-FI" w:eastAsia="fi-FI"/>
        </w:rPr>
        <w:t xml:space="preserve">työelämältä saadun palautteen perusteella </w:t>
      </w:r>
      <w:r w:rsidR="00C9774C">
        <w:rPr>
          <w:lang w:val="fi-FI" w:eastAsia="fi-FI"/>
        </w:rPr>
        <w:t>ja</w:t>
      </w:r>
      <w:r w:rsidR="00C9774C" w:rsidRPr="00C9774C">
        <w:rPr>
          <w:lang w:val="fi-FI" w:eastAsia="fi-FI"/>
        </w:rPr>
        <w:t xml:space="preserve"> </w:t>
      </w:r>
      <w:r w:rsidR="00C9774C">
        <w:rPr>
          <w:lang w:val="fi-FI" w:eastAsia="fi-FI"/>
        </w:rPr>
        <w:t>koonnut työelämä- ja ohjausryhmiä koulutuksen kehittämisen tueksi</w:t>
      </w:r>
      <w:r w:rsidR="00C9774C" w:rsidRPr="00713CE7">
        <w:rPr>
          <w:lang w:val="fi-FI" w:eastAsia="fi-FI"/>
        </w:rPr>
        <w:t>.</w:t>
      </w:r>
      <w:r w:rsidR="00C9774C">
        <w:rPr>
          <w:lang w:val="fi-FI" w:eastAsia="fi-FI"/>
        </w:rPr>
        <w:t xml:space="preserve"> </w:t>
      </w:r>
      <w:r w:rsidR="00C72C85">
        <w:rPr>
          <w:lang w:val="fi-FI" w:eastAsia="fi-FI"/>
        </w:rPr>
        <w:t>Työelämäyhteistyötä on edistetty vuosittain yhä tavoitteel</w:t>
      </w:r>
      <w:r w:rsidR="002655D3">
        <w:rPr>
          <w:lang w:val="fi-FI" w:eastAsia="fi-FI"/>
        </w:rPr>
        <w:t>l</w:t>
      </w:r>
      <w:r w:rsidR="00C72C85">
        <w:rPr>
          <w:lang w:val="fi-FI" w:eastAsia="fi-FI"/>
        </w:rPr>
        <w:t>isemmin kehittäen</w:t>
      </w:r>
      <w:r w:rsidR="00C51FE6">
        <w:rPr>
          <w:lang w:val="fi-FI" w:eastAsia="fi-FI"/>
        </w:rPr>
        <w:t xml:space="preserve"> perinteisten yhteistyötapojen rinnalle uusia</w:t>
      </w:r>
      <w:r w:rsidR="00C72C85">
        <w:rPr>
          <w:lang w:val="fi-FI" w:eastAsia="fi-FI"/>
        </w:rPr>
        <w:t xml:space="preserve"> yhteistyömenetelmiä.</w:t>
      </w:r>
      <w:r w:rsidR="00C9774C" w:rsidRPr="00400D47">
        <w:rPr>
          <w:szCs w:val="20"/>
          <w:lang w:val="fi-FI"/>
        </w:rPr>
        <w:t xml:space="preserve"> Työelämäyhteistyön edistämisen edellytyksenä</w:t>
      </w:r>
      <w:r w:rsidR="002655D3">
        <w:rPr>
          <w:szCs w:val="20"/>
          <w:lang w:val="fi-FI"/>
        </w:rPr>
        <w:t xml:space="preserve"> on</w:t>
      </w:r>
      <w:r w:rsidR="00C9774C" w:rsidRPr="00400D47">
        <w:rPr>
          <w:szCs w:val="20"/>
          <w:lang w:val="fi-FI"/>
        </w:rPr>
        <w:t xml:space="preserve"> </w:t>
      </w:r>
      <w:r w:rsidR="002655D3">
        <w:rPr>
          <w:szCs w:val="20"/>
          <w:lang w:val="fi-FI"/>
        </w:rPr>
        <w:t>usean</w:t>
      </w:r>
      <w:r w:rsidR="00C9774C" w:rsidRPr="00400D47">
        <w:rPr>
          <w:szCs w:val="20"/>
          <w:lang w:val="fi-FI"/>
        </w:rPr>
        <w:t xml:space="preserve"> tahon sitoutuminen </w:t>
      </w:r>
      <w:r w:rsidR="00461F0C" w:rsidRPr="00400D47">
        <w:rPr>
          <w:szCs w:val="20"/>
          <w:lang w:val="fi-FI"/>
        </w:rPr>
        <w:t>koulutuksen toteutuksen ja sen kehittämisen</w:t>
      </w:r>
      <w:r w:rsidR="00C9774C" w:rsidRPr="00400D47">
        <w:rPr>
          <w:szCs w:val="20"/>
          <w:lang w:val="fi-FI"/>
        </w:rPr>
        <w:t xml:space="preserve"> yhteistyöhön.</w:t>
      </w:r>
    </w:p>
    <w:p w14:paraId="346BEE97" w14:textId="5AE7CED9" w:rsidR="00706F62" w:rsidRPr="00400D47" w:rsidRDefault="00C72C85" w:rsidP="003D02F1">
      <w:pPr>
        <w:pStyle w:val="Leipteksti2"/>
        <w:ind w:left="567"/>
        <w:jc w:val="both"/>
        <w:rPr>
          <w:i/>
          <w:szCs w:val="20"/>
          <w:lang w:val="fi-FI"/>
        </w:rPr>
      </w:pPr>
      <w:r w:rsidRPr="00400D47">
        <w:rPr>
          <w:i/>
          <w:szCs w:val="20"/>
          <w:lang w:val="fi-FI"/>
        </w:rPr>
        <w:t>“</w:t>
      </w:r>
      <w:r w:rsidR="00C51FE6" w:rsidRPr="00400D47">
        <w:rPr>
          <w:i/>
          <w:szCs w:val="20"/>
          <w:lang w:val="fi-FI"/>
        </w:rPr>
        <w:t>Työelämäyhteistyötä on tehty mm. arviointiperehdytyksissä, työssäoppimisen paikkojen ja tutkintosuoritusten sopimisen yhteydessä, työssäoppimisen ohjauskäynneillä sekä tutkintosuoritusten arvioinneissa. Oppilaitos järjestää erilaisia moniammatillisia työpaikkaohjaajakoulutuksia, joita markkinoimme työelämälle. Työelämän kanssa järjestetään yhteistyötapaamisia sekä säännöllisesti, että tarpeen mukaan. Pyrimme olemaan aktiivisesti yhteydessä työelämän edustajien kanssa ja olemme pyrkineet mahdollisuuksien mukaan reagoimaan työelämältä tulleisiin toiveisiin ja kehittämisehdotuksiin.</w:t>
      </w:r>
      <w:r w:rsidR="002655D3">
        <w:rPr>
          <w:i/>
          <w:szCs w:val="20"/>
          <w:lang w:val="fi-FI"/>
        </w:rPr>
        <w:t>”</w:t>
      </w:r>
    </w:p>
    <w:p w14:paraId="30B9E523" w14:textId="585C1BAF" w:rsidR="00C51FE6" w:rsidRPr="00400D47" w:rsidRDefault="002655D3" w:rsidP="003D02F1">
      <w:pPr>
        <w:pStyle w:val="Leipteksti2"/>
        <w:ind w:left="567"/>
        <w:jc w:val="both"/>
        <w:rPr>
          <w:i/>
          <w:szCs w:val="20"/>
          <w:lang w:val="fi-FI"/>
        </w:rPr>
      </w:pPr>
      <w:r>
        <w:rPr>
          <w:i/>
          <w:szCs w:val="20"/>
          <w:lang w:val="fi-FI"/>
        </w:rPr>
        <w:t>”</w:t>
      </w:r>
      <w:r w:rsidR="00706F62" w:rsidRPr="00400D47">
        <w:rPr>
          <w:i/>
          <w:szCs w:val="20"/>
          <w:lang w:val="fi-FI"/>
        </w:rPr>
        <w:t>Opiskelijan ohjauksesta voitaisiin laatia työelämän ja oppilaitosten toimesta laatukäsikirja. Laatukäsikirja toisi näkyväksi yhdessä sovitut asiat sekä sitouttaisi kaikkia osapuolia laadukkaaseen opiskelijan ohjaukseen. Koulutuksen tarjoajan olisi tärkeää järjestää ja tarjota työelämän tarpeisiin vastaavaa ohjauskoulutusta.</w:t>
      </w:r>
      <w:r w:rsidR="00C51FE6" w:rsidRPr="00400D47">
        <w:rPr>
          <w:i/>
          <w:szCs w:val="20"/>
          <w:lang w:val="fi-FI"/>
        </w:rPr>
        <w:t>”</w:t>
      </w:r>
    </w:p>
    <w:p w14:paraId="75879126" w14:textId="5937A348" w:rsidR="00C72C85" w:rsidRPr="00917D93" w:rsidRDefault="00C9774C" w:rsidP="003D02F1">
      <w:pPr>
        <w:pStyle w:val="Leipteksti2"/>
        <w:ind w:left="567"/>
        <w:jc w:val="both"/>
        <w:rPr>
          <w:i/>
          <w:lang w:val="fi-FI" w:eastAsia="fi-FI"/>
        </w:rPr>
      </w:pPr>
      <w:r w:rsidRPr="00400D47">
        <w:rPr>
          <w:i/>
          <w:szCs w:val="20"/>
          <w:lang w:val="fi-FI"/>
        </w:rPr>
        <w:t xml:space="preserve"> “</w:t>
      </w:r>
      <w:r w:rsidR="00C72C85" w:rsidRPr="00400D47">
        <w:rPr>
          <w:i/>
          <w:szCs w:val="20"/>
          <w:lang w:val="fi-FI"/>
        </w:rPr>
        <w:t>Työelämäyhteistyön toimivuus edellyttää yhteistyötä kaikilla toiminnan tasoilla, esim. poliittinen johto, organisaation johto, osastojen johto ja henkilöstö - yhteinen näkemys tavoitteista ja toimintatavoista sopiminen.</w:t>
      </w:r>
      <w:r w:rsidRPr="00400D47">
        <w:rPr>
          <w:i/>
          <w:szCs w:val="20"/>
          <w:lang w:val="fi-FI"/>
        </w:rPr>
        <w:t>”</w:t>
      </w:r>
      <w:r w:rsidR="00C72C85">
        <w:rPr>
          <w:lang w:val="fi-FI" w:eastAsia="fi-FI"/>
        </w:rPr>
        <w:tab/>
      </w:r>
    </w:p>
    <w:p w14:paraId="479A264A" w14:textId="4EEDC134" w:rsidR="00AA696A" w:rsidRDefault="00DC2713" w:rsidP="0008311C">
      <w:pPr>
        <w:spacing w:line="240" w:lineRule="auto"/>
        <w:jc w:val="both"/>
        <w:rPr>
          <w:lang w:val="fi-FI" w:eastAsia="fi-FI"/>
        </w:rPr>
      </w:pPr>
      <w:r w:rsidRPr="00746A07">
        <w:rPr>
          <w:lang w:val="fi-FI" w:eastAsia="fi-FI"/>
        </w:rPr>
        <w:t xml:space="preserve">Kokeilun suunnittelussa ja toteutuksessa hyödynnettävää </w:t>
      </w:r>
      <w:r w:rsidRPr="00746A07">
        <w:rPr>
          <w:b/>
          <w:lang w:val="fi-FI" w:eastAsia="fi-FI"/>
        </w:rPr>
        <w:t xml:space="preserve">muuta yhteistyötä </w:t>
      </w:r>
      <w:r w:rsidRPr="00746A07">
        <w:rPr>
          <w:lang w:val="fi-FI" w:eastAsia="fi-FI"/>
        </w:rPr>
        <w:t>on tehty mm. hoitologistikko</w:t>
      </w:r>
      <w:r w:rsidR="00917D93">
        <w:rPr>
          <w:lang w:val="fi-FI" w:eastAsia="fi-FI"/>
        </w:rPr>
        <w:t>-, lääkealan- ja suun terveydenhuollon koulutuksien kanssa</w:t>
      </w:r>
      <w:r w:rsidR="0008311C">
        <w:rPr>
          <w:lang w:val="fi-FI" w:eastAsia="fi-FI"/>
        </w:rPr>
        <w:t xml:space="preserve"> </w:t>
      </w:r>
      <w:r w:rsidR="00917D93">
        <w:rPr>
          <w:lang w:val="fi-FI" w:eastAsia="fi-FI"/>
        </w:rPr>
        <w:t>sekä enenevissä määrin välinehuollon toimittajien</w:t>
      </w:r>
      <w:r w:rsidRPr="00746A07">
        <w:rPr>
          <w:lang w:val="fi-FI" w:eastAsia="fi-FI"/>
        </w:rPr>
        <w:t xml:space="preserve"> </w:t>
      </w:r>
      <w:r w:rsidR="00917D93">
        <w:rPr>
          <w:lang w:val="fi-FI" w:eastAsia="fi-FI"/>
        </w:rPr>
        <w:t>(</w:t>
      </w:r>
      <w:r w:rsidRPr="00746A07">
        <w:rPr>
          <w:lang w:val="fi-FI" w:eastAsia="fi-FI"/>
        </w:rPr>
        <w:t>laite- ja mate</w:t>
      </w:r>
      <w:r w:rsidR="00917D93">
        <w:rPr>
          <w:lang w:val="fi-FI" w:eastAsia="fi-FI"/>
        </w:rPr>
        <w:t xml:space="preserve">riaalivalmistajien) </w:t>
      </w:r>
      <w:r w:rsidR="0008311C">
        <w:rPr>
          <w:lang w:val="fi-FI" w:eastAsia="fi-FI"/>
        </w:rPr>
        <w:t xml:space="preserve">kanssa. </w:t>
      </w:r>
      <w:r w:rsidR="4EEDC134">
        <w:rPr>
          <w:lang w:val="fi-FI" w:eastAsia="fi-FI"/>
        </w:rPr>
        <w:t>Ammattil</w:t>
      </w:r>
      <w:r w:rsidR="0008311C">
        <w:rPr>
          <w:lang w:val="fi-FI" w:eastAsia="fi-FI"/>
        </w:rPr>
        <w:t xml:space="preserve">iittojen kanssa tehtävä yhteistyö on ollut tiivistä, mm. JHL:n ja Superin kanssa. Työllistymistä on edistetty niin liittojen kuin suurimpien työnantajien toimesta. </w:t>
      </w:r>
    </w:p>
    <w:p w14:paraId="7C0CD92B" w14:textId="68FB9EF1" w:rsidR="0008311C" w:rsidRPr="0008311C" w:rsidRDefault="0008311C" w:rsidP="00917D93">
      <w:pPr>
        <w:spacing w:line="240" w:lineRule="auto"/>
        <w:jc w:val="both"/>
        <w:rPr>
          <w:i/>
          <w:lang w:val="fi-FI" w:eastAsia="fi-FI"/>
        </w:rPr>
      </w:pPr>
    </w:p>
    <w:p w14:paraId="35DFA1AF" w14:textId="1C149FB4" w:rsidR="006D691D" w:rsidRPr="00FD21E1" w:rsidRDefault="0008311C" w:rsidP="003D02F1">
      <w:pPr>
        <w:spacing w:line="240" w:lineRule="auto"/>
        <w:ind w:left="567" w:firstLine="1"/>
        <w:jc w:val="both"/>
        <w:rPr>
          <w:lang w:val="fi-FI" w:eastAsia="fi-FI"/>
        </w:rPr>
      </w:pPr>
      <w:r w:rsidRPr="00400D47">
        <w:rPr>
          <w:i/>
          <w:szCs w:val="20"/>
          <w:lang w:val="fi-FI"/>
        </w:rPr>
        <w:t>“JHL:n paikallistoimiston henkilöstöä</w:t>
      </w:r>
      <w:r w:rsidR="002655D3">
        <w:rPr>
          <w:i/>
          <w:szCs w:val="20"/>
          <w:lang w:val="fi-FI"/>
        </w:rPr>
        <w:t xml:space="preserve"> on</w:t>
      </w:r>
      <w:r w:rsidRPr="00400D47">
        <w:rPr>
          <w:i/>
          <w:szCs w:val="20"/>
          <w:lang w:val="fi-FI"/>
        </w:rPr>
        <w:t xml:space="preserve"> käynyt opiskelijoita tapaamassa juuri ennen valmistumista kertomassa työelämätaidoista ja työntekijän velvollisuuksista ja vastuista.</w:t>
      </w:r>
      <w:r w:rsidRPr="00400D47">
        <w:rPr>
          <w:i/>
          <w:szCs w:val="20"/>
          <w:lang w:val="fi-FI"/>
        </w:rPr>
        <w:br/>
        <w:t>VSV:n johtaja on käynyt kertomassa VSV:n työllisyystilanteesta opiskelijoille suoraan juuri ennen valmistumista (mm. 25% VSV:n välinehuoltajista eläköityy</w:t>
      </w:r>
      <w:r w:rsidR="007C799D" w:rsidRPr="00400D47">
        <w:rPr>
          <w:i/>
          <w:szCs w:val="20"/>
          <w:lang w:val="fi-FI"/>
        </w:rPr>
        <w:t xml:space="preserve"> seuraavan 5:n vuoden aikana, / </w:t>
      </w:r>
      <w:r w:rsidRPr="00400D47">
        <w:rPr>
          <w:i/>
          <w:szCs w:val="20"/>
          <w:lang w:val="fi-FI"/>
        </w:rPr>
        <w:t>n. 100 välinehuoltajia nyt).”</w:t>
      </w:r>
      <w:r w:rsidRPr="00400D47">
        <w:rPr>
          <w:szCs w:val="20"/>
          <w:lang w:val="fi-FI"/>
        </w:rPr>
        <w:br/>
      </w:r>
    </w:p>
    <w:p w14:paraId="5F237924" w14:textId="77777777" w:rsidR="000B6957" w:rsidRPr="00706BCE" w:rsidRDefault="000B6957" w:rsidP="00DC2713">
      <w:pPr>
        <w:autoSpaceDE w:val="0"/>
        <w:autoSpaceDN w:val="0"/>
        <w:adjustRightInd w:val="0"/>
        <w:spacing w:line="240" w:lineRule="auto"/>
        <w:rPr>
          <w:rFonts w:cs="Arial"/>
          <w:b/>
          <w:bCs/>
          <w:noProof w:val="0"/>
          <w:szCs w:val="20"/>
          <w:lang w:val="fi-FI" w:eastAsia="fi-FI"/>
        </w:rPr>
      </w:pPr>
    </w:p>
    <w:p w14:paraId="74D98397" w14:textId="2712CC95" w:rsidR="00DC2713" w:rsidRDefault="00DC2713" w:rsidP="00AA696A">
      <w:pPr>
        <w:pStyle w:val="Otsikko3"/>
        <w:rPr>
          <w:lang w:val="fi-FI" w:eastAsia="fi-FI"/>
        </w:rPr>
      </w:pPr>
      <w:bookmarkStart w:id="16" w:name="_Toc476644135"/>
      <w:bookmarkStart w:id="17" w:name="_Toc509568795"/>
      <w:r>
        <w:rPr>
          <w:lang w:val="fi-FI" w:eastAsia="fi-FI"/>
        </w:rPr>
        <w:t xml:space="preserve">Koulutuksen järjestäjien arvio </w:t>
      </w:r>
      <w:bookmarkEnd w:id="16"/>
      <w:r w:rsidR="00F87513">
        <w:rPr>
          <w:lang w:val="fi-FI" w:eastAsia="fi-FI"/>
        </w:rPr>
        <w:t xml:space="preserve">tutkinnon perustetyöstä </w:t>
      </w:r>
      <w:r w:rsidR="008502BC">
        <w:rPr>
          <w:lang w:val="fi-FI" w:eastAsia="fi-FI"/>
        </w:rPr>
        <w:t>ja näkemys tutkinnon perusteiden</w:t>
      </w:r>
      <w:r w:rsidR="00F87513">
        <w:rPr>
          <w:lang w:val="fi-FI" w:eastAsia="fi-FI"/>
        </w:rPr>
        <w:t xml:space="preserve"> toimeenpanosta</w:t>
      </w:r>
      <w:bookmarkEnd w:id="17"/>
    </w:p>
    <w:p w14:paraId="3036C8AA" w14:textId="7FA0008C" w:rsidR="00FD21E1" w:rsidRDefault="00FD21E1" w:rsidP="00DC2713">
      <w:pPr>
        <w:jc w:val="both"/>
        <w:rPr>
          <w:lang w:val="fi-FI" w:eastAsia="fi-FI"/>
        </w:rPr>
      </w:pPr>
      <w:r>
        <w:rPr>
          <w:lang w:val="fi-FI" w:eastAsia="fi-FI"/>
        </w:rPr>
        <w:t xml:space="preserve">Vuoden 2017 aikana koulutuksen järjestäjien välinen yhteistyö painottui </w:t>
      </w:r>
      <w:r w:rsidRPr="00FE33F0">
        <w:rPr>
          <w:b/>
          <w:lang w:val="fi-FI" w:eastAsia="fi-FI"/>
        </w:rPr>
        <w:t>välinehuoltoalan tutkinnon perustetyöhön</w:t>
      </w:r>
      <w:r>
        <w:rPr>
          <w:lang w:val="fi-FI" w:eastAsia="fi-FI"/>
        </w:rPr>
        <w:t xml:space="preserve">, jossa sopimusoppilaitoksena toimi Amiedu. </w:t>
      </w:r>
      <w:r w:rsidR="4EEDC134">
        <w:rPr>
          <w:lang w:val="fi-FI" w:eastAsia="fi-FI"/>
        </w:rPr>
        <w:t xml:space="preserve">Jokaisesta kokeiluun osallistuvasta oppilaitoksesta nimettiin työskentelyyn osallistuva työntekijä. </w:t>
      </w:r>
      <w:r>
        <w:rPr>
          <w:lang w:val="fi-FI" w:eastAsia="fi-FI"/>
        </w:rPr>
        <w:t>Tutkinnon perustetyössä huomi</w:t>
      </w:r>
      <w:r w:rsidR="007C5EA8">
        <w:rPr>
          <w:lang w:val="fi-FI" w:eastAsia="fi-FI"/>
        </w:rPr>
        <w:t>oitiin välinehuoltoalan kokeiluista saadut</w:t>
      </w:r>
      <w:r w:rsidR="4EEDC134">
        <w:rPr>
          <w:lang w:val="fi-FI" w:eastAsia="fi-FI"/>
        </w:rPr>
        <w:t xml:space="preserve"> </w:t>
      </w:r>
      <w:r w:rsidR="007C5EA8" w:rsidRPr="007C5EA8">
        <w:rPr>
          <w:lang w:val="fi-FI" w:eastAsia="fi-FI"/>
        </w:rPr>
        <w:t>palautteet</w:t>
      </w:r>
      <w:r w:rsidR="4EEDC134" w:rsidRPr="007C5EA8">
        <w:rPr>
          <w:lang w:val="fi-FI" w:eastAsia="fi-FI"/>
        </w:rPr>
        <w:t xml:space="preserve"> </w:t>
      </w:r>
      <w:r w:rsidR="00245B7C" w:rsidRPr="007C5EA8">
        <w:rPr>
          <w:lang w:val="fi-FI" w:eastAsia="fi-FI"/>
        </w:rPr>
        <w:t xml:space="preserve">tutkinnon </w:t>
      </w:r>
      <w:r>
        <w:rPr>
          <w:lang w:val="fi-FI" w:eastAsia="fi-FI"/>
        </w:rPr>
        <w:t>muodostumisessa, ammatttai</w:t>
      </w:r>
      <w:r w:rsidR="00461F0C">
        <w:rPr>
          <w:lang w:val="fi-FI" w:eastAsia="fi-FI"/>
        </w:rPr>
        <w:t>tovaatimuksissa ja kriteereissä.</w:t>
      </w:r>
    </w:p>
    <w:p w14:paraId="4AD0CD0B" w14:textId="33AAFA50" w:rsidR="00B4664B" w:rsidRDefault="00B4664B" w:rsidP="00DC2713">
      <w:pPr>
        <w:jc w:val="both"/>
        <w:rPr>
          <w:lang w:val="fi-FI" w:eastAsia="fi-FI"/>
        </w:rPr>
      </w:pPr>
    </w:p>
    <w:p w14:paraId="41519053" w14:textId="19FD70BA" w:rsidR="00B4664B" w:rsidRPr="00400D47" w:rsidRDefault="00B4664B" w:rsidP="003D02F1">
      <w:pPr>
        <w:ind w:left="567" w:firstLine="1"/>
        <w:jc w:val="both"/>
        <w:rPr>
          <w:i/>
          <w:szCs w:val="20"/>
          <w:lang w:val="fi-FI"/>
        </w:rPr>
      </w:pPr>
      <w:r w:rsidRPr="00400D47">
        <w:rPr>
          <w:i/>
          <w:szCs w:val="20"/>
          <w:lang w:val="fi-FI"/>
        </w:rPr>
        <w:t>“Ammattitaitovaatimuksissa ja arviointikriteereissä olevaa päällekkäisyyttä on karsittu. Uudet tutkinnon perusteet ovat työelämälähtöisemmät. Uusien tutkinnon perusteiden rakenne on selkeä.”</w:t>
      </w:r>
    </w:p>
    <w:p w14:paraId="2ADA59C0" w14:textId="2799916A" w:rsidR="00B4664B" w:rsidRPr="00400D47" w:rsidRDefault="00B4664B" w:rsidP="00B4664B">
      <w:pPr>
        <w:ind w:left="1304" w:firstLine="1"/>
        <w:jc w:val="both"/>
        <w:rPr>
          <w:i/>
          <w:szCs w:val="20"/>
          <w:lang w:val="fi-FI"/>
        </w:rPr>
      </w:pPr>
    </w:p>
    <w:p w14:paraId="540EB08E" w14:textId="32999B46" w:rsidR="00FD21E1" w:rsidRPr="00400D47" w:rsidRDefault="00B4664B" w:rsidP="003D02F1">
      <w:pPr>
        <w:ind w:left="567" w:firstLine="1"/>
        <w:jc w:val="both"/>
        <w:rPr>
          <w:i/>
          <w:szCs w:val="20"/>
          <w:lang w:val="fi-FI"/>
        </w:rPr>
      </w:pPr>
      <w:r w:rsidRPr="00400D47">
        <w:rPr>
          <w:i/>
          <w:szCs w:val="20"/>
          <w:lang w:val="fi-FI"/>
        </w:rPr>
        <w:lastRenderedPageBreak/>
        <w:t>“Uudet tutkinnon perusteet ovat hyvät, yhden tutkinnonosan poistumisen merkitystä tässä vaiheessa vaikea arvioida.”</w:t>
      </w:r>
    </w:p>
    <w:p w14:paraId="713DEB82" w14:textId="77777777" w:rsidR="00245B7C" w:rsidRDefault="00245B7C" w:rsidP="0089656D">
      <w:pPr>
        <w:ind w:firstLine="1"/>
        <w:jc w:val="both"/>
        <w:rPr>
          <w:lang w:val="fi-FI" w:eastAsia="fi-FI"/>
        </w:rPr>
      </w:pPr>
    </w:p>
    <w:p w14:paraId="36DA5C6E" w14:textId="7BC1CD1A" w:rsidR="0089656D" w:rsidRPr="00245B7C" w:rsidRDefault="0089656D" w:rsidP="00245B7C">
      <w:pPr>
        <w:ind w:firstLine="1"/>
        <w:jc w:val="both"/>
        <w:rPr>
          <w:lang w:val="fi-FI" w:eastAsia="fi-FI"/>
        </w:rPr>
      </w:pPr>
      <w:r>
        <w:rPr>
          <w:lang w:val="fi-FI" w:eastAsia="fi-FI"/>
        </w:rPr>
        <w:t xml:space="preserve">Tiukka aikataulu tutkinnon perustetyössä rajoitti yhtenevien näkemysten ja linjauksien tarkastelua, </w:t>
      </w:r>
      <w:r w:rsidR="002655D3">
        <w:rPr>
          <w:lang w:val="fi-FI" w:eastAsia="fi-FI"/>
        </w:rPr>
        <w:t>mitä</w:t>
      </w:r>
      <w:r>
        <w:rPr>
          <w:lang w:val="fi-FI" w:eastAsia="fi-FI"/>
        </w:rPr>
        <w:t xml:space="preserve"> osa tutkinnon järjestäjistä olisi </w:t>
      </w:r>
      <w:r w:rsidR="00245B7C">
        <w:rPr>
          <w:lang w:val="fi-FI" w:eastAsia="fi-FI"/>
        </w:rPr>
        <w:t>kaivannut</w:t>
      </w:r>
      <w:r>
        <w:rPr>
          <w:lang w:val="fi-FI" w:eastAsia="fi-FI"/>
        </w:rPr>
        <w:t>.</w:t>
      </w:r>
      <w:r w:rsidRPr="0089656D">
        <w:rPr>
          <w:lang w:val="fi-FI" w:eastAsia="fi-FI"/>
        </w:rPr>
        <w:t xml:space="preserve"> </w:t>
      </w:r>
      <w:r>
        <w:rPr>
          <w:lang w:val="fi-FI" w:eastAsia="fi-FI"/>
        </w:rPr>
        <w:t xml:space="preserve">Tutkinnon perustetyön katsotaan </w:t>
      </w:r>
      <w:r w:rsidR="002552F8">
        <w:rPr>
          <w:lang w:val="fi-FI" w:eastAsia="fi-FI"/>
        </w:rPr>
        <w:t xml:space="preserve">tästä huolimatta </w:t>
      </w:r>
      <w:r>
        <w:rPr>
          <w:lang w:val="fi-FI" w:eastAsia="fi-FI"/>
        </w:rPr>
        <w:t xml:space="preserve">edenneen </w:t>
      </w:r>
      <w:r w:rsidR="002552F8">
        <w:rPr>
          <w:lang w:val="fi-FI" w:eastAsia="fi-FI"/>
        </w:rPr>
        <w:t xml:space="preserve">pääosin </w:t>
      </w:r>
      <w:r>
        <w:rPr>
          <w:lang w:val="fi-FI" w:eastAsia="fi-FI"/>
        </w:rPr>
        <w:t>hyvin.</w:t>
      </w:r>
    </w:p>
    <w:p w14:paraId="082BBE04" w14:textId="082BBE04" w:rsidR="082BBE04" w:rsidRPr="00400D47" w:rsidRDefault="082BBE04" w:rsidP="082BBE04">
      <w:pPr>
        <w:ind w:firstLine="1"/>
        <w:jc w:val="both"/>
        <w:rPr>
          <w:lang w:val="fi-FI"/>
        </w:rPr>
      </w:pPr>
    </w:p>
    <w:p w14:paraId="1D79A38A" w14:textId="6C1078E0" w:rsidR="0089656D" w:rsidRPr="00400D47" w:rsidRDefault="0089656D" w:rsidP="003D02F1">
      <w:pPr>
        <w:ind w:left="567" w:firstLine="1"/>
        <w:jc w:val="both"/>
        <w:rPr>
          <w:i/>
          <w:szCs w:val="20"/>
          <w:lang w:val="fi-FI"/>
        </w:rPr>
      </w:pPr>
      <w:r w:rsidRPr="0089656D">
        <w:rPr>
          <w:i/>
          <w:lang w:val="fi-FI" w:eastAsia="fi-FI"/>
        </w:rPr>
        <w:t>”</w:t>
      </w:r>
      <w:r w:rsidRPr="00400D47">
        <w:rPr>
          <w:i/>
          <w:szCs w:val="20"/>
          <w:lang w:val="fi-FI"/>
        </w:rPr>
        <w:t>Perusteiden laatimisen aikataulu oli tiukka ja ajoittui haastavasti osittain lomakaudelle. Olisimme toivoneet, että olisimme käyneet perustetyön alussa enemmän yhteistä keskustelua ja päättäneet yhteneväisten käsitteiden ja arviointitasojen käytöstä. Tutkinnon perustetyön kannalta olisi ollut hyvä, että työryhmässä olisi ollut enemmän työelämän edustajia, vaikkakin tutkinnon perusteet ovat käyneet laajan arviointikierroksen. Perustetyössä voisi olla mukana opiskelijaedustaja, jotta tutkinnon perusteet ovat myös opiskelijalle ymmärrettävät ja opiskelijalähtöiset.”</w:t>
      </w:r>
    </w:p>
    <w:p w14:paraId="1C0CAB80" w14:textId="31A480A7" w:rsidR="000B6957" w:rsidRPr="00400D47" w:rsidRDefault="000B6957" w:rsidP="00DC2713">
      <w:pPr>
        <w:rPr>
          <w:b/>
          <w:i/>
          <w:szCs w:val="20"/>
          <w:lang w:val="fi-FI"/>
        </w:rPr>
      </w:pPr>
    </w:p>
    <w:p w14:paraId="0EE843AA" w14:textId="42B42F48" w:rsidR="00245B7C" w:rsidRPr="00400D47" w:rsidRDefault="00245B7C" w:rsidP="00FE33F0">
      <w:pPr>
        <w:jc w:val="both"/>
        <w:rPr>
          <w:i/>
          <w:szCs w:val="20"/>
          <w:lang w:val="fi-FI"/>
        </w:rPr>
      </w:pPr>
      <w:r w:rsidRPr="00400D47">
        <w:rPr>
          <w:b/>
          <w:szCs w:val="20"/>
          <w:lang w:val="fi-FI"/>
        </w:rPr>
        <w:t>Tutkinnon toimeenpanon edistämisessä</w:t>
      </w:r>
      <w:r w:rsidRPr="00400D47">
        <w:rPr>
          <w:szCs w:val="20"/>
          <w:lang w:val="fi-FI"/>
        </w:rPr>
        <w:t xml:space="preserve"> tärkeänä nähdään</w:t>
      </w:r>
      <w:r w:rsidR="00FE33F0" w:rsidRPr="00400D47">
        <w:rPr>
          <w:szCs w:val="20"/>
          <w:lang w:val="fi-FI"/>
        </w:rPr>
        <w:t xml:space="preserve"> alan koulutuksen, ammattikunnan ja työn t</w:t>
      </w:r>
      <w:r w:rsidR="00D30C67" w:rsidRPr="00400D47">
        <w:rPr>
          <w:szCs w:val="20"/>
          <w:lang w:val="fi-FI"/>
        </w:rPr>
        <w:t>unnettavuuden lisäämisen ohella</w:t>
      </w:r>
      <w:r w:rsidR="00F674AA" w:rsidRPr="00400D47">
        <w:rPr>
          <w:szCs w:val="20"/>
          <w:lang w:val="fi-FI"/>
        </w:rPr>
        <w:t xml:space="preserve"> työelämän ja uusien koulutuksen järjestäjien perehdyttäminen</w:t>
      </w:r>
      <w:r w:rsidRPr="00400D47">
        <w:rPr>
          <w:szCs w:val="20"/>
          <w:lang w:val="fi-FI"/>
        </w:rPr>
        <w:t xml:space="preserve"> </w:t>
      </w:r>
      <w:r w:rsidR="00F674AA" w:rsidRPr="00400D47">
        <w:rPr>
          <w:szCs w:val="20"/>
          <w:lang w:val="fi-FI"/>
        </w:rPr>
        <w:t>tutkinnon perusteisiin ja</w:t>
      </w:r>
      <w:r w:rsidRPr="00400D47">
        <w:rPr>
          <w:szCs w:val="20"/>
          <w:lang w:val="fi-FI"/>
        </w:rPr>
        <w:t xml:space="preserve"> uusista käytänteistä sopiminen</w:t>
      </w:r>
      <w:r w:rsidR="00FE33F0" w:rsidRPr="00400D47">
        <w:rPr>
          <w:szCs w:val="20"/>
          <w:lang w:val="fi-FI"/>
        </w:rPr>
        <w:t>. Opetushallituksen roolia korostetaan</w:t>
      </w:r>
      <w:r w:rsidR="00F674AA" w:rsidRPr="00400D47">
        <w:rPr>
          <w:szCs w:val="20"/>
          <w:lang w:val="fi-FI"/>
        </w:rPr>
        <w:t xml:space="preserve"> </w:t>
      </w:r>
      <w:r w:rsidR="003D02F1" w:rsidRPr="00400D47">
        <w:rPr>
          <w:szCs w:val="20"/>
          <w:lang w:val="fi-FI"/>
        </w:rPr>
        <w:t xml:space="preserve">tutkinnon </w:t>
      </w:r>
      <w:r w:rsidR="00FE33F0" w:rsidRPr="00400D47">
        <w:rPr>
          <w:szCs w:val="20"/>
          <w:lang w:val="fi-FI"/>
        </w:rPr>
        <w:t xml:space="preserve">perusteisiin perehdyttämisessä, samoin </w:t>
      </w:r>
      <w:r w:rsidR="00F674AA" w:rsidRPr="00400D47">
        <w:rPr>
          <w:szCs w:val="20"/>
          <w:lang w:val="fi-FI"/>
        </w:rPr>
        <w:t>kokeiluissa mukana olleiden</w:t>
      </w:r>
      <w:r w:rsidR="001B7AE0" w:rsidRPr="00400D47">
        <w:rPr>
          <w:szCs w:val="20"/>
          <w:lang w:val="fi-FI"/>
        </w:rPr>
        <w:t xml:space="preserve"> koulutuksen järjestäjien</w:t>
      </w:r>
      <w:r w:rsidR="00F674AA" w:rsidRPr="00400D47">
        <w:rPr>
          <w:szCs w:val="20"/>
          <w:lang w:val="fi-FI"/>
        </w:rPr>
        <w:t xml:space="preserve"> rooli</w:t>
      </w:r>
      <w:r w:rsidR="00FE33F0" w:rsidRPr="00400D47">
        <w:rPr>
          <w:szCs w:val="20"/>
          <w:lang w:val="fi-FI"/>
        </w:rPr>
        <w:t>a</w:t>
      </w:r>
      <w:r w:rsidR="00F674AA" w:rsidRPr="00400D47">
        <w:rPr>
          <w:szCs w:val="20"/>
          <w:lang w:val="fi-FI"/>
        </w:rPr>
        <w:t xml:space="preserve"> niin työelämän kuin uusien tutkinnon järjestäjien</w:t>
      </w:r>
      <w:r w:rsidR="00FE33F0" w:rsidRPr="00400D47">
        <w:rPr>
          <w:szCs w:val="20"/>
          <w:lang w:val="fi-FI"/>
        </w:rPr>
        <w:t xml:space="preserve"> perehdyttäjänä</w:t>
      </w:r>
      <w:r w:rsidR="001B7AE0" w:rsidRPr="00400D47">
        <w:rPr>
          <w:szCs w:val="20"/>
          <w:lang w:val="fi-FI"/>
        </w:rPr>
        <w:t>, ohjaajana ja tukijana</w:t>
      </w:r>
      <w:r w:rsidR="00F674AA" w:rsidRPr="00400D47">
        <w:rPr>
          <w:szCs w:val="20"/>
          <w:lang w:val="fi-FI"/>
        </w:rPr>
        <w:t xml:space="preserve">. </w:t>
      </w:r>
      <w:r w:rsidR="006A424D" w:rsidRPr="00400D47">
        <w:rPr>
          <w:szCs w:val="20"/>
          <w:lang w:val="fi-FI"/>
        </w:rPr>
        <w:t>Perehdyttämisen tueksi kaivataan yhteistä perehdyttämismateriaalia.</w:t>
      </w:r>
    </w:p>
    <w:p w14:paraId="0BF034EE" w14:textId="77777777" w:rsidR="00245B7C" w:rsidRPr="00400D47" w:rsidRDefault="00245B7C" w:rsidP="00DC2713">
      <w:pPr>
        <w:rPr>
          <w:i/>
          <w:szCs w:val="20"/>
          <w:lang w:val="fi-FI"/>
        </w:rPr>
      </w:pPr>
    </w:p>
    <w:p w14:paraId="598E4CD3" w14:textId="52DA38AB" w:rsidR="00245B7C" w:rsidRPr="00400D47" w:rsidRDefault="00245B7C" w:rsidP="00895C14">
      <w:pPr>
        <w:ind w:left="567"/>
        <w:jc w:val="both"/>
        <w:rPr>
          <w:i/>
          <w:szCs w:val="20"/>
          <w:lang w:val="fi-FI"/>
        </w:rPr>
      </w:pPr>
      <w:r w:rsidRPr="00400D47">
        <w:rPr>
          <w:i/>
          <w:szCs w:val="20"/>
          <w:lang w:val="fi-FI"/>
        </w:rPr>
        <w:t>“Perusteisiin perehdyttäminen Opetushallituksen kautta niin opetushenkilökunnalle kuin työelämälle, valtakunnallinen tiedottaminen. Alueellinen työelämän kanssa perusteisiin perehdyttäminen ja uusista käytänteistä sopiminen.”</w:t>
      </w:r>
    </w:p>
    <w:p w14:paraId="6D8FF233" w14:textId="3DFDBB4B" w:rsidR="004C286D" w:rsidRPr="00400D47" w:rsidRDefault="004C286D" w:rsidP="00895C14">
      <w:pPr>
        <w:ind w:left="567"/>
        <w:jc w:val="both"/>
        <w:rPr>
          <w:i/>
          <w:szCs w:val="20"/>
          <w:lang w:val="fi-FI"/>
        </w:rPr>
      </w:pPr>
    </w:p>
    <w:p w14:paraId="4A07058F" w14:textId="4705D031" w:rsidR="004C286D" w:rsidRPr="00400D47" w:rsidRDefault="004C286D" w:rsidP="00895C14">
      <w:pPr>
        <w:widowControl w:val="0"/>
        <w:autoSpaceDE w:val="0"/>
        <w:autoSpaceDN w:val="0"/>
        <w:adjustRightInd w:val="0"/>
        <w:spacing w:line="240" w:lineRule="auto"/>
        <w:ind w:left="567"/>
        <w:jc w:val="both"/>
        <w:rPr>
          <w:i/>
          <w:szCs w:val="20"/>
          <w:lang w:val="fi-FI"/>
        </w:rPr>
      </w:pPr>
      <w:r w:rsidRPr="00400D47">
        <w:rPr>
          <w:i/>
          <w:szCs w:val="20"/>
          <w:lang w:val="fi-FI"/>
        </w:rPr>
        <w:t>“Työelämä tarvitsee tukea ja tietoa uusista tutkinnon perusteista. Tässä oppilaitoksilla on luonnollisesti iso rooli. Kokeilussa mukana olleet koulutuksen järjestäjät voisivat tukea uusia koulutuksen järjestäjiä tutkinnon perusteiden ja välinehuoltoalan perustutkinnon käytäntöjen jalkauttamisessa.”</w:t>
      </w:r>
    </w:p>
    <w:p w14:paraId="48220D26" w14:textId="77777777" w:rsidR="004C286D" w:rsidRPr="00400D47" w:rsidRDefault="004C286D" w:rsidP="00895C14">
      <w:pPr>
        <w:ind w:left="567"/>
        <w:jc w:val="both"/>
        <w:rPr>
          <w:i/>
          <w:szCs w:val="20"/>
          <w:lang w:val="fi-FI"/>
        </w:rPr>
      </w:pPr>
    </w:p>
    <w:p w14:paraId="5D5F483D" w14:textId="1114533C" w:rsidR="004C286D" w:rsidRPr="00400D47" w:rsidRDefault="004C286D" w:rsidP="00895C14">
      <w:pPr>
        <w:ind w:left="567"/>
        <w:jc w:val="both"/>
        <w:rPr>
          <w:i/>
          <w:szCs w:val="20"/>
          <w:lang w:val="fi-FI"/>
        </w:rPr>
      </w:pPr>
      <w:r w:rsidRPr="00400D47">
        <w:rPr>
          <w:i/>
          <w:szCs w:val="20"/>
          <w:lang w:val="fi-FI"/>
        </w:rPr>
        <w:t>“Työelämän tukeminen tiedottamisella / kouluttamisella tutkinnon perusteista valtakunnan tasolla siten, että työelämän edustajien kynnys näyttöjen arviointiin madaltuisi ja työelämän edustajille arviointiin tulisi varmuus.”</w:t>
      </w:r>
    </w:p>
    <w:p w14:paraId="0132F10C" w14:textId="3DEAAAA1" w:rsidR="008D6FD9" w:rsidRDefault="008D6FD9" w:rsidP="00DC2713">
      <w:pPr>
        <w:rPr>
          <w:i/>
          <w:szCs w:val="20"/>
          <w:lang w:val="fi-FI"/>
        </w:rPr>
      </w:pPr>
    </w:p>
    <w:p w14:paraId="404D835C" w14:textId="27799A63" w:rsidR="00DC2713" w:rsidRPr="0062676C" w:rsidRDefault="00DC2713" w:rsidP="00DC2713">
      <w:pPr>
        <w:pStyle w:val="Otsikko3"/>
        <w:rPr>
          <w:lang w:val="fi-FI" w:eastAsia="fi-FI"/>
        </w:rPr>
      </w:pPr>
      <w:bookmarkStart w:id="18" w:name="_Toc476644136"/>
      <w:bookmarkStart w:id="19" w:name="_Toc509568796"/>
      <w:r>
        <w:rPr>
          <w:lang w:val="fi-FI" w:eastAsia="fi-FI"/>
        </w:rPr>
        <w:t>Tutkintoon liittyvät terveydentila- ja toimintakykyvaatimukset</w:t>
      </w:r>
      <w:bookmarkEnd w:id="18"/>
      <w:bookmarkEnd w:id="19"/>
    </w:p>
    <w:p w14:paraId="7EB0507B" w14:textId="16122334" w:rsidR="00AA1549" w:rsidRDefault="00DC2713" w:rsidP="00AA1549">
      <w:pPr>
        <w:jc w:val="both"/>
        <w:rPr>
          <w:lang w:val="fi-FI" w:eastAsia="fi-FI"/>
        </w:rPr>
      </w:pPr>
      <w:r w:rsidRPr="00297D1A">
        <w:rPr>
          <w:lang w:val="fi-FI" w:eastAsia="fi-FI"/>
        </w:rPr>
        <w:t>Tutkintoon liittyvinä terveydentilan ja toimintakyvyn esteinä nähdään opiskelijan toimintakykyyn ja terveydentilaan liittyviä fyysisiä, psyykkisiä ja sosiaalisia ongelmia. Erityisesti tuki- ja liikuntaelinsairaudet, ihoallergiat (</w:t>
      </w:r>
      <w:r w:rsidR="008D6FD9">
        <w:rPr>
          <w:lang w:val="fi-FI" w:eastAsia="fi-FI"/>
        </w:rPr>
        <w:t>mm. kemikaalit ja</w:t>
      </w:r>
      <w:r w:rsidR="00D96AB3">
        <w:rPr>
          <w:lang w:val="fi-FI" w:eastAsia="fi-FI"/>
        </w:rPr>
        <w:t xml:space="preserve"> suojakäsineet) </w:t>
      </w:r>
      <w:r w:rsidRPr="00297D1A">
        <w:rPr>
          <w:lang w:val="fi-FI" w:eastAsia="fi-FI"/>
        </w:rPr>
        <w:t>sekä</w:t>
      </w:r>
      <w:r w:rsidR="008D6FD9">
        <w:rPr>
          <w:lang w:val="fi-FI" w:eastAsia="fi-FI"/>
        </w:rPr>
        <w:t xml:space="preserve"> </w:t>
      </w:r>
      <w:r w:rsidR="00AA1549">
        <w:rPr>
          <w:lang w:val="fi-FI" w:eastAsia="fi-FI"/>
        </w:rPr>
        <w:t>päihde- ja miele</w:t>
      </w:r>
      <w:r w:rsidR="00B37AC2">
        <w:rPr>
          <w:lang w:val="fi-FI" w:eastAsia="fi-FI"/>
        </w:rPr>
        <w:t>n</w:t>
      </w:r>
      <w:r w:rsidR="00AA1549">
        <w:rPr>
          <w:lang w:val="fi-FI" w:eastAsia="fi-FI"/>
        </w:rPr>
        <w:t>terveysongelmat</w:t>
      </w:r>
      <w:r w:rsidR="008D6FD9">
        <w:rPr>
          <w:lang w:val="fi-FI" w:eastAsia="fi-FI"/>
        </w:rPr>
        <w:t xml:space="preserve"> </w:t>
      </w:r>
      <w:r w:rsidR="00AA1549">
        <w:rPr>
          <w:lang w:val="fi-FI" w:eastAsia="fi-FI"/>
        </w:rPr>
        <w:t xml:space="preserve">voivat estää </w:t>
      </w:r>
      <w:r w:rsidRPr="00297D1A">
        <w:rPr>
          <w:lang w:val="fi-FI" w:eastAsia="fi-FI"/>
        </w:rPr>
        <w:t>tutkinnon su</w:t>
      </w:r>
      <w:r w:rsidR="008D6FD9">
        <w:rPr>
          <w:lang w:val="fi-FI" w:eastAsia="fi-FI"/>
        </w:rPr>
        <w:t>orittamista.</w:t>
      </w:r>
      <w:r w:rsidR="00AA1549">
        <w:rPr>
          <w:lang w:val="fi-FI" w:eastAsia="fi-FI"/>
        </w:rPr>
        <w:t xml:space="preserve"> Erilais</w:t>
      </w:r>
      <w:r w:rsidR="00AD2EAE">
        <w:rPr>
          <w:lang w:val="fi-FI" w:eastAsia="fi-FI"/>
        </w:rPr>
        <w:t>ten</w:t>
      </w:r>
      <w:r w:rsidR="00AA1549">
        <w:rPr>
          <w:lang w:val="fi-FI" w:eastAsia="fi-FI"/>
        </w:rPr>
        <w:t xml:space="preserve"> elämänhallinnan haasteiden nähdään vaikuttavan opintojen etenemiseen.</w:t>
      </w:r>
    </w:p>
    <w:p w14:paraId="6D16675B" w14:textId="68DD5808" w:rsidR="00EB1743" w:rsidRDefault="00EB1743" w:rsidP="00AA1549">
      <w:pPr>
        <w:jc w:val="both"/>
        <w:rPr>
          <w:lang w:val="fi-FI" w:eastAsia="fi-FI"/>
        </w:rPr>
      </w:pPr>
    </w:p>
    <w:p w14:paraId="2FE42828" w14:textId="3C460E23" w:rsidR="00EB1743" w:rsidRPr="00400D47" w:rsidRDefault="00EB1743" w:rsidP="00EB1743">
      <w:pPr>
        <w:widowControl w:val="0"/>
        <w:tabs>
          <w:tab w:val="left" w:pos="600"/>
        </w:tabs>
        <w:autoSpaceDE w:val="0"/>
        <w:autoSpaceDN w:val="0"/>
        <w:adjustRightInd w:val="0"/>
        <w:spacing w:line="240" w:lineRule="auto"/>
        <w:ind w:left="600"/>
        <w:jc w:val="both"/>
        <w:rPr>
          <w:i/>
          <w:szCs w:val="20"/>
          <w:lang w:val="fi-FI"/>
        </w:rPr>
      </w:pPr>
      <w:r w:rsidRPr="00400D47">
        <w:rPr>
          <w:i/>
          <w:szCs w:val="20"/>
          <w:lang w:val="fi-FI"/>
        </w:rPr>
        <w:t>“Suurimpina esteinä ovat tuki ja liikuntaelin sairaudet sekä iho-ongelmat. Tämä on johtanut työn fyysisten vaatimusten ja terveydellisten uhkien takia opintojen keskeytymiseen. Lisäksi haasteena on erilaiset mielenterveyteen ja elämänhallintaan liittyvät ongelmat. Näistä keskustellaan hakeutumisen yhteydessä, mutta syystä tai toisesta hakeutujat eivät tuo niitä aina esille.”</w:t>
      </w:r>
    </w:p>
    <w:p w14:paraId="059A4061" w14:textId="471F6869" w:rsidR="00EB1743" w:rsidRPr="00400D47" w:rsidRDefault="00EB1743" w:rsidP="00F03856">
      <w:pPr>
        <w:widowControl w:val="0"/>
        <w:autoSpaceDE w:val="0"/>
        <w:autoSpaceDN w:val="0"/>
        <w:adjustRightInd w:val="0"/>
        <w:spacing w:line="240" w:lineRule="auto"/>
        <w:ind w:left="600"/>
        <w:jc w:val="both"/>
        <w:rPr>
          <w:i/>
          <w:szCs w:val="20"/>
          <w:lang w:val="fi-FI"/>
        </w:rPr>
      </w:pPr>
      <w:r w:rsidRPr="00EB1743">
        <w:rPr>
          <w:i/>
          <w:lang w:val="fi-FI" w:eastAsia="fi-FI"/>
        </w:rPr>
        <w:tab/>
      </w:r>
    </w:p>
    <w:p w14:paraId="0C18A3D6" w14:textId="27800F69" w:rsidR="00AA1549" w:rsidRPr="00400D47" w:rsidRDefault="00EB1743" w:rsidP="004127A7">
      <w:pPr>
        <w:widowControl w:val="0"/>
        <w:autoSpaceDE w:val="0"/>
        <w:autoSpaceDN w:val="0"/>
        <w:adjustRightInd w:val="0"/>
        <w:spacing w:line="240" w:lineRule="auto"/>
        <w:ind w:left="600"/>
        <w:jc w:val="both"/>
        <w:rPr>
          <w:i/>
          <w:szCs w:val="20"/>
          <w:lang w:val="fi-FI"/>
        </w:rPr>
      </w:pPr>
      <w:r w:rsidRPr="00400D47">
        <w:rPr>
          <w:i/>
          <w:szCs w:val="20"/>
          <w:lang w:val="fi-FI"/>
        </w:rPr>
        <w:t>“…Myös elämänhallintaan liittyvät haasteet ovat vaikuttaneet työssäoppimisen etenemiseen esimerkiksi epäsäännöllisessä kolmivuorotyössä.”</w:t>
      </w:r>
    </w:p>
    <w:p w14:paraId="18127F87" w14:textId="77777777" w:rsidR="00AA1549" w:rsidRDefault="00AA1549" w:rsidP="00AA1549">
      <w:pPr>
        <w:jc w:val="both"/>
        <w:rPr>
          <w:lang w:val="fi-FI" w:eastAsia="fi-FI"/>
        </w:rPr>
      </w:pPr>
    </w:p>
    <w:p w14:paraId="00C571EC" w14:textId="47B2A0D3" w:rsidR="00386FC7" w:rsidRPr="008E602B" w:rsidRDefault="00F03856" w:rsidP="008E602B">
      <w:pPr>
        <w:jc w:val="both"/>
        <w:rPr>
          <w:lang w:val="fi-FI" w:eastAsia="fi-FI"/>
        </w:rPr>
      </w:pPr>
      <w:r>
        <w:rPr>
          <w:lang w:val="fi-FI" w:eastAsia="fi-FI"/>
        </w:rPr>
        <w:t>Tutkinnon suorittamiseen liittyviä esteitä</w:t>
      </w:r>
      <w:r w:rsidR="00DC2713">
        <w:rPr>
          <w:lang w:val="fi-FI" w:eastAsia="fi-FI"/>
        </w:rPr>
        <w:t xml:space="preserve"> pyritään</w:t>
      </w:r>
      <w:r>
        <w:rPr>
          <w:lang w:val="fi-FI" w:eastAsia="fi-FI"/>
        </w:rPr>
        <w:t xml:space="preserve"> tunnistamaan jo</w:t>
      </w:r>
      <w:r w:rsidR="009C41FA">
        <w:rPr>
          <w:lang w:val="fi-FI" w:eastAsia="fi-FI"/>
        </w:rPr>
        <w:t xml:space="preserve"> hakeutumisvaiheessa</w:t>
      </w:r>
      <w:r>
        <w:rPr>
          <w:lang w:val="fi-FI" w:eastAsia="fi-FI"/>
        </w:rPr>
        <w:t xml:space="preserve">. Opintojen etenemiseen vaikutetaan </w:t>
      </w:r>
      <w:r w:rsidR="009C41FA">
        <w:rPr>
          <w:lang w:val="fi-FI" w:eastAsia="fi-FI"/>
        </w:rPr>
        <w:t>henkilökohtaistamisella</w:t>
      </w:r>
      <w:r w:rsidR="512850B7">
        <w:rPr>
          <w:lang w:val="fi-FI" w:eastAsia="fi-FI"/>
        </w:rPr>
        <w:t>,</w:t>
      </w:r>
      <w:r>
        <w:rPr>
          <w:lang w:val="fi-FI" w:eastAsia="fi-FI"/>
        </w:rPr>
        <w:t xml:space="preserve"> opintojen </w:t>
      </w:r>
      <w:r w:rsidR="009C41FA">
        <w:rPr>
          <w:lang w:val="fi-FI" w:eastAsia="fi-FI"/>
        </w:rPr>
        <w:t>ohjauksella</w:t>
      </w:r>
      <w:r w:rsidR="512850B7">
        <w:rPr>
          <w:lang w:val="fi-FI" w:eastAsia="fi-FI"/>
        </w:rPr>
        <w:t xml:space="preserve"> </w:t>
      </w:r>
      <w:r w:rsidR="00FE2CE6">
        <w:rPr>
          <w:lang w:val="fi-FI" w:eastAsia="fi-FI"/>
        </w:rPr>
        <w:t>sekä mui</w:t>
      </w:r>
      <w:r w:rsidR="512850B7">
        <w:rPr>
          <w:lang w:val="fi-FI" w:eastAsia="fi-FI"/>
        </w:rPr>
        <w:t>ll</w:t>
      </w:r>
      <w:r w:rsidR="00FE2CE6">
        <w:rPr>
          <w:lang w:val="fi-FI" w:eastAsia="fi-FI"/>
        </w:rPr>
        <w:t>a toimenpitei</w:t>
      </w:r>
      <w:r w:rsidR="512850B7">
        <w:rPr>
          <w:lang w:val="fi-FI" w:eastAsia="fi-FI"/>
        </w:rPr>
        <w:t>llä</w:t>
      </w:r>
      <w:r w:rsidR="009C41FA">
        <w:rPr>
          <w:lang w:val="fi-FI" w:eastAsia="fi-FI"/>
        </w:rPr>
        <w:t>.</w:t>
      </w:r>
    </w:p>
    <w:p w14:paraId="5A72FDA6" w14:textId="625DAE70" w:rsidR="000B6957" w:rsidRPr="00400D47" w:rsidRDefault="000B6957" w:rsidP="006F30CD">
      <w:pPr>
        <w:widowControl w:val="0"/>
        <w:autoSpaceDE w:val="0"/>
        <w:autoSpaceDN w:val="0"/>
        <w:adjustRightInd w:val="0"/>
        <w:spacing w:line="240" w:lineRule="auto"/>
        <w:jc w:val="both"/>
        <w:rPr>
          <w:i/>
          <w:szCs w:val="20"/>
          <w:lang w:val="fi-FI"/>
        </w:rPr>
      </w:pPr>
    </w:p>
    <w:p w14:paraId="0EC88F1E" w14:textId="0A07ED3A" w:rsidR="00245A55" w:rsidRPr="00400D47" w:rsidRDefault="00245A55" w:rsidP="00E539D3">
      <w:pPr>
        <w:widowControl w:val="0"/>
        <w:autoSpaceDE w:val="0"/>
        <w:autoSpaceDN w:val="0"/>
        <w:adjustRightInd w:val="0"/>
        <w:spacing w:line="240" w:lineRule="auto"/>
        <w:ind w:left="600"/>
        <w:jc w:val="both"/>
        <w:rPr>
          <w:i/>
          <w:szCs w:val="20"/>
          <w:lang w:val="fi-FI"/>
        </w:rPr>
      </w:pPr>
      <w:r w:rsidRPr="00400D47">
        <w:rPr>
          <w:i/>
          <w:szCs w:val="20"/>
          <w:lang w:val="fi-FI"/>
        </w:rPr>
        <w:t>“Hakeutumisvaiheen alkuinfo opiskeluun hakeutuville, jossa on kerrottu ammatin vaatimukset ja työelämän vaatimukset, info on pidetty yhdessä ammatil</w:t>
      </w:r>
      <w:r w:rsidR="00E539D3" w:rsidRPr="00400D47">
        <w:rPr>
          <w:i/>
          <w:szCs w:val="20"/>
          <w:lang w:val="fi-FI"/>
        </w:rPr>
        <w:t xml:space="preserve">lisen opettajan ja opon kanssa. </w:t>
      </w:r>
      <w:r w:rsidRPr="00400D47">
        <w:rPr>
          <w:i/>
          <w:szCs w:val="20"/>
          <w:lang w:val="fi-FI"/>
        </w:rPr>
        <w:t xml:space="preserve">Ohjauksellinen tuki esim. kielitaito, muu tuen tarve, tukiopetus opiskelijan henkilökohtaisen tarpeen mukaan.” </w:t>
      </w:r>
    </w:p>
    <w:p w14:paraId="78095871" w14:textId="77777777" w:rsidR="00245A55" w:rsidRPr="00400D47" w:rsidRDefault="00245A55" w:rsidP="00E539D3">
      <w:pPr>
        <w:widowControl w:val="0"/>
        <w:autoSpaceDE w:val="0"/>
        <w:autoSpaceDN w:val="0"/>
        <w:adjustRightInd w:val="0"/>
        <w:spacing w:line="240" w:lineRule="auto"/>
        <w:ind w:left="600"/>
        <w:jc w:val="both"/>
        <w:rPr>
          <w:i/>
          <w:szCs w:val="20"/>
          <w:lang w:val="fi-FI"/>
        </w:rPr>
      </w:pPr>
    </w:p>
    <w:p w14:paraId="21D221AF" w14:textId="256B3F31" w:rsidR="00245A55" w:rsidRDefault="00245A55" w:rsidP="00E539D3">
      <w:pPr>
        <w:widowControl w:val="0"/>
        <w:autoSpaceDE w:val="0"/>
        <w:autoSpaceDN w:val="0"/>
        <w:adjustRightInd w:val="0"/>
        <w:spacing w:line="240" w:lineRule="auto"/>
        <w:ind w:left="567"/>
        <w:jc w:val="both"/>
        <w:rPr>
          <w:i/>
          <w:szCs w:val="20"/>
          <w:lang w:val="fi-FI"/>
        </w:rPr>
      </w:pPr>
      <w:r w:rsidRPr="00400D47">
        <w:rPr>
          <w:i/>
          <w:szCs w:val="20"/>
          <w:lang w:val="fi-FI"/>
        </w:rPr>
        <w:t>“Opiskelijoiden ohjausta on lisätty esim. ohjauskeskusteluja järjestämällä ja opiskelijoita on ohjattu opiskelijaterveydenhuoltoon hakemaan lisätukea.  Työssäoppimista on myös henkilökohtaistettu esim. työvuorojen suunnittelussa, jaksoja pidentämällä ym.”</w:t>
      </w:r>
    </w:p>
    <w:p w14:paraId="1E64104C" w14:textId="77777777" w:rsidR="00E10D1F" w:rsidRPr="00400D47" w:rsidRDefault="00E10D1F" w:rsidP="00E539D3">
      <w:pPr>
        <w:widowControl w:val="0"/>
        <w:autoSpaceDE w:val="0"/>
        <w:autoSpaceDN w:val="0"/>
        <w:adjustRightInd w:val="0"/>
        <w:spacing w:line="240" w:lineRule="auto"/>
        <w:ind w:left="567"/>
        <w:jc w:val="both"/>
        <w:rPr>
          <w:i/>
          <w:szCs w:val="20"/>
          <w:lang w:val="fi-FI"/>
        </w:rPr>
      </w:pPr>
    </w:p>
    <w:p w14:paraId="16594473" w14:textId="4D526017" w:rsidR="00245A55" w:rsidRPr="00400D47" w:rsidRDefault="00245A55" w:rsidP="00E539D3">
      <w:pPr>
        <w:widowControl w:val="0"/>
        <w:autoSpaceDE w:val="0"/>
        <w:autoSpaceDN w:val="0"/>
        <w:adjustRightInd w:val="0"/>
        <w:spacing w:line="240" w:lineRule="auto"/>
        <w:ind w:left="600"/>
        <w:jc w:val="both"/>
        <w:rPr>
          <w:i/>
          <w:szCs w:val="20"/>
          <w:lang w:val="fi-FI"/>
        </w:rPr>
      </w:pPr>
      <w:r w:rsidRPr="00400D47">
        <w:rPr>
          <w:i/>
          <w:szCs w:val="20"/>
          <w:lang w:val="fi-FI"/>
        </w:rPr>
        <w:t xml:space="preserve"> “…Ennaltaehkäisevästi ergonomian opetuksella ja käsien ihon kunnosta huolehtimista painottamalla. Mielenterveyden ja elämänhallinnan haasteisiin tukea tarvitseville opiskelijoille on tehty tarvittaessa </w:t>
      </w:r>
      <w:r w:rsidR="00E10D1F">
        <w:rPr>
          <w:i/>
          <w:szCs w:val="20"/>
          <w:lang w:val="fi-FI"/>
        </w:rPr>
        <w:t>H</w:t>
      </w:r>
      <w:r w:rsidRPr="00400D47">
        <w:rPr>
          <w:i/>
          <w:szCs w:val="20"/>
          <w:lang w:val="fi-FI"/>
        </w:rPr>
        <w:t>OJKS.”</w:t>
      </w:r>
    </w:p>
    <w:p w14:paraId="72E7E344" w14:textId="78CA1306" w:rsidR="006D691D" w:rsidRDefault="00DC2713" w:rsidP="007233A6">
      <w:pPr>
        <w:pStyle w:val="Otsikko2"/>
        <w:rPr>
          <w:sz w:val="24"/>
          <w:szCs w:val="24"/>
          <w:lang w:val="fi-FI" w:eastAsia="fi-FI"/>
        </w:rPr>
      </w:pPr>
      <w:bookmarkStart w:id="20" w:name="_Toc476644138"/>
      <w:bookmarkStart w:id="21" w:name="_Toc509568797"/>
      <w:r w:rsidRPr="00AA696A">
        <w:rPr>
          <w:sz w:val="24"/>
          <w:szCs w:val="24"/>
          <w:lang w:val="fi-FI" w:eastAsia="fi-FI"/>
        </w:rPr>
        <w:t>Perustason ensihoidon kokeilu</w:t>
      </w:r>
      <w:bookmarkEnd w:id="20"/>
      <w:bookmarkEnd w:id="21"/>
    </w:p>
    <w:p w14:paraId="22F0E755" w14:textId="7A09AD7D" w:rsidR="0037484B" w:rsidRPr="00400D47" w:rsidRDefault="0037484B" w:rsidP="0037484B">
      <w:pPr>
        <w:jc w:val="both"/>
        <w:rPr>
          <w:rFonts w:asciiTheme="minorHAnsi" w:eastAsia="Times New Roman" w:hAnsiTheme="minorHAnsi" w:cstheme="minorHAnsi"/>
          <w:color w:val="000000"/>
          <w:szCs w:val="20"/>
          <w:lang w:val="fi-FI" w:eastAsia="fi-FI"/>
        </w:rPr>
      </w:pPr>
      <w:r w:rsidRPr="00400D47">
        <w:rPr>
          <w:rFonts w:eastAsia="Arial" w:cs="Arial"/>
          <w:color w:val="000000"/>
          <w:lang w:val="fi-FI"/>
        </w:rPr>
        <w:t>Sosiaali- ja terveysalan perustutkinnon, perustason ensihoidon osaamisala</w:t>
      </w:r>
      <w:r w:rsidR="0020435A" w:rsidRPr="00400D47">
        <w:rPr>
          <w:rFonts w:eastAsia="Arial" w:cs="Arial"/>
          <w:color w:val="000000"/>
          <w:lang w:val="fi-FI"/>
        </w:rPr>
        <w:t>n kokeiluja on järjestänyt</w:t>
      </w:r>
      <w:r w:rsidRPr="00400D47">
        <w:rPr>
          <w:rFonts w:eastAsia="Arial" w:cs="Arial"/>
          <w:color w:val="000000"/>
          <w:lang w:val="fi-FI"/>
        </w:rPr>
        <w:t xml:space="preserve"> vuodesta 2014 alkaen</w:t>
      </w:r>
      <w:r w:rsidR="00F60BC2" w:rsidRPr="00400D47">
        <w:rPr>
          <w:rFonts w:eastAsia="Arial" w:cs="Arial"/>
          <w:color w:val="000000"/>
          <w:lang w:val="fi-FI"/>
        </w:rPr>
        <w:t xml:space="preserve"> </w:t>
      </w:r>
      <w:r w:rsidR="0020435A" w:rsidRPr="00400D47">
        <w:rPr>
          <w:rFonts w:eastAsia="Arial" w:cs="Arial"/>
          <w:lang w:val="fi-FI"/>
        </w:rPr>
        <w:t xml:space="preserve">viisi koulutuksen järjestäjää, </w:t>
      </w:r>
      <w:r w:rsidRPr="00400D47">
        <w:rPr>
          <w:rFonts w:eastAsia="Arial" w:cs="Arial"/>
          <w:lang w:val="fi-FI"/>
        </w:rPr>
        <w:t>kuudessa</w:t>
      </w:r>
      <w:r w:rsidR="0020435A" w:rsidRPr="00400D47">
        <w:rPr>
          <w:rFonts w:eastAsia="Arial" w:cs="Arial"/>
          <w:lang w:val="fi-FI"/>
        </w:rPr>
        <w:t xml:space="preserve"> oppilaitoksessa:</w:t>
      </w:r>
      <w:r w:rsidRPr="00400D47">
        <w:rPr>
          <w:rFonts w:eastAsia="Arial" w:cs="Arial"/>
          <w:lang w:val="fi-FI"/>
        </w:rPr>
        <w:t xml:space="preserve"> </w:t>
      </w:r>
      <w:r w:rsidRPr="00400D47">
        <w:rPr>
          <w:rFonts w:eastAsia="Arial" w:cs="Arial"/>
          <w:color w:val="000000"/>
          <w:lang w:val="fi-FI"/>
        </w:rPr>
        <w:t xml:space="preserve">Stadin aikuisopistossa, Stadin ammattiopistossa, </w:t>
      </w:r>
      <w:r w:rsidR="008E390D" w:rsidRPr="00400D47">
        <w:rPr>
          <w:rFonts w:asciiTheme="minorHAnsi" w:hAnsiTheme="minorHAnsi" w:cstheme="minorHAnsi"/>
          <w:color w:val="000000"/>
          <w:szCs w:val="20"/>
          <w:lang w:val="fi-FI"/>
        </w:rPr>
        <w:t>Jämsän ammatti</w:t>
      </w:r>
      <w:r w:rsidRPr="00400D47">
        <w:rPr>
          <w:rFonts w:asciiTheme="minorHAnsi" w:hAnsiTheme="minorHAnsi" w:cstheme="minorHAnsi"/>
          <w:color w:val="000000"/>
          <w:szCs w:val="20"/>
          <w:lang w:val="fi-FI"/>
        </w:rPr>
        <w:t xml:space="preserve">opistossa, </w:t>
      </w:r>
      <w:r w:rsidRPr="00400D47">
        <w:rPr>
          <w:rFonts w:asciiTheme="minorHAnsi" w:eastAsia="Times New Roman" w:hAnsiTheme="minorHAnsi" w:cstheme="minorHAnsi"/>
          <w:color w:val="000000"/>
          <w:szCs w:val="20"/>
          <w:lang w:val="fi-FI" w:eastAsia="fi-FI"/>
        </w:rPr>
        <w:t xml:space="preserve">Oulun seudun ammattiopistossa, </w:t>
      </w:r>
      <w:r w:rsidR="00F87990" w:rsidRPr="00400D47">
        <w:rPr>
          <w:rFonts w:asciiTheme="minorHAnsi" w:eastAsia="Times New Roman" w:hAnsiTheme="minorHAnsi" w:cstheme="minorHAnsi"/>
          <w:color w:val="000000"/>
          <w:szCs w:val="20"/>
          <w:lang w:val="fi-FI" w:eastAsia="fi-FI"/>
        </w:rPr>
        <w:t>Savon ammatti</w:t>
      </w:r>
      <w:r w:rsidRPr="00400D47">
        <w:rPr>
          <w:rFonts w:asciiTheme="minorHAnsi" w:eastAsia="Times New Roman" w:hAnsiTheme="minorHAnsi" w:cstheme="minorHAnsi"/>
          <w:color w:val="000000"/>
          <w:szCs w:val="20"/>
          <w:lang w:val="fi-FI" w:eastAsia="fi-FI"/>
        </w:rPr>
        <w:t>opistossa sekä Koulutuskeskus Sedu</w:t>
      </w:r>
      <w:r w:rsidR="008E390D" w:rsidRPr="00400D47">
        <w:rPr>
          <w:rFonts w:asciiTheme="minorHAnsi" w:eastAsia="Times New Roman" w:hAnsiTheme="minorHAnsi" w:cstheme="minorHAnsi"/>
          <w:color w:val="000000"/>
          <w:szCs w:val="20"/>
          <w:lang w:val="fi-FI" w:eastAsia="fi-FI"/>
        </w:rPr>
        <w:t>ssa.</w:t>
      </w:r>
    </w:p>
    <w:p w14:paraId="565D5544" w14:textId="420101A0" w:rsidR="00021DC7" w:rsidRPr="00AD2EAE" w:rsidRDefault="00021DC7" w:rsidP="0037484B">
      <w:pPr>
        <w:jc w:val="both"/>
        <w:rPr>
          <w:rFonts w:asciiTheme="minorHAnsi" w:eastAsia="Times New Roman" w:hAnsiTheme="minorHAnsi" w:cstheme="minorHAnsi"/>
          <w:szCs w:val="20"/>
          <w:lang w:val="fi-FI" w:eastAsia="fi-FI"/>
        </w:rPr>
      </w:pPr>
    </w:p>
    <w:p w14:paraId="1BF1E3E5" w14:textId="1056A9E2" w:rsidR="00021DC7" w:rsidRPr="00AD2EAE" w:rsidRDefault="00021DC7" w:rsidP="00021DC7">
      <w:pPr>
        <w:pStyle w:val="Leipteksti2"/>
        <w:ind w:left="0"/>
        <w:jc w:val="both"/>
        <w:rPr>
          <w:rFonts w:asciiTheme="minorHAnsi" w:eastAsia="Times New Roman" w:hAnsiTheme="minorHAnsi" w:cstheme="minorHAnsi"/>
          <w:szCs w:val="20"/>
          <w:lang w:val="fi-FI" w:eastAsia="fi-FI"/>
        </w:rPr>
      </w:pPr>
      <w:r w:rsidRPr="00AD2EAE">
        <w:rPr>
          <w:rFonts w:asciiTheme="minorHAnsi" w:eastAsia="Times New Roman" w:hAnsiTheme="minorHAnsi" w:cstheme="minorHAnsi"/>
          <w:szCs w:val="20"/>
          <w:lang w:val="fi-FI" w:eastAsia="fi-FI"/>
        </w:rPr>
        <w:t>Perustason ensihoidon osaamisalan kokeilussa</w:t>
      </w:r>
      <w:r w:rsidR="00C63C13" w:rsidRPr="00AD2EAE">
        <w:rPr>
          <w:rFonts w:cs="Arial"/>
          <w:szCs w:val="20"/>
          <w:lang w:val="fi-FI"/>
        </w:rPr>
        <w:t xml:space="preserve"> opiskeli 31.12.2017 kaikkiaan 328</w:t>
      </w:r>
      <w:r w:rsidRPr="00AD2EAE">
        <w:rPr>
          <w:rFonts w:cs="Arial"/>
          <w:szCs w:val="20"/>
          <w:lang w:val="fi-FI"/>
        </w:rPr>
        <w:t xml:space="preserve"> opiskelijaa. Opiskelijoista </w:t>
      </w:r>
      <w:r w:rsidR="00C63C13" w:rsidRPr="00AD2EAE">
        <w:rPr>
          <w:rFonts w:cs="Arial"/>
          <w:szCs w:val="20"/>
          <w:lang w:val="fi-FI"/>
        </w:rPr>
        <w:t>36 valmistui vuonna 2016 ja 122</w:t>
      </w:r>
      <w:r w:rsidRPr="00AD2EAE">
        <w:rPr>
          <w:rFonts w:cs="Arial"/>
          <w:szCs w:val="20"/>
          <w:lang w:val="fi-FI"/>
        </w:rPr>
        <w:t xml:space="preserve"> vuonna 2017</w:t>
      </w:r>
      <w:r w:rsidR="00C63C13" w:rsidRPr="00AD2EAE">
        <w:rPr>
          <w:rFonts w:cs="Arial"/>
          <w:szCs w:val="20"/>
          <w:lang w:val="fi-FI"/>
        </w:rPr>
        <w:t xml:space="preserve"> eli yhteensä </w:t>
      </w:r>
      <w:r w:rsidR="00DF6570" w:rsidRPr="00AD2EAE">
        <w:rPr>
          <w:rFonts w:cs="Arial"/>
          <w:szCs w:val="20"/>
          <w:lang w:val="fi-FI"/>
        </w:rPr>
        <w:t>kokeilusta on valmistunut 158 perustason ensihoitajaa 31.12.2017 mennessä</w:t>
      </w:r>
      <w:r w:rsidRPr="00AD2EAE">
        <w:rPr>
          <w:rFonts w:cs="Arial"/>
          <w:szCs w:val="20"/>
          <w:lang w:val="fi-FI"/>
        </w:rPr>
        <w:t>.</w:t>
      </w:r>
      <w:r w:rsidR="00365CBE" w:rsidRPr="00AD2EAE">
        <w:rPr>
          <w:rFonts w:cs="Arial"/>
          <w:szCs w:val="20"/>
          <w:lang w:val="fi-FI"/>
        </w:rPr>
        <w:t xml:space="preserve"> Kaikkiaan perustason ensihoidon</w:t>
      </w:r>
      <w:r w:rsidR="00306A44" w:rsidRPr="00AD2EAE">
        <w:rPr>
          <w:rFonts w:cs="Arial"/>
          <w:szCs w:val="20"/>
          <w:lang w:val="fi-FI"/>
        </w:rPr>
        <w:t xml:space="preserve"> kokeilu</w:t>
      </w:r>
      <w:r w:rsidR="00365CBE" w:rsidRPr="00AD2EAE">
        <w:rPr>
          <w:rFonts w:cs="Arial"/>
          <w:szCs w:val="20"/>
          <w:lang w:val="fi-FI"/>
        </w:rPr>
        <w:t>st</w:t>
      </w:r>
      <w:r w:rsidR="00650DCB" w:rsidRPr="00AD2EAE">
        <w:rPr>
          <w:rFonts w:cs="Arial"/>
          <w:szCs w:val="20"/>
          <w:lang w:val="fi-FI"/>
        </w:rPr>
        <w:t>a arvioidaan valmistuvan 486</w:t>
      </w:r>
      <w:r w:rsidR="00306A44" w:rsidRPr="00AD2EAE">
        <w:rPr>
          <w:rFonts w:cs="Arial"/>
          <w:szCs w:val="20"/>
          <w:lang w:val="fi-FI"/>
        </w:rPr>
        <w:t xml:space="preserve"> perustason ensihoitajaa</w:t>
      </w:r>
      <w:r w:rsidR="00650DCB" w:rsidRPr="00AD2EAE">
        <w:rPr>
          <w:rFonts w:cs="Arial"/>
          <w:szCs w:val="20"/>
          <w:lang w:val="fi-FI"/>
        </w:rPr>
        <w:t>.</w:t>
      </w:r>
      <w:r w:rsidR="00306A44" w:rsidRPr="00AD2EAE">
        <w:rPr>
          <w:rFonts w:cs="Arial"/>
          <w:szCs w:val="20"/>
          <w:lang w:val="fi-FI"/>
        </w:rPr>
        <w:t xml:space="preserve"> </w:t>
      </w:r>
      <w:r w:rsidR="00B71B6D" w:rsidRPr="00AD2EAE">
        <w:rPr>
          <w:rFonts w:asciiTheme="minorHAnsi" w:eastAsia="Times New Roman" w:hAnsiTheme="minorHAnsi" w:cstheme="minorHAnsi"/>
          <w:szCs w:val="20"/>
          <w:lang w:val="fi-FI" w:eastAsia="fi-FI"/>
        </w:rPr>
        <w:t>(Taulukko 6</w:t>
      </w:r>
      <w:r w:rsidRPr="00AD2EAE">
        <w:rPr>
          <w:rFonts w:asciiTheme="minorHAnsi" w:eastAsia="Times New Roman" w:hAnsiTheme="minorHAnsi" w:cstheme="minorHAnsi"/>
          <w:szCs w:val="20"/>
          <w:lang w:val="fi-FI" w:eastAsia="fi-FI"/>
        </w:rPr>
        <w:t>.)</w:t>
      </w:r>
    </w:p>
    <w:p w14:paraId="29C08808" w14:textId="26F30675" w:rsidR="00021DC7" w:rsidRPr="00400D47" w:rsidRDefault="00B71B6D" w:rsidP="00021DC7">
      <w:pPr>
        <w:jc w:val="both"/>
        <w:rPr>
          <w:rFonts w:asciiTheme="minorHAnsi" w:eastAsia="Times New Roman" w:hAnsiTheme="minorHAnsi" w:cstheme="minorHAnsi"/>
          <w:b/>
          <w:color w:val="000000"/>
          <w:szCs w:val="20"/>
          <w:lang w:val="fi-FI" w:eastAsia="fi-FI"/>
        </w:rPr>
      </w:pPr>
      <w:r w:rsidRPr="00400D47">
        <w:rPr>
          <w:rFonts w:asciiTheme="minorHAnsi" w:eastAsia="Times New Roman" w:hAnsiTheme="minorHAnsi" w:cstheme="minorHAnsi"/>
          <w:b/>
          <w:color w:val="000000"/>
          <w:szCs w:val="20"/>
          <w:lang w:val="fi-FI" w:eastAsia="fi-FI"/>
        </w:rPr>
        <w:t>Taulukko 6</w:t>
      </w:r>
      <w:r w:rsidR="00021DC7" w:rsidRPr="00400D47">
        <w:rPr>
          <w:rFonts w:asciiTheme="minorHAnsi" w:eastAsia="Times New Roman" w:hAnsiTheme="minorHAnsi" w:cstheme="minorHAnsi"/>
          <w:b/>
          <w:color w:val="000000"/>
          <w:szCs w:val="20"/>
          <w:lang w:val="fi-FI" w:eastAsia="fi-FI"/>
        </w:rPr>
        <w:t>. Perustason ensihoidon opiskelijoiden määrä 31.12.2017 ja kokeiluista valmistuneiden opiskelijoiden määrät vuosina 2016 - 2017.</w:t>
      </w:r>
    </w:p>
    <w:p w14:paraId="5A2F6B74" w14:textId="77777777" w:rsidR="00021DC7" w:rsidRPr="00400D47" w:rsidRDefault="00021DC7" w:rsidP="00021DC7">
      <w:pPr>
        <w:jc w:val="both"/>
        <w:rPr>
          <w:rFonts w:asciiTheme="minorHAnsi" w:eastAsia="Times New Roman" w:hAnsiTheme="minorHAnsi" w:cstheme="minorHAnsi"/>
          <w:b/>
          <w:color w:val="000000"/>
          <w:szCs w:val="20"/>
          <w:lang w:val="fi-FI" w:eastAsia="fi-FI"/>
        </w:rPr>
      </w:pPr>
    </w:p>
    <w:tbl>
      <w:tblPr>
        <w:tblW w:w="9497" w:type="dxa"/>
        <w:tblInd w:w="137" w:type="dxa"/>
        <w:tblLayout w:type="fixed"/>
        <w:tblCellMar>
          <w:left w:w="70" w:type="dxa"/>
          <w:right w:w="70" w:type="dxa"/>
        </w:tblCellMar>
        <w:tblLook w:val="04A0" w:firstRow="1" w:lastRow="0" w:firstColumn="1" w:lastColumn="0" w:noHBand="0" w:noVBand="1"/>
      </w:tblPr>
      <w:tblGrid>
        <w:gridCol w:w="2267"/>
        <w:gridCol w:w="2409"/>
        <w:gridCol w:w="1561"/>
        <w:gridCol w:w="1701"/>
        <w:gridCol w:w="1559"/>
      </w:tblGrid>
      <w:tr w:rsidR="00021DC7" w:rsidRPr="00682415" w14:paraId="467E8BBF" w14:textId="77777777" w:rsidTr="52615402">
        <w:trPr>
          <w:trHeight w:val="690"/>
        </w:trPr>
        <w:tc>
          <w:tcPr>
            <w:tcW w:w="2267" w:type="dxa"/>
            <w:tcBorders>
              <w:top w:val="single" w:sz="4" w:space="0" w:color="auto"/>
              <w:left w:val="single" w:sz="4" w:space="0" w:color="auto"/>
              <w:bottom w:val="single" w:sz="4" w:space="0" w:color="auto"/>
              <w:right w:val="single" w:sz="4" w:space="0" w:color="auto"/>
            </w:tcBorders>
            <w:shd w:val="clear" w:color="auto" w:fill="70AD47"/>
            <w:hideMark/>
          </w:tcPr>
          <w:p w14:paraId="683A2518" w14:textId="77777777" w:rsidR="00021DC7" w:rsidRPr="00BD2E42" w:rsidRDefault="00021DC7" w:rsidP="002573B1">
            <w:pPr>
              <w:spacing w:line="240" w:lineRule="auto"/>
              <w:rPr>
                <w:rFonts w:eastAsia="Times New Roman" w:cs="Arial"/>
                <w:b/>
                <w:bCs/>
                <w:noProof w:val="0"/>
                <w:sz w:val="14"/>
                <w:szCs w:val="14"/>
                <w:lang w:val="fi-FI" w:eastAsia="fi-FI"/>
              </w:rPr>
            </w:pPr>
            <w:r w:rsidRPr="00BD2E42">
              <w:rPr>
                <w:rFonts w:eastAsia="Times New Roman" w:cs="Arial"/>
                <w:b/>
                <w:bCs/>
                <w:noProof w:val="0"/>
                <w:sz w:val="14"/>
                <w:szCs w:val="14"/>
                <w:lang w:val="fi-FI" w:eastAsia="fi-FI"/>
              </w:rPr>
              <w:t>Koulutuksen järjestäjä</w:t>
            </w:r>
          </w:p>
        </w:tc>
        <w:tc>
          <w:tcPr>
            <w:tcW w:w="2409" w:type="dxa"/>
            <w:tcBorders>
              <w:top w:val="single" w:sz="4" w:space="0" w:color="auto"/>
              <w:left w:val="nil"/>
              <w:bottom w:val="single" w:sz="4" w:space="0" w:color="auto"/>
              <w:right w:val="single" w:sz="4" w:space="0" w:color="auto"/>
            </w:tcBorders>
            <w:shd w:val="clear" w:color="auto" w:fill="70AD47"/>
            <w:hideMark/>
          </w:tcPr>
          <w:p w14:paraId="19ADEF66" w14:textId="77777777" w:rsidR="00021DC7" w:rsidRPr="00BD2E42" w:rsidRDefault="00021DC7" w:rsidP="002573B1">
            <w:pPr>
              <w:spacing w:line="240" w:lineRule="auto"/>
              <w:rPr>
                <w:rFonts w:eastAsia="Times New Roman" w:cs="Arial"/>
                <w:b/>
                <w:bCs/>
                <w:noProof w:val="0"/>
                <w:sz w:val="14"/>
                <w:szCs w:val="14"/>
                <w:lang w:val="fi-FI" w:eastAsia="fi-FI"/>
              </w:rPr>
            </w:pPr>
            <w:r>
              <w:rPr>
                <w:rFonts w:eastAsia="Times New Roman" w:cs="Arial"/>
                <w:b/>
                <w:bCs/>
                <w:noProof w:val="0"/>
                <w:sz w:val="14"/>
                <w:szCs w:val="14"/>
                <w:lang w:val="fi-FI" w:eastAsia="fi-FI"/>
              </w:rPr>
              <w:t>Opiskelijamäärä 31.12.2017</w:t>
            </w:r>
          </w:p>
        </w:tc>
        <w:tc>
          <w:tcPr>
            <w:tcW w:w="1561" w:type="dxa"/>
            <w:tcBorders>
              <w:top w:val="single" w:sz="4" w:space="0" w:color="auto"/>
              <w:left w:val="nil"/>
              <w:bottom w:val="single" w:sz="4" w:space="0" w:color="auto"/>
              <w:right w:val="single" w:sz="4" w:space="0" w:color="auto"/>
            </w:tcBorders>
            <w:shd w:val="clear" w:color="auto" w:fill="70AD47"/>
            <w:hideMark/>
          </w:tcPr>
          <w:p w14:paraId="40C5E230" w14:textId="77777777" w:rsidR="00021DC7" w:rsidRPr="00BD2E42" w:rsidRDefault="00021DC7" w:rsidP="002573B1">
            <w:pPr>
              <w:spacing w:line="240" w:lineRule="auto"/>
              <w:rPr>
                <w:rFonts w:eastAsia="Times New Roman" w:cs="Arial"/>
                <w:b/>
                <w:bCs/>
                <w:noProof w:val="0"/>
                <w:sz w:val="14"/>
                <w:szCs w:val="14"/>
                <w:lang w:val="fi-FI" w:eastAsia="fi-FI"/>
              </w:rPr>
            </w:pPr>
            <w:r>
              <w:rPr>
                <w:rFonts w:eastAsia="Times New Roman" w:cs="Arial"/>
                <w:b/>
                <w:bCs/>
                <w:noProof w:val="0"/>
                <w:sz w:val="14"/>
                <w:szCs w:val="14"/>
                <w:lang w:val="fi-FI" w:eastAsia="fi-FI"/>
              </w:rPr>
              <w:t>Valmistuneiden opiskelijoiden määrä vuonna 2016</w:t>
            </w:r>
          </w:p>
        </w:tc>
        <w:tc>
          <w:tcPr>
            <w:tcW w:w="1701" w:type="dxa"/>
            <w:tcBorders>
              <w:top w:val="single" w:sz="4" w:space="0" w:color="auto"/>
              <w:left w:val="nil"/>
              <w:bottom w:val="single" w:sz="4" w:space="0" w:color="auto"/>
              <w:right w:val="single" w:sz="4" w:space="0" w:color="auto"/>
            </w:tcBorders>
            <w:shd w:val="clear" w:color="auto" w:fill="70AD47"/>
            <w:hideMark/>
          </w:tcPr>
          <w:p w14:paraId="028325E1" w14:textId="77777777" w:rsidR="00021DC7" w:rsidRPr="00BD2E42" w:rsidRDefault="00021DC7" w:rsidP="002573B1">
            <w:pPr>
              <w:spacing w:line="240" w:lineRule="auto"/>
              <w:rPr>
                <w:rFonts w:eastAsia="Times New Roman" w:cs="Arial"/>
                <w:b/>
                <w:bCs/>
                <w:noProof w:val="0"/>
                <w:sz w:val="14"/>
                <w:szCs w:val="14"/>
                <w:lang w:val="fi-FI" w:eastAsia="fi-FI"/>
              </w:rPr>
            </w:pPr>
            <w:r>
              <w:rPr>
                <w:rFonts w:eastAsia="Times New Roman" w:cs="Arial"/>
                <w:b/>
                <w:bCs/>
                <w:noProof w:val="0"/>
                <w:sz w:val="14"/>
                <w:szCs w:val="14"/>
                <w:lang w:val="fi-FI" w:eastAsia="fi-FI"/>
              </w:rPr>
              <w:t>Valmistuneiden opiskelijoiden määrä vuonna 2017</w:t>
            </w:r>
          </w:p>
        </w:tc>
        <w:tc>
          <w:tcPr>
            <w:tcW w:w="1559" w:type="dxa"/>
            <w:tcBorders>
              <w:top w:val="single" w:sz="4" w:space="0" w:color="auto"/>
              <w:left w:val="nil"/>
              <w:bottom w:val="single" w:sz="4" w:space="0" w:color="auto"/>
              <w:right w:val="single" w:sz="4" w:space="0" w:color="auto"/>
            </w:tcBorders>
            <w:shd w:val="clear" w:color="auto" w:fill="70AD47"/>
            <w:hideMark/>
          </w:tcPr>
          <w:p w14:paraId="7C50E56D" w14:textId="77777777" w:rsidR="00021DC7" w:rsidRPr="00BD2E42" w:rsidRDefault="00021DC7" w:rsidP="002573B1">
            <w:pPr>
              <w:spacing w:line="240" w:lineRule="auto"/>
              <w:rPr>
                <w:rFonts w:eastAsia="Times New Roman" w:cs="Arial"/>
                <w:b/>
                <w:bCs/>
                <w:noProof w:val="0"/>
                <w:sz w:val="14"/>
                <w:szCs w:val="14"/>
                <w:lang w:val="fi-FI" w:eastAsia="fi-FI"/>
              </w:rPr>
            </w:pPr>
            <w:r>
              <w:rPr>
                <w:rFonts w:eastAsia="Times New Roman" w:cs="Arial"/>
                <w:b/>
                <w:bCs/>
                <w:noProof w:val="0"/>
                <w:sz w:val="14"/>
                <w:szCs w:val="14"/>
                <w:lang w:val="fi-FI" w:eastAsia="fi-FI"/>
              </w:rPr>
              <w:t>Arvio kokeiluista valmistuvien opiskelijoiden määrästä</w:t>
            </w:r>
          </w:p>
        </w:tc>
      </w:tr>
      <w:tr w:rsidR="00021DC7" w:rsidRPr="00345DCD" w14:paraId="64EEF799" w14:textId="77777777" w:rsidTr="52615402">
        <w:trPr>
          <w:trHeight w:val="294"/>
        </w:trPr>
        <w:tc>
          <w:tcPr>
            <w:tcW w:w="2267" w:type="dxa"/>
            <w:tcBorders>
              <w:top w:val="nil"/>
              <w:left w:val="single" w:sz="4" w:space="0" w:color="auto"/>
              <w:bottom w:val="single" w:sz="4" w:space="0" w:color="auto"/>
              <w:right w:val="single" w:sz="4" w:space="0" w:color="auto"/>
            </w:tcBorders>
            <w:shd w:val="clear" w:color="auto" w:fill="C5E0B3"/>
            <w:noWrap/>
            <w:vAlign w:val="center"/>
            <w:hideMark/>
          </w:tcPr>
          <w:p w14:paraId="6A99324D" w14:textId="77777777" w:rsidR="00021DC7" w:rsidRPr="00FB1774" w:rsidRDefault="00021DC7" w:rsidP="002573B1">
            <w:pPr>
              <w:spacing w:line="240" w:lineRule="auto"/>
              <w:rPr>
                <w:rFonts w:eastAsia="Times New Roman" w:cs="Arial"/>
                <w:noProof w:val="0"/>
                <w:sz w:val="14"/>
                <w:szCs w:val="14"/>
                <w:lang w:val="fi-FI" w:eastAsia="fi-FI"/>
              </w:rPr>
            </w:pPr>
            <w:r w:rsidRPr="00FB1774">
              <w:rPr>
                <w:rFonts w:eastAsia="Times New Roman" w:cs="Arial"/>
                <w:noProof w:val="0"/>
                <w:sz w:val="14"/>
                <w:szCs w:val="14"/>
                <w:lang w:val="fi-FI" w:eastAsia="fi-FI"/>
              </w:rPr>
              <w:t>Helsingin kaupunki, Stadin aikuisopisto</w:t>
            </w:r>
          </w:p>
        </w:tc>
        <w:tc>
          <w:tcPr>
            <w:tcW w:w="2409" w:type="dxa"/>
            <w:tcBorders>
              <w:top w:val="nil"/>
              <w:left w:val="nil"/>
              <w:bottom w:val="single" w:sz="4" w:space="0" w:color="auto"/>
              <w:right w:val="single" w:sz="4" w:space="0" w:color="auto"/>
            </w:tcBorders>
            <w:shd w:val="clear" w:color="auto" w:fill="auto"/>
            <w:noWrap/>
            <w:vAlign w:val="bottom"/>
            <w:hideMark/>
          </w:tcPr>
          <w:p w14:paraId="122BA737" w14:textId="69DBB630" w:rsidR="00021DC7" w:rsidRPr="00FB1774" w:rsidRDefault="52615402" w:rsidP="00B21DD0">
            <w:pPr>
              <w:spacing w:line="240" w:lineRule="auto"/>
              <w:jc w:val="center"/>
              <w:rPr>
                <w:rFonts w:eastAsia="Times New Roman" w:cs="Arial"/>
                <w:noProof w:val="0"/>
                <w:sz w:val="14"/>
                <w:szCs w:val="14"/>
                <w:lang w:val="fi-FI" w:eastAsia="fi-FI"/>
              </w:rPr>
            </w:pPr>
            <w:r w:rsidRPr="52615402">
              <w:rPr>
                <w:sz w:val="14"/>
                <w:szCs w:val="14"/>
              </w:rPr>
              <w:t>8</w:t>
            </w:r>
            <w:r w:rsidR="00C63C13">
              <w:rPr>
                <w:sz w:val="14"/>
                <w:szCs w:val="14"/>
              </w:rPr>
              <w:t>5</w:t>
            </w:r>
          </w:p>
        </w:tc>
        <w:tc>
          <w:tcPr>
            <w:tcW w:w="1561" w:type="dxa"/>
            <w:tcBorders>
              <w:top w:val="nil"/>
              <w:left w:val="nil"/>
              <w:bottom w:val="single" w:sz="4" w:space="0" w:color="auto"/>
              <w:right w:val="single" w:sz="4" w:space="0" w:color="auto"/>
            </w:tcBorders>
            <w:shd w:val="clear" w:color="auto" w:fill="auto"/>
            <w:noWrap/>
            <w:vAlign w:val="bottom"/>
            <w:hideMark/>
          </w:tcPr>
          <w:p w14:paraId="2FBAAA65" w14:textId="42AF2E29" w:rsidR="00021DC7" w:rsidRPr="00FB1774" w:rsidRDefault="00C63C13" w:rsidP="00B21DD0">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17</w:t>
            </w:r>
          </w:p>
        </w:tc>
        <w:tc>
          <w:tcPr>
            <w:tcW w:w="1701" w:type="dxa"/>
            <w:tcBorders>
              <w:top w:val="nil"/>
              <w:left w:val="nil"/>
              <w:bottom w:val="single" w:sz="4" w:space="0" w:color="auto"/>
              <w:right w:val="single" w:sz="4" w:space="0" w:color="auto"/>
            </w:tcBorders>
            <w:shd w:val="clear" w:color="auto" w:fill="auto"/>
            <w:noWrap/>
            <w:vAlign w:val="bottom"/>
            <w:hideMark/>
          </w:tcPr>
          <w:p w14:paraId="2727AE1F" w14:textId="539DC35A" w:rsidR="00021DC7" w:rsidRPr="00FB1774" w:rsidRDefault="00C63C13" w:rsidP="00B21DD0">
            <w:pPr>
              <w:spacing w:line="240" w:lineRule="auto"/>
              <w:jc w:val="center"/>
              <w:rPr>
                <w:rFonts w:eastAsia="Times New Roman" w:cs="Arial"/>
                <w:noProof w:val="0"/>
                <w:sz w:val="14"/>
                <w:szCs w:val="14"/>
                <w:lang w:val="fi-FI" w:eastAsia="fi-FI"/>
              </w:rPr>
            </w:pPr>
            <w:r>
              <w:rPr>
                <w:sz w:val="14"/>
                <w:szCs w:val="14"/>
              </w:rPr>
              <w:t>4</w:t>
            </w:r>
            <w:r w:rsidR="52615402" w:rsidRPr="52615402">
              <w:rPr>
                <w:sz w:val="14"/>
                <w:szCs w:val="14"/>
              </w:rPr>
              <w:t>8</w:t>
            </w:r>
          </w:p>
        </w:tc>
        <w:tc>
          <w:tcPr>
            <w:tcW w:w="1559" w:type="dxa"/>
            <w:tcBorders>
              <w:top w:val="nil"/>
              <w:left w:val="nil"/>
              <w:bottom w:val="single" w:sz="4" w:space="0" w:color="auto"/>
              <w:right w:val="single" w:sz="4" w:space="0" w:color="auto"/>
            </w:tcBorders>
            <w:shd w:val="clear" w:color="auto" w:fill="auto"/>
            <w:noWrap/>
            <w:vAlign w:val="bottom"/>
            <w:hideMark/>
          </w:tcPr>
          <w:p w14:paraId="384FB567" w14:textId="3426B8CE" w:rsidR="00021DC7" w:rsidRPr="00C63C13" w:rsidRDefault="00C63C13" w:rsidP="00B21DD0">
            <w:pPr>
              <w:spacing w:line="240" w:lineRule="auto"/>
              <w:jc w:val="center"/>
              <w:rPr>
                <w:rFonts w:eastAsia="Times New Roman" w:cs="Arial"/>
                <w:b/>
                <w:noProof w:val="0"/>
                <w:sz w:val="14"/>
                <w:szCs w:val="14"/>
                <w:lang w:val="fi-FI" w:eastAsia="fi-FI"/>
              </w:rPr>
            </w:pPr>
            <w:r w:rsidRPr="00C63C13">
              <w:rPr>
                <w:rFonts w:eastAsia="Times New Roman" w:cs="Arial"/>
                <w:b/>
                <w:noProof w:val="0"/>
                <w:sz w:val="14"/>
                <w:szCs w:val="14"/>
                <w:lang w:val="fi-FI" w:eastAsia="fi-FI"/>
              </w:rPr>
              <w:t>150</w:t>
            </w:r>
          </w:p>
        </w:tc>
      </w:tr>
      <w:tr w:rsidR="00021DC7" w:rsidRPr="00345DCD" w14:paraId="749BC23A" w14:textId="77777777" w:rsidTr="52615402">
        <w:trPr>
          <w:trHeight w:val="294"/>
        </w:trPr>
        <w:tc>
          <w:tcPr>
            <w:tcW w:w="2267" w:type="dxa"/>
            <w:tcBorders>
              <w:top w:val="nil"/>
              <w:left w:val="single" w:sz="4" w:space="0" w:color="auto"/>
              <w:bottom w:val="single" w:sz="4" w:space="0" w:color="auto"/>
              <w:right w:val="single" w:sz="4" w:space="0" w:color="auto"/>
            </w:tcBorders>
            <w:shd w:val="clear" w:color="auto" w:fill="C5E0B3"/>
            <w:noWrap/>
            <w:vAlign w:val="center"/>
            <w:hideMark/>
          </w:tcPr>
          <w:p w14:paraId="3E9D97DA" w14:textId="77777777" w:rsidR="00021DC7" w:rsidRPr="00345DCD" w:rsidRDefault="00021DC7" w:rsidP="002573B1">
            <w:pPr>
              <w:spacing w:line="240" w:lineRule="auto"/>
              <w:rPr>
                <w:rFonts w:eastAsia="Times New Roman" w:cs="Arial"/>
                <w:noProof w:val="0"/>
                <w:color w:val="000000"/>
                <w:sz w:val="14"/>
                <w:szCs w:val="14"/>
                <w:lang w:val="fi-FI" w:eastAsia="fi-FI"/>
              </w:rPr>
            </w:pPr>
            <w:r w:rsidRPr="00345DCD">
              <w:rPr>
                <w:rFonts w:eastAsia="Times New Roman" w:cs="Arial"/>
                <w:noProof w:val="0"/>
                <w:color w:val="000000"/>
                <w:sz w:val="14"/>
                <w:szCs w:val="14"/>
                <w:lang w:val="fi-FI" w:eastAsia="fi-FI"/>
              </w:rPr>
              <w:t>Helsingin kaupunki, Stadin ammattiopisto</w:t>
            </w:r>
          </w:p>
        </w:tc>
        <w:tc>
          <w:tcPr>
            <w:tcW w:w="2409" w:type="dxa"/>
            <w:tcBorders>
              <w:top w:val="nil"/>
              <w:left w:val="nil"/>
              <w:bottom w:val="single" w:sz="4" w:space="0" w:color="auto"/>
              <w:right w:val="single" w:sz="4" w:space="0" w:color="auto"/>
            </w:tcBorders>
            <w:shd w:val="clear" w:color="auto" w:fill="auto"/>
            <w:noWrap/>
            <w:vAlign w:val="bottom"/>
            <w:hideMark/>
          </w:tcPr>
          <w:p w14:paraId="3ED755EB" w14:textId="67985FF1" w:rsidR="00021DC7" w:rsidRPr="00DE5874" w:rsidRDefault="00DA146B" w:rsidP="00B21DD0">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14</w:t>
            </w:r>
          </w:p>
        </w:tc>
        <w:tc>
          <w:tcPr>
            <w:tcW w:w="1561" w:type="dxa"/>
            <w:tcBorders>
              <w:top w:val="nil"/>
              <w:left w:val="nil"/>
              <w:bottom w:val="single" w:sz="4" w:space="0" w:color="auto"/>
              <w:right w:val="single" w:sz="4" w:space="0" w:color="auto"/>
            </w:tcBorders>
            <w:shd w:val="clear" w:color="auto" w:fill="auto"/>
            <w:noWrap/>
            <w:vAlign w:val="bottom"/>
            <w:hideMark/>
          </w:tcPr>
          <w:p w14:paraId="6607FC66" w14:textId="314F2FEA" w:rsidR="00021DC7" w:rsidRPr="00DE5874" w:rsidRDefault="00DA146B" w:rsidP="00B21DD0">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w:t>
            </w:r>
          </w:p>
        </w:tc>
        <w:tc>
          <w:tcPr>
            <w:tcW w:w="1701" w:type="dxa"/>
            <w:tcBorders>
              <w:top w:val="nil"/>
              <w:left w:val="nil"/>
              <w:bottom w:val="single" w:sz="4" w:space="0" w:color="auto"/>
              <w:right w:val="single" w:sz="4" w:space="0" w:color="auto"/>
            </w:tcBorders>
            <w:shd w:val="clear" w:color="auto" w:fill="auto"/>
            <w:noWrap/>
            <w:vAlign w:val="bottom"/>
            <w:hideMark/>
          </w:tcPr>
          <w:p w14:paraId="5B6AC1B3" w14:textId="65761AD3" w:rsidR="00021DC7" w:rsidRPr="00DE5874" w:rsidRDefault="00DA146B" w:rsidP="00B21DD0">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25</w:t>
            </w:r>
          </w:p>
        </w:tc>
        <w:tc>
          <w:tcPr>
            <w:tcW w:w="1559" w:type="dxa"/>
            <w:tcBorders>
              <w:top w:val="nil"/>
              <w:left w:val="nil"/>
              <w:bottom w:val="single" w:sz="4" w:space="0" w:color="auto"/>
              <w:right w:val="single" w:sz="4" w:space="0" w:color="auto"/>
            </w:tcBorders>
            <w:shd w:val="clear" w:color="auto" w:fill="auto"/>
            <w:noWrap/>
            <w:vAlign w:val="bottom"/>
            <w:hideMark/>
          </w:tcPr>
          <w:p w14:paraId="2995D867" w14:textId="1D0CAAD2" w:rsidR="00021DC7" w:rsidRPr="00C63C13" w:rsidRDefault="00DA146B" w:rsidP="00B21DD0">
            <w:pPr>
              <w:spacing w:line="240" w:lineRule="auto"/>
              <w:jc w:val="center"/>
              <w:rPr>
                <w:rFonts w:eastAsia="Times New Roman" w:cs="Arial"/>
                <w:b/>
                <w:noProof w:val="0"/>
                <w:sz w:val="14"/>
                <w:szCs w:val="14"/>
                <w:lang w:val="fi-FI" w:eastAsia="fi-FI"/>
              </w:rPr>
            </w:pPr>
            <w:r w:rsidRPr="00C63C13">
              <w:rPr>
                <w:rFonts w:eastAsia="Times New Roman" w:cs="Arial"/>
                <w:b/>
                <w:noProof w:val="0"/>
                <w:sz w:val="14"/>
                <w:szCs w:val="14"/>
                <w:lang w:val="fi-FI" w:eastAsia="fi-FI"/>
              </w:rPr>
              <w:t>39</w:t>
            </w:r>
          </w:p>
        </w:tc>
      </w:tr>
      <w:tr w:rsidR="006060BC" w:rsidRPr="00345DCD" w14:paraId="5EEC134F" w14:textId="77777777" w:rsidTr="52615402">
        <w:trPr>
          <w:trHeight w:val="294"/>
        </w:trPr>
        <w:tc>
          <w:tcPr>
            <w:tcW w:w="2267" w:type="dxa"/>
            <w:tcBorders>
              <w:top w:val="nil"/>
              <w:left w:val="single" w:sz="4" w:space="0" w:color="auto"/>
              <w:bottom w:val="single" w:sz="4" w:space="0" w:color="auto"/>
              <w:right w:val="single" w:sz="4" w:space="0" w:color="auto"/>
            </w:tcBorders>
            <w:shd w:val="clear" w:color="auto" w:fill="C5E0B3"/>
            <w:noWrap/>
            <w:vAlign w:val="center"/>
          </w:tcPr>
          <w:p w14:paraId="5CE2B97E" w14:textId="0ED9EFE7" w:rsidR="006060BC" w:rsidRPr="00345DCD" w:rsidRDefault="006060BC" w:rsidP="002573B1">
            <w:pPr>
              <w:spacing w:line="240" w:lineRule="auto"/>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Jyväskylän koulutuskuntayhtymä, Jämsän ammattiopisto</w:t>
            </w:r>
          </w:p>
        </w:tc>
        <w:tc>
          <w:tcPr>
            <w:tcW w:w="2409" w:type="dxa"/>
            <w:tcBorders>
              <w:top w:val="nil"/>
              <w:left w:val="nil"/>
              <w:bottom w:val="single" w:sz="4" w:space="0" w:color="auto"/>
              <w:right w:val="single" w:sz="4" w:space="0" w:color="auto"/>
            </w:tcBorders>
            <w:shd w:val="clear" w:color="auto" w:fill="auto"/>
            <w:noWrap/>
            <w:vAlign w:val="bottom"/>
          </w:tcPr>
          <w:p w14:paraId="00F30F56" w14:textId="1E01998F" w:rsidR="006060BC" w:rsidRPr="00DE5874" w:rsidRDefault="00040B26" w:rsidP="00B21DD0">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51</w:t>
            </w:r>
          </w:p>
        </w:tc>
        <w:tc>
          <w:tcPr>
            <w:tcW w:w="1561" w:type="dxa"/>
            <w:tcBorders>
              <w:top w:val="nil"/>
              <w:left w:val="nil"/>
              <w:bottom w:val="single" w:sz="4" w:space="0" w:color="auto"/>
              <w:right w:val="single" w:sz="4" w:space="0" w:color="auto"/>
            </w:tcBorders>
            <w:shd w:val="clear" w:color="auto" w:fill="auto"/>
            <w:noWrap/>
            <w:vAlign w:val="bottom"/>
          </w:tcPr>
          <w:p w14:paraId="07A013B0" w14:textId="1034C03C" w:rsidR="006060BC" w:rsidRPr="00DE5874" w:rsidRDefault="00040B26" w:rsidP="00B21DD0">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19</w:t>
            </w:r>
          </w:p>
        </w:tc>
        <w:tc>
          <w:tcPr>
            <w:tcW w:w="1701" w:type="dxa"/>
            <w:tcBorders>
              <w:top w:val="nil"/>
              <w:left w:val="nil"/>
              <w:bottom w:val="single" w:sz="4" w:space="0" w:color="auto"/>
              <w:right w:val="single" w:sz="4" w:space="0" w:color="auto"/>
            </w:tcBorders>
            <w:shd w:val="clear" w:color="auto" w:fill="auto"/>
            <w:noWrap/>
            <w:vAlign w:val="bottom"/>
          </w:tcPr>
          <w:p w14:paraId="231FF852" w14:textId="55EA06E8" w:rsidR="006060BC" w:rsidRPr="00DE5874" w:rsidRDefault="00040B26" w:rsidP="00B21DD0">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7</w:t>
            </w:r>
          </w:p>
        </w:tc>
        <w:tc>
          <w:tcPr>
            <w:tcW w:w="1559" w:type="dxa"/>
            <w:tcBorders>
              <w:top w:val="nil"/>
              <w:left w:val="nil"/>
              <w:bottom w:val="single" w:sz="4" w:space="0" w:color="auto"/>
              <w:right w:val="single" w:sz="4" w:space="0" w:color="auto"/>
            </w:tcBorders>
            <w:shd w:val="clear" w:color="auto" w:fill="auto"/>
            <w:noWrap/>
            <w:vAlign w:val="bottom"/>
          </w:tcPr>
          <w:p w14:paraId="1C86154E" w14:textId="314B9CFD" w:rsidR="006060BC" w:rsidRPr="00C63C13" w:rsidRDefault="00040B26" w:rsidP="00B21DD0">
            <w:pPr>
              <w:spacing w:line="240" w:lineRule="auto"/>
              <w:jc w:val="center"/>
              <w:rPr>
                <w:rFonts w:eastAsia="Times New Roman" w:cs="Arial"/>
                <w:b/>
                <w:noProof w:val="0"/>
                <w:sz w:val="14"/>
                <w:szCs w:val="14"/>
                <w:lang w:val="fi-FI" w:eastAsia="fi-FI"/>
              </w:rPr>
            </w:pPr>
            <w:r w:rsidRPr="00C63C13">
              <w:rPr>
                <w:rFonts w:eastAsia="Times New Roman" w:cs="Arial"/>
                <w:b/>
                <w:noProof w:val="0"/>
                <w:sz w:val="14"/>
                <w:szCs w:val="14"/>
                <w:lang w:val="fi-FI" w:eastAsia="fi-FI"/>
              </w:rPr>
              <w:t>77</w:t>
            </w:r>
          </w:p>
        </w:tc>
      </w:tr>
      <w:tr w:rsidR="00021DC7" w:rsidRPr="00345DCD" w14:paraId="3E93F4D9" w14:textId="77777777" w:rsidTr="52615402">
        <w:trPr>
          <w:trHeight w:val="294"/>
        </w:trPr>
        <w:tc>
          <w:tcPr>
            <w:tcW w:w="2267" w:type="dxa"/>
            <w:tcBorders>
              <w:top w:val="nil"/>
              <w:left w:val="single" w:sz="4" w:space="0" w:color="auto"/>
              <w:bottom w:val="single" w:sz="4" w:space="0" w:color="auto"/>
              <w:right w:val="single" w:sz="4" w:space="0" w:color="auto"/>
            </w:tcBorders>
            <w:shd w:val="clear" w:color="auto" w:fill="C5E0B3"/>
            <w:noWrap/>
            <w:vAlign w:val="center"/>
            <w:hideMark/>
          </w:tcPr>
          <w:p w14:paraId="167730F8" w14:textId="77777777" w:rsidR="00021DC7" w:rsidRPr="00DE5874" w:rsidRDefault="00021DC7" w:rsidP="002573B1">
            <w:pPr>
              <w:spacing w:line="240" w:lineRule="auto"/>
              <w:rPr>
                <w:rFonts w:eastAsia="Times New Roman" w:cs="Arial"/>
                <w:noProof w:val="0"/>
                <w:sz w:val="14"/>
                <w:szCs w:val="14"/>
                <w:lang w:val="fi-FI" w:eastAsia="fi-FI"/>
              </w:rPr>
            </w:pPr>
            <w:r w:rsidRPr="00DE5874">
              <w:rPr>
                <w:rFonts w:eastAsia="Times New Roman" w:cs="Arial"/>
                <w:noProof w:val="0"/>
                <w:sz w:val="14"/>
                <w:szCs w:val="14"/>
                <w:lang w:val="fi-FI" w:eastAsia="fi-FI"/>
              </w:rPr>
              <w:t>Oulun seudun koulutuskuntayhtymä, Oulun seudun ammattiopisto</w:t>
            </w:r>
          </w:p>
        </w:tc>
        <w:tc>
          <w:tcPr>
            <w:tcW w:w="2409" w:type="dxa"/>
            <w:tcBorders>
              <w:top w:val="nil"/>
              <w:left w:val="nil"/>
              <w:bottom w:val="single" w:sz="4" w:space="0" w:color="auto"/>
              <w:right w:val="single" w:sz="4" w:space="0" w:color="auto"/>
            </w:tcBorders>
            <w:shd w:val="clear" w:color="auto" w:fill="auto"/>
            <w:noWrap/>
            <w:vAlign w:val="bottom"/>
            <w:hideMark/>
          </w:tcPr>
          <w:p w14:paraId="759E6458" w14:textId="1B1686E0" w:rsidR="00021DC7" w:rsidRPr="00DE5874" w:rsidRDefault="001208D6" w:rsidP="00B21DD0">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67</w:t>
            </w:r>
          </w:p>
        </w:tc>
        <w:tc>
          <w:tcPr>
            <w:tcW w:w="1561" w:type="dxa"/>
            <w:tcBorders>
              <w:top w:val="nil"/>
              <w:left w:val="nil"/>
              <w:bottom w:val="single" w:sz="4" w:space="0" w:color="auto"/>
              <w:right w:val="single" w:sz="4" w:space="0" w:color="auto"/>
            </w:tcBorders>
            <w:shd w:val="clear" w:color="auto" w:fill="auto"/>
            <w:noWrap/>
            <w:vAlign w:val="bottom"/>
            <w:hideMark/>
          </w:tcPr>
          <w:p w14:paraId="587C8465" w14:textId="79A26C9D" w:rsidR="00021DC7" w:rsidRPr="00DE5874" w:rsidRDefault="001208D6" w:rsidP="00B21DD0">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w:t>
            </w:r>
          </w:p>
        </w:tc>
        <w:tc>
          <w:tcPr>
            <w:tcW w:w="1701" w:type="dxa"/>
            <w:tcBorders>
              <w:top w:val="nil"/>
              <w:left w:val="nil"/>
              <w:bottom w:val="single" w:sz="4" w:space="0" w:color="auto"/>
              <w:right w:val="single" w:sz="4" w:space="0" w:color="auto"/>
            </w:tcBorders>
            <w:shd w:val="clear" w:color="auto" w:fill="auto"/>
            <w:noWrap/>
            <w:vAlign w:val="bottom"/>
            <w:hideMark/>
          </w:tcPr>
          <w:p w14:paraId="3BEFFD6B" w14:textId="42986A4C" w:rsidR="00021DC7" w:rsidRPr="00DE5874" w:rsidRDefault="001208D6" w:rsidP="00B21DD0">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20</w:t>
            </w:r>
          </w:p>
        </w:tc>
        <w:tc>
          <w:tcPr>
            <w:tcW w:w="1559" w:type="dxa"/>
            <w:tcBorders>
              <w:top w:val="nil"/>
              <w:left w:val="nil"/>
              <w:bottom w:val="single" w:sz="4" w:space="0" w:color="auto"/>
              <w:right w:val="single" w:sz="4" w:space="0" w:color="auto"/>
            </w:tcBorders>
            <w:shd w:val="clear" w:color="auto" w:fill="auto"/>
            <w:noWrap/>
            <w:vAlign w:val="bottom"/>
            <w:hideMark/>
          </w:tcPr>
          <w:p w14:paraId="00D9CCD7" w14:textId="69EA43BA" w:rsidR="00021DC7" w:rsidRPr="00C63C13" w:rsidRDefault="001208D6" w:rsidP="00B21DD0">
            <w:pPr>
              <w:spacing w:line="240" w:lineRule="auto"/>
              <w:jc w:val="center"/>
              <w:rPr>
                <w:rFonts w:eastAsia="Times New Roman" w:cs="Arial"/>
                <w:b/>
                <w:noProof w:val="0"/>
                <w:sz w:val="14"/>
                <w:szCs w:val="14"/>
                <w:lang w:val="fi-FI" w:eastAsia="fi-FI"/>
              </w:rPr>
            </w:pPr>
            <w:r w:rsidRPr="00C63C13">
              <w:rPr>
                <w:rFonts w:eastAsia="Times New Roman" w:cs="Arial"/>
                <w:b/>
                <w:noProof w:val="0"/>
                <w:sz w:val="14"/>
                <w:szCs w:val="14"/>
                <w:lang w:val="fi-FI" w:eastAsia="fi-FI"/>
              </w:rPr>
              <w:t>87</w:t>
            </w:r>
          </w:p>
        </w:tc>
      </w:tr>
      <w:tr w:rsidR="00021DC7" w:rsidRPr="00345DCD" w14:paraId="7EB6E6A3" w14:textId="77777777" w:rsidTr="52615402">
        <w:trPr>
          <w:trHeight w:val="294"/>
        </w:trPr>
        <w:tc>
          <w:tcPr>
            <w:tcW w:w="2267" w:type="dxa"/>
            <w:tcBorders>
              <w:top w:val="nil"/>
              <w:left w:val="single" w:sz="4" w:space="0" w:color="auto"/>
              <w:bottom w:val="single" w:sz="4" w:space="0" w:color="auto"/>
              <w:right w:val="single" w:sz="4" w:space="0" w:color="auto"/>
            </w:tcBorders>
            <w:shd w:val="clear" w:color="auto" w:fill="C5E0B3"/>
            <w:noWrap/>
            <w:vAlign w:val="center"/>
            <w:hideMark/>
          </w:tcPr>
          <w:p w14:paraId="4D251122" w14:textId="77777777" w:rsidR="00021DC7" w:rsidRPr="00345DCD" w:rsidRDefault="00021DC7" w:rsidP="002573B1">
            <w:pPr>
              <w:spacing w:line="240" w:lineRule="auto"/>
              <w:rPr>
                <w:rFonts w:eastAsia="Times New Roman" w:cs="Arial"/>
                <w:noProof w:val="0"/>
                <w:color w:val="000000"/>
                <w:sz w:val="14"/>
                <w:szCs w:val="14"/>
                <w:lang w:val="fi-FI" w:eastAsia="fi-FI"/>
              </w:rPr>
            </w:pPr>
            <w:r w:rsidRPr="00345DCD">
              <w:rPr>
                <w:rFonts w:eastAsia="Times New Roman" w:cs="Arial"/>
                <w:noProof w:val="0"/>
                <w:color w:val="000000"/>
                <w:sz w:val="14"/>
                <w:szCs w:val="14"/>
                <w:lang w:val="fi-FI" w:eastAsia="fi-FI"/>
              </w:rPr>
              <w:t>Savon koulutuskuntayhtymä, Savon ammatti- ja aikuisopisto</w:t>
            </w:r>
          </w:p>
        </w:tc>
        <w:tc>
          <w:tcPr>
            <w:tcW w:w="2409" w:type="dxa"/>
            <w:tcBorders>
              <w:top w:val="nil"/>
              <w:left w:val="nil"/>
              <w:bottom w:val="single" w:sz="4" w:space="0" w:color="auto"/>
              <w:right w:val="single" w:sz="4" w:space="0" w:color="auto"/>
            </w:tcBorders>
            <w:shd w:val="clear" w:color="auto" w:fill="auto"/>
            <w:noWrap/>
            <w:vAlign w:val="bottom"/>
            <w:hideMark/>
          </w:tcPr>
          <w:p w14:paraId="220F24AA" w14:textId="5A1D7E1E" w:rsidR="00021DC7" w:rsidRPr="00345DCD" w:rsidRDefault="00B63A69" w:rsidP="00B21DD0">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46</w:t>
            </w:r>
          </w:p>
        </w:tc>
        <w:tc>
          <w:tcPr>
            <w:tcW w:w="1561" w:type="dxa"/>
            <w:tcBorders>
              <w:top w:val="nil"/>
              <w:left w:val="nil"/>
              <w:bottom w:val="single" w:sz="4" w:space="0" w:color="auto"/>
              <w:right w:val="single" w:sz="4" w:space="0" w:color="auto"/>
            </w:tcBorders>
            <w:shd w:val="clear" w:color="auto" w:fill="auto"/>
            <w:noWrap/>
            <w:vAlign w:val="bottom"/>
            <w:hideMark/>
          </w:tcPr>
          <w:p w14:paraId="39FE4308" w14:textId="7B083188" w:rsidR="00021DC7" w:rsidRPr="00345DCD" w:rsidRDefault="00B63A69" w:rsidP="00B21DD0">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w:t>
            </w:r>
          </w:p>
        </w:tc>
        <w:tc>
          <w:tcPr>
            <w:tcW w:w="1701" w:type="dxa"/>
            <w:tcBorders>
              <w:top w:val="nil"/>
              <w:left w:val="nil"/>
              <w:bottom w:val="single" w:sz="4" w:space="0" w:color="auto"/>
              <w:right w:val="single" w:sz="4" w:space="0" w:color="auto"/>
            </w:tcBorders>
            <w:shd w:val="clear" w:color="auto" w:fill="auto"/>
            <w:noWrap/>
            <w:vAlign w:val="bottom"/>
            <w:hideMark/>
          </w:tcPr>
          <w:p w14:paraId="6A5E695D" w14:textId="296CC62A" w:rsidR="00021DC7" w:rsidRPr="00345DCD" w:rsidRDefault="00B63A69" w:rsidP="00B21DD0">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17</w:t>
            </w:r>
          </w:p>
        </w:tc>
        <w:tc>
          <w:tcPr>
            <w:tcW w:w="1559" w:type="dxa"/>
            <w:tcBorders>
              <w:top w:val="nil"/>
              <w:left w:val="nil"/>
              <w:bottom w:val="single" w:sz="4" w:space="0" w:color="auto"/>
              <w:right w:val="single" w:sz="4" w:space="0" w:color="auto"/>
            </w:tcBorders>
            <w:shd w:val="clear" w:color="auto" w:fill="auto"/>
            <w:noWrap/>
            <w:vAlign w:val="bottom"/>
            <w:hideMark/>
          </w:tcPr>
          <w:p w14:paraId="42FCFE5C" w14:textId="734E8F5F" w:rsidR="00021DC7" w:rsidRPr="00C63C13" w:rsidRDefault="00B63A69" w:rsidP="00B21DD0">
            <w:pPr>
              <w:spacing w:line="240" w:lineRule="auto"/>
              <w:jc w:val="center"/>
              <w:rPr>
                <w:rFonts w:eastAsia="Times New Roman" w:cs="Arial"/>
                <w:b/>
                <w:noProof w:val="0"/>
                <w:color w:val="000000"/>
                <w:sz w:val="14"/>
                <w:szCs w:val="14"/>
                <w:lang w:val="fi-FI" w:eastAsia="fi-FI"/>
              </w:rPr>
            </w:pPr>
            <w:r w:rsidRPr="00C63C13">
              <w:rPr>
                <w:rFonts w:eastAsia="Times New Roman" w:cs="Arial"/>
                <w:b/>
                <w:noProof w:val="0"/>
                <w:color w:val="000000"/>
                <w:sz w:val="14"/>
                <w:szCs w:val="14"/>
                <w:lang w:val="fi-FI" w:eastAsia="fi-FI"/>
              </w:rPr>
              <w:t>63</w:t>
            </w:r>
          </w:p>
        </w:tc>
      </w:tr>
      <w:tr w:rsidR="00021DC7" w:rsidRPr="00345DCD" w14:paraId="6FCFD1C0" w14:textId="77777777" w:rsidTr="52615402">
        <w:trPr>
          <w:trHeight w:val="294"/>
        </w:trPr>
        <w:tc>
          <w:tcPr>
            <w:tcW w:w="2267" w:type="dxa"/>
            <w:tcBorders>
              <w:top w:val="nil"/>
              <w:left w:val="single" w:sz="4" w:space="0" w:color="auto"/>
              <w:bottom w:val="single" w:sz="4" w:space="0" w:color="auto"/>
              <w:right w:val="single" w:sz="4" w:space="0" w:color="auto"/>
            </w:tcBorders>
            <w:shd w:val="clear" w:color="auto" w:fill="C5E0B3"/>
            <w:noWrap/>
            <w:vAlign w:val="center"/>
          </w:tcPr>
          <w:p w14:paraId="49BAE58A" w14:textId="6EF1B2DA" w:rsidR="00021DC7" w:rsidRDefault="006060BC" w:rsidP="002573B1">
            <w:pPr>
              <w:spacing w:line="240" w:lineRule="auto"/>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Seinäjoen koulutuskuntayhtymä, Koulutuskeskus Sedu</w:t>
            </w:r>
          </w:p>
        </w:tc>
        <w:tc>
          <w:tcPr>
            <w:tcW w:w="2409" w:type="dxa"/>
            <w:tcBorders>
              <w:top w:val="nil"/>
              <w:left w:val="nil"/>
              <w:bottom w:val="single" w:sz="4" w:space="0" w:color="auto"/>
              <w:right w:val="single" w:sz="4" w:space="0" w:color="auto"/>
            </w:tcBorders>
            <w:shd w:val="clear" w:color="auto" w:fill="auto"/>
            <w:noWrap/>
            <w:vAlign w:val="bottom"/>
          </w:tcPr>
          <w:p w14:paraId="2204AF62" w14:textId="40CE1C4B" w:rsidR="00021DC7" w:rsidRDefault="009C2F95" w:rsidP="00B21DD0">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65</w:t>
            </w:r>
          </w:p>
        </w:tc>
        <w:tc>
          <w:tcPr>
            <w:tcW w:w="1561" w:type="dxa"/>
            <w:tcBorders>
              <w:top w:val="nil"/>
              <w:left w:val="nil"/>
              <w:bottom w:val="single" w:sz="4" w:space="0" w:color="auto"/>
              <w:right w:val="single" w:sz="4" w:space="0" w:color="auto"/>
            </w:tcBorders>
            <w:shd w:val="clear" w:color="auto" w:fill="auto"/>
            <w:noWrap/>
            <w:vAlign w:val="bottom"/>
          </w:tcPr>
          <w:p w14:paraId="28C90AAF" w14:textId="6921A6DC" w:rsidR="00021DC7" w:rsidRDefault="009C2F95" w:rsidP="00B21DD0">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w:t>
            </w:r>
          </w:p>
        </w:tc>
        <w:tc>
          <w:tcPr>
            <w:tcW w:w="1701" w:type="dxa"/>
            <w:tcBorders>
              <w:top w:val="nil"/>
              <w:left w:val="nil"/>
              <w:bottom w:val="single" w:sz="4" w:space="0" w:color="auto"/>
              <w:right w:val="single" w:sz="4" w:space="0" w:color="auto"/>
            </w:tcBorders>
            <w:shd w:val="clear" w:color="auto" w:fill="auto"/>
            <w:noWrap/>
            <w:vAlign w:val="bottom"/>
          </w:tcPr>
          <w:p w14:paraId="43ABAB5F" w14:textId="061AACA6" w:rsidR="00021DC7" w:rsidRDefault="009C2F95" w:rsidP="00B21DD0">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5</w:t>
            </w:r>
          </w:p>
        </w:tc>
        <w:tc>
          <w:tcPr>
            <w:tcW w:w="1559" w:type="dxa"/>
            <w:tcBorders>
              <w:top w:val="nil"/>
              <w:left w:val="nil"/>
              <w:bottom w:val="single" w:sz="4" w:space="0" w:color="auto"/>
              <w:right w:val="single" w:sz="4" w:space="0" w:color="auto"/>
            </w:tcBorders>
            <w:shd w:val="clear" w:color="auto" w:fill="auto"/>
            <w:noWrap/>
            <w:vAlign w:val="bottom"/>
          </w:tcPr>
          <w:p w14:paraId="2BDA4683" w14:textId="77E35F3D" w:rsidR="00021DC7" w:rsidRPr="00C63C13" w:rsidRDefault="009C2F95" w:rsidP="00B21DD0">
            <w:pPr>
              <w:spacing w:line="240" w:lineRule="auto"/>
              <w:jc w:val="center"/>
              <w:rPr>
                <w:rFonts w:eastAsia="Times New Roman" w:cs="Arial"/>
                <w:b/>
                <w:noProof w:val="0"/>
                <w:color w:val="000000"/>
                <w:sz w:val="14"/>
                <w:szCs w:val="14"/>
                <w:lang w:val="fi-FI" w:eastAsia="fi-FI"/>
              </w:rPr>
            </w:pPr>
            <w:r w:rsidRPr="00C63C13">
              <w:rPr>
                <w:rFonts w:eastAsia="Times New Roman" w:cs="Arial"/>
                <w:b/>
                <w:noProof w:val="0"/>
                <w:color w:val="000000"/>
                <w:sz w:val="14"/>
                <w:szCs w:val="14"/>
                <w:lang w:val="fi-FI" w:eastAsia="fi-FI"/>
              </w:rPr>
              <w:t>70</w:t>
            </w:r>
          </w:p>
        </w:tc>
      </w:tr>
      <w:tr w:rsidR="006B17D6" w:rsidRPr="00345DCD" w14:paraId="13194856" w14:textId="77777777" w:rsidTr="52615402">
        <w:trPr>
          <w:trHeight w:val="294"/>
        </w:trPr>
        <w:tc>
          <w:tcPr>
            <w:tcW w:w="2267" w:type="dxa"/>
            <w:tcBorders>
              <w:top w:val="single" w:sz="4" w:space="0" w:color="auto"/>
              <w:left w:val="single" w:sz="4" w:space="0" w:color="auto"/>
              <w:bottom w:val="single" w:sz="4" w:space="0" w:color="auto"/>
              <w:right w:val="single" w:sz="4" w:space="0" w:color="auto"/>
            </w:tcBorders>
            <w:shd w:val="clear" w:color="auto" w:fill="C5E0B3"/>
            <w:noWrap/>
            <w:vAlign w:val="center"/>
          </w:tcPr>
          <w:p w14:paraId="5A6B7173" w14:textId="767633C4" w:rsidR="006B17D6" w:rsidRPr="00B21DD0" w:rsidRDefault="00B21DD0" w:rsidP="00B21DD0">
            <w:pPr>
              <w:spacing w:line="240" w:lineRule="auto"/>
              <w:jc w:val="right"/>
              <w:rPr>
                <w:rFonts w:eastAsia="Times New Roman" w:cs="Arial"/>
                <w:b/>
                <w:noProof w:val="0"/>
                <w:color w:val="000000"/>
                <w:sz w:val="14"/>
                <w:szCs w:val="14"/>
                <w:lang w:val="fi-FI" w:eastAsia="fi-FI"/>
              </w:rPr>
            </w:pPr>
            <w:r w:rsidRPr="00B21DD0">
              <w:rPr>
                <w:rFonts w:eastAsia="Times New Roman" w:cs="Arial"/>
                <w:b/>
                <w:noProof w:val="0"/>
                <w:color w:val="000000"/>
                <w:sz w:val="14"/>
                <w:szCs w:val="14"/>
                <w:lang w:val="fi-FI" w:eastAsia="fi-FI"/>
              </w:rPr>
              <w:t>Yhteensä</w:t>
            </w:r>
          </w:p>
        </w:tc>
        <w:tc>
          <w:tcPr>
            <w:tcW w:w="2409" w:type="dxa"/>
            <w:tcBorders>
              <w:top w:val="single" w:sz="4" w:space="0" w:color="auto"/>
              <w:left w:val="nil"/>
              <w:bottom w:val="single" w:sz="4" w:space="0" w:color="auto"/>
              <w:right w:val="single" w:sz="4" w:space="0" w:color="auto"/>
            </w:tcBorders>
            <w:shd w:val="clear" w:color="auto" w:fill="auto"/>
            <w:noWrap/>
            <w:vAlign w:val="bottom"/>
          </w:tcPr>
          <w:p w14:paraId="66EC23F7" w14:textId="3E95021C" w:rsidR="006B17D6" w:rsidRPr="00C63C13" w:rsidRDefault="00C63C13" w:rsidP="00B21DD0">
            <w:pPr>
              <w:spacing w:line="240" w:lineRule="auto"/>
              <w:jc w:val="center"/>
              <w:rPr>
                <w:rFonts w:eastAsia="Times New Roman" w:cs="Arial"/>
                <w:b/>
                <w:noProof w:val="0"/>
                <w:color w:val="000000"/>
                <w:sz w:val="14"/>
                <w:szCs w:val="14"/>
                <w:lang w:val="fi-FI" w:eastAsia="fi-FI"/>
              </w:rPr>
            </w:pPr>
            <w:r w:rsidRPr="00C63C13">
              <w:rPr>
                <w:rFonts w:eastAsia="Times New Roman" w:cs="Arial"/>
                <w:b/>
                <w:noProof w:val="0"/>
                <w:color w:val="000000"/>
                <w:sz w:val="14"/>
                <w:szCs w:val="14"/>
                <w:lang w:val="fi-FI" w:eastAsia="fi-FI"/>
              </w:rPr>
              <w:t>328</w:t>
            </w:r>
          </w:p>
        </w:tc>
        <w:tc>
          <w:tcPr>
            <w:tcW w:w="1561" w:type="dxa"/>
            <w:tcBorders>
              <w:top w:val="single" w:sz="4" w:space="0" w:color="auto"/>
              <w:left w:val="nil"/>
              <w:bottom w:val="single" w:sz="4" w:space="0" w:color="auto"/>
              <w:right w:val="single" w:sz="4" w:space="0" w:color="auto"/>
            </w:tcBorders>
            <w:shd w:val="clear" w:color="auto" w:fill="auto"/>
            <w:noWrap/>
            <w:vAlign w:val="bottom"/>
          </w:tcPr>
          <w:p w14:paraId="0C2C96BF" w14:textId="768D77C8" w:rsidR="006B17D6" w:rsidRPr="00C63C13" w:rsidRDefault="00C63C13" w:rsidP="00B21DD0">
            <w:pPr>
              <w:spacing w:line="240" w:lineRule="auto"/>
              <w:jc w:val="center"/>
              <w:rPr>
                <w:rFonts w:eastAsia="Times New Roman" w:cs="Arial"/>
                <w:b/>
                <w:noProof w:val="0"/>
                <w:color w:val="000000"/>
                <w:sz w:val="14"/>
                <w:szCs w:val="14"/>
                <w:lang w:val="fi-FI" w:eastAsia="fi-FI"/>
              </w:rPr>
            </w:pPr>
            <w:r w:rsidRPr="00C63C13">
              <w:rPr>
                <w:rFonts w:eastAsia="Times New Roman" w:cs="Arial"/>
                <w:b/>
                <w:noProof w:val="0"/>
                <w:color w:val="000000"/>
                <w:sz w:val="14"/>
                <w:szCs w:val="14"/>
                <w:lang w:val="fi-FI" w:eastAsia="fi-FI"/>
              </w:rPr>
              <w:t>36</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259FD2F6" w14:textId="4415B582" w:rsidR="006B17D6" w:rsidRPr="00C63C13" w:rsidRDefault="00C63C13" w:rsidP="00B21DD0">
            <w:pPr>
              <w:spacing w:line="240" w:lineRule="auto"/>
              <w:jc w:val="center"/>
              <w:rPr>
                <w:rFonts w:eastAsia="Times New Roman" w:cs="Arial"/>
                <w:b/>
                <w:noProof w:val="0"/>
                <w:color w:val="000000"/>
                <w:sz w:val="14"/>
                <w:szCs w:val="14"/>
                <w:lang w:val="fi-FI" w:eastAsia="fi-FI"/>
              </w:rPr>
            </w:pPr>
            <w:r w:rsidRPr="00C63C13">
              <w:rPr>
                <w:rFonts w:eastAsia="Times New Roman" w:cs="Arial"/>
                <w:b/>
                <w:noProof w:val="0"/>
                <w:color w:val="000000"/>
                <w:sz w:val="14"/>
                <w:szCs w:val="14"/>
                <w:lang w:val="fi-FI" w:eastAsia="fi-FI"/>
              </w:rPr>
              <w:t>122</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7F6CFC55" w14:textId="4A0DB890" w:rsidR="006B17D6" w:rsidRPr="00C63C13" w:rsidRDefault="00C63C13" w:rsidP="00B21DD0">
            <w:pPr>
              <w:spacing w:line="240" w:lineRule="auto"/>
              <w:jc w:val="center"/>
              <w:rPr>
                <w:rFonts w:eastAsia="Times New Roman" w:cs="Arial"/>
                <w:b/>
                <w:noProof w:val="0"/>
                <w:color w:val="000000"/>
                <w:sz w:val="14"/>
                <w:szCs w:val="14"/>
                <w:lang w:val="fi-FI" w:eastAsia="fi-FI"/>
              </w:rPr>
            </w:pPr>
            <w:r w:rsidRPr="00C63C13">
              <w:rPr>
                <w:rFonts w:eastAsia="Times New Roman" w:cs="Arial"/>
                <w:b/>
                <w:noProof w:val="0"/>
                <w:color w:val="000000"/>
                <w:sz w:val="14"/>
                <w:szCs w:val="14"/>
                <w:lang w:val="fi-FI" w:eastAsia="fi-FI"/>
              </w:rPr>
              <w:t>486</w:t>
            </w:r>
          </w:p>
        </w:tc>
      </w:tr>
    </w:tbl>
    <w:p w14:paraId="4F65E1E3" w14:textId="77777777" w:rsidR="00021DC7" w:rsidRDefault="00021DC7" w:rsidP="00021DC7">
      <w:pPr>
        <w:autoSpaceDE w:val="0"/>
        <w:autoSpaceDN w:val="0"/>
        <w:adjustRightInd w:val="0"/>
        <w:spacing w:line="240" w:lineRule="auto"/>
        <w:jc w:val="both"/>
        <w:rPr>
          <w:rFonts w:asciiTheme="minorHAnsi" w:eastAsia="Times New Roman" w:hAnsiTheme="minorHAnsi" w:cstheme="minorHAnsi"/>
          <w:color w:val="000000"/>
          <w:szCs w:val="20"/>
          <w:lang w:eastAsia="fi-FI"/>
        </w:rPr>
      </w:pPr>
    </w:p>
    <w:p w14:paraId="129791DE" w14:textId="77777777" w:rsidR="00021DC7" w:rsidRDefault="00021DC7" w:rsidP="00021DC7">
      <w:pPr>
        <w:autoSpaceDE w:val="0"/>
        <w:autoSpaceDN w:val="0"/>
        <w:adjustRightInd w:val="0"/>
        <w:spacing w:line="240" w:lineRule="auto"/>
        <w:jc w:val="both"/>
        <w:rPr>
          <w:rFonts w:asciiTheme="minorHAnsi" w:eastAsia="Times New Roman" w:hAnsiTheme="minorHAnsi" w:cstheme="minorHAnsi"/>
          <w:color w:val="000000"/>
          <w:szCs w:val="20"/>
          <w:lang w:eastAsia="fi-FI"/>
        </w:rPr>
      </w:pPr>
      <w:r>
        <w:rPr>
          <w:rFonts w:asciiTheme="minorHAnsi" w:eastAsia="Times New Roman" w:hAnsiTheme="minorHAnsi" w:cstheme="minorHAnsi"/>
          <w:color w:val="000000"/>
          <w:szCs w:val="20"/>
          <w:lang w:eastAsia="fi-FI"/>
        </w:rPr>
        <w:t>.</w:t>
      </w:r>
    </w:p>
    <w:p w14:paraId="5BC3A14D" w14:textId="77777777" w:rsidR="00021DC7" w:rsidRDefault="00021DC7" w:rsidP="00021DC7">
      <w:pPr>
        <w:spacing w:line="240" w:lineRule="auto"/>
        <w:rPr>
          <w:rFonts w:asciiTheme="minorHAnsi" w:eastAsia="Times New Roman" w:hAnsiTheme="minorHAnsi" w:cstheme="minorHAnsi"/>
          <w:color w:val="000000"/>
          <w:szCs w:val="20"/>
          <w:lang w:eastAsia="fi-FI"/>
        </w:rPr>
      </w:pPr>
      <w:r>
        <w:rPr>
          <w:rFonts w:asciiTheme="minorHAnsi" w:eastAsia="Times New Roman" w:hAnsiTheme="minorHAnsi" w:cstheme="minorHAnsi"/>
          <w:color w:val="000000"/>
          <w:szCs w:val="20"/>
          <w:lang w:eastAsia="fi-FI"/>
        </w:rPr>
        <w:br w:type="page"/>
      </w:r>
    </w:p>
    <w:p w14:paraId="7B0FF4E4" w14:textId="5B452C65" w:rsidR="00021DC7" w:rsidRDefault="00990C18" w:rsidP="00021DC7">
      <w:pPr>
        <w:autoSpaceDE w:val="0"/>
        <w:autoSpaceDN w:val="0"/>
        <w:adjustRightInd w:val="0"/>
        <w:spacing w:line="240" w:lineRule="auto"/>
        <w:jc w:val="both"/>
        <w:rPr>
          <w:rFonts w:cs="Arial"/>
          <w:b/>
          <w:noProof w:val="0"/>
          <w:szCs w:val="20"/>
          <w:lang w:val="fi-FI" w:eastAsia="fi-FI"/>
        </w:rPr>
      </w:pPr>
      <w:r>
        <w:rPr>
          <w:rFonts w:cs="Arial"/>
          <w:b/>
          <w:noProof w:val="0"/>
          <w:szCs w:val="20"/>
          <w:lang w:val="fi-FI" w:eastAsia="fi-FI"/>
        </w:rPr>
        <w:lastRenderedPageBreak/>
        <w:t>Taulukko 7</w:t>
      </w:r>
      <w:r w:rsidR="00021DC7">
        <w:rPr>
          <w:rFonts w:cs="Arial"/>
          <w:b/>
          <w:noProof w:val="0"/>
          <w:szCs w:val="20"/>
          <w:lang w:val="fi-FI" w:eastAsia="fi-FI"/>
        </w:rPr>
        <w:t>.</w:t>
      </w:r>
      <w:r w:rsidR="00021DC7" w:rsidRPr="003B267D">
        <w:rPr>
          <w:rFonts w:cs="Arial"/>
          <w:b/>
          <w:noProof w:val="0"/>
          <w:szCs w:val="20"/>
          <w:lang w:val="fi-FI" w:eastAsia="fi-FI"/>
        </w:rPr>
        <w:t xml:space="preserve"> </w:t>
      </w:r>
      <w:r w:rsidR="00021DC7">
        <w:rPr>
          <w:rFonts w:cs="Arial"/>
          <w:b/>
          <w:noProof w:val="0"/>
          <w:szCs w:val="20"/>
          <w:lang w:val="fi-FI" w:eastAsia="fi-FI"/>
        </w:rPr>
        <w:t>Tutkinnon järjestäjittäin perustason ensihoidon kokeiluista eronneiden op</w:t>
      </w:r>
      <w:r w:rsidR="00261089">
        <w:rPr>
          <w:rFonts w:cs="Arial"/>
          <w:b/>
          <w:noProof w:val="0"/>
          <w:szCs w:val="20"/>
          <w:lang w:val="fi-FI" w:eastAsia="fi-FI"/>
        </w:rPr>
        <w:t>iskelijoiden määrät vuosina 2014</w:t>
      </w:r>
      <w:r w:rsidR="00021DC7">
        <w:rPr>
          <w:rFonts w:cs="Arial"/>
          <w:b/>
          <w:noProof w:val="0"/>
          <w:szCs w:val="20"/>
          <w:lang w:val="fi-FI" w:eastAsia="fi-FI"/>
        </w:rPr>
        <w:t xml:space="preserve"> - 2017.</w:t>
      </w:r>
    </w:p>
    <w:p w14:paraId="2E32BA94" w14:textId="77777777" w:rsidR="00021DC7" w:rsidRDefault="00021DC7" w:rsidP="00021DC7">
      <w:pPr>
        <w:autoSpaceDE w:val="0"/>
        <w:autoSpaceDN w:val="0"/>
        <w:adjustRightInd w:val="0"/>
        <w:spacing w:line="240" w:lineRule="auto"/>
        <w:jc w:val="both"/>
        <w:rPr>
          <w:rFonts w:cs="Arial"/>
          <w:b/>
          <w:noProof w:val="0"/>
          <w:szCs w:val="20"/>
          <w:lang w:val="fi-FI" w:eastAsia="fi-FI"/>
        </w:rPr>
      </w:pPr>
    </w:p>
    <w:tbl>
      <w:tblPr>
        <w:tblW w:w="9782" w:type="dxa"/>
        <w:tblInd w:w="137" w:type="dxa"/>
        <w:tblLayout w:type="fixed"/>
        <w:tblCellMar>
          <w:left w:w="70" w:type="dxa"/>
          <w:right w:w="70" w:type="dxa"/>
        </w:tblCellMar>
        <w:tblLook w:val="04A0" w:firstRow="1" w:lastRow="0" w:firstColumn="1" w:lastColumn="0" w:noHBand="0" w:noVBand="1"/>
      </w:tblPr>
      <w:tblGrid>
        <w:gridCol w:w="3402"/>
        <w:gridCol w:w="990"/>
        <w:gridCol w:w="993"/>
        <w:gridCol w:w="993"/>
        <w:gridCol w:w="994"/>
        <w:gridCol w:w="992"/>
        <w:gridCol w:w="1418"/>
      </w:tblGrid>
      <w:tr w:rsidR="00C74527" w:rsidRPr="00682415" w14:paraId="3C6BFC14" w14:textId="77777777" w:rsidTr="77194690">
        <w:trPr>
          <w:trHeight w:val="405"/>
        </w:trPr>
        <w:tc>
          <w:tcPr>
            <w:tcW w:w="3402" w:type="dxa"/>
            <w:vMerge w:val="restart"/>
            <w:tcBorders>
              <w:top w:val="single" w:sz="4" w:space="0" w:color="auto"/>
              <w:left w:val="single" w:sz="4" w:space="0" w:color="auto"/>
              <w:right w:val="single" w:sz="4" w:space="0" w:color="auto"/>
            </w:tcBorders>
            <w:shd w:val="clear" w:color="auto" w:fill="70AD47"/>
            <w:hideMark/>
          </w:tcPr>
          <w:p w14:paraId="6B2C7B08" w14:textId="77777777" w:rsidR="00C74527" w:rsidRPr="00BD2E42" w:rsidRDefault="00C74527" w:rsidP="002573B1">
            <w:pPr>
              <w:spacing w:line="240" w:lineRule="auto"/>
              <w:rPr>
                <w:rFonts w:eastAsia="Times New Roman" w:cs="Arial"/>
                <w:b/>
                <w:bCs/>
                <w:noProof w:val="0"/>
                <w:sz w:val="14"/>
                <w:szCs w:val="14"/>
                <w:lang w:val="fi-FI" w:eastAsia="fi-FI"/>
              </w:rPr>
            </w:pPr>
            <w:r w:rsidRPr="00BD2E42">
              <w:rPr>
                <w:rFonts w:eastAsia="Times New Roman" w:cs="Arial"/>
                <w:b/>
                <w:bCs/>
                <w:noProof w:val="0"/>
                <w:sz w:val="14"/>
                <w:szCs w:val="14"/>
                <w:lang w:val="fi-FI" w:eastAsia="fi-FI"/>
              </w:rPr>
              <w:t>Koulutuksen järjestäjä</w:t>
            </w:r>
          </w:p>
        </w:tc>
        <w:tc>
          <w:tcPr>
            <w:tcW w:w="990" w:type="dxa"/>
            <w:vMerge w:val="restart"/>
            <w:tcBorders>
              <w:top w:val="single" w:sz="4" w:space="0" w:color="auto"/>
              <w:left w:val="nil"/>
              <w:right w:val="single" w:sz="4" w:space="0" w:color="auto"/>
            </w:tcBorders>
            <w:shd w:val="clear" w:color="auto" w:fill="70AD47"/>
            <w:hideMark/>
          </w:tcPr>
          <w:p w14:paraId="2478D5BF" w14:textId="77777777" w:rsidR="00C74527" w:rsidRPr="00BD2E42" w:rsidRDefault="00C74527" w:rsidP="002573B1">
            <w:pPr>
              <w:spacing w:line="240" w:lineRule="auto"/>
              <w:rPr>
                <w:rFonts w:eastAsia="Times New Roman" w:cs="Arial"/>
                <w:b/>
                <w:bCs/>
                <w:noProof w:val="0"/>
                <w:sz w:val="14"/>
                <w:szCs w:val="14"/>
                <w:lang w:val="fi-FI" w:eastAsia="fi-FI"/>
              </w:rPr>
            </w:pPr>
            <w:r>
              <w:rPr>
                <w:rFonts w:eastAsia="Times New Roman" w:cs="Arial"/>
                <w:b/>
                <w:bCs/>
                <w:noProof w:val="0"/>
                <w:sz w:val="14"/>
                <w:szCs w:val="14"/>
                <w:lang w:val="fi-FI" w:eastAsia="fi-FI"/>
              </w:rPr>
              <w:t>Kokeilun aloittamisvuosi</w:t>
            </w:r>
          </w:p>
        </w:tc>
        <w:tc>
          <w:tcPr>
            <w:tcW w:w="3972" w:type="dxa"/>
            <w:gridSpan w:val="4"/>
            <w:tcBorders>
              <w:top w:val="single" w:sz="4" w:space="0" w:color="auto"/>
              <w:left w:val="nil"/>
              <w:right w:val="single" w:sz="4" w:space="0" w:color="auto"/>
            </w:tcBorders>
            <w:shd w:val="clear" w:color="auto" w:fill="70AD47"/>
          </w:tcPr>
          <w:p w14:paraId="4AACD355" w14:textId="36CBF0A0" w:rsidR="00C74527" w:rsidRDefault="00C74527" w:rsidP="00E10D1F">
            <w:pPr>
              <w:spacing w:line="240" w:lineRule="auto"/>
              <w:jc w:val="center"/>
              <w:rPr>
                <w:rFonts w:eastAsia="Times New Roman" w:cs="Arial"/>
                <w:b/>
                <w:bCs/>
                <w:noProof w:val="0"/>
                <w:sz w:val="14"/>
                <w:szCs w:val="14"/>
                <w:lang w:val="fi-FI" w:eastAsia="fi-FI"/>
              </w:rPr>
            </w:pPr>
            <w:r>
              <w:rPr>
                <w:rFonts w:eastAsia="Times New Roman" w:cs="Arial"/>
                <w:b/>
                <w:bCs/>
                <w:noProof w:val="0"/>
                <w:sz w:val="14"/>
                <w:szCs w:val="14"/>
                <w:lang w:val="fi-FI" w:eastAsia="fi-FI"/>
              </w:rPr>
              <w:t>Eronneiden opiskelijoiden määrä</w:t>
            </w:r>
          </w:p>
          <w:p w14:paraId="633440A3" w14:textId="77777777" w:rsidR="00C74527" w:rsidRPr="00BD2E42" w:rsidRDefault="00C74527" w:rsidP="002573B1">
            <w:pPr>
              <w:spacing w:line="240" w:lineRule="auto"/>
              <w:rPr>
                <w:rFonts w:eastAsia="Times New Roman" w:cs="Arial"/>
                <w:b/>
                <w:bCs/>
                <w:noProof w:val="0"/>
                <w:sz w:val="14"/>
                <w:szCs w:val="14"/>
                <w:lang w:val="fi-FI" w:eastAsia="fi-FI"/>
              </w:rPr>
            </w:pPr>
          </w:p>
        </w:tc>
        <w:tc>
          <w:tcPr>
            <w:tcW w:w="1418" w:type="dxa"/>
            <w:vMerge w:val="restart"/>
            <w:tcBorders>
              <w:top w:val="single" w:sz="4" w:space="0" w:color="auto"/>
              <w:left w:val="nil"/>
              <w:right w:val="single" w:sz="4" w:space="0" w:color="auto"/>
            </w:tcBorders>
            <w:shd w:val="clear" w:color="auto" w:fill="70AD47"/>
            <w:hideMark/>
          </w:tcPr>
          <w:p w14:paraId="66A0A878" w14:textId="77777777" w:rsidR="00C74527" w:rsidRPr="00BD2E42" w:rsidRDefault="00C74527" w:rsidP="002573B1">
            <w:pPr>
              <w:spacing w:line="240" w:lineRule="auto"/>
              <w:rPr>
                <w:rFonts w:eastAsia="Times New Roman" w:cs="Arial"/>
                <w:b/>
                <w:bCs/>
                <w:noProof w:val="0"/>
                <w:sz w:val="14"/>
                <w:szCs w:val="14"/>
                <w:lang w:val="fi-FI" w:eastAsia="fi-FI"/>
              </w:rPr>
            </w:pPr>
            <w:r>
              <w:rPr>
                <w:rFonts w:eastAsia="Times New Roman" w:cs="Arial"/>
                <w:b/>
                <w:bCs/>
                <w:noProof w:val="0"/>
                <w:sz w:val="14"/>
                <w:szCs w:val="14"/>
                <w:lang w:val="fi-FI" w:eastAsia="fi-FI"/>
              </w:rPr>
              <w:t>Eronneiden opiskelijoiden määrä yhteensä vuosina 2015-2017</w:t>
            </w:r>
          </w:p>
        </w:tc>
      </w:tr>
      <w:tr w:rsidR="00C74527" w:rsidRPr="00BD2E42" w14:paraId="05F62E44" w14:textId="77777777" w:rsidTr="77194690">
        <w:trPr>
          <w:trHeight w:val="405"/>
        </w:trPr>
        <w:tc>
          <w:tcPr>
            <w:tcW w:w="3402" w:type="dxa"/>
            <w:vMerge/>
            <w:tcBorders>
              <w:left w:val="single" w:sz="4" w:space="0" w:color="auto"/>
              <w:bottom w:val="single" w:sz="4" w:space="0" w:color="auto"/>
              <w:right w:val="single" w:sz="4" w:space="0" w:color="auto"/>
            </w:tcBorders>
            <w:shd w:val="clear" w:color="auto" w:fill="70AD47"/>
          </w:tcPr>
          <w:p w14:paraId="15B2681B" w14:textId="77777777" w:rsidR="00C74527" w:rsidRPr="00BD2E42" w:rsidRDefault="00C74527" w:rsidP="002573B1">
            <w:pPr>
              <w:spacing w:line="240" w:lineRule="auto"/>
              <w:rPr>
                <w:rFonts w:eastAsia="Times New Roman" w:cs="Arial"/>
                <w:b/>
                <w:bCs/>
                <w:noProof w:val="0"/>
                <w:sz w:val="14"/>
                <w:szCs w:val="14"/>
                <w:lang w:val="fi-FI" w:eastAsia="fi-FI"/>
              </w:rPr>
            </w:pPr>
          </w:p>
        </w:tc>
        <w:tc>
          <w:tcPr>
            <w:tcW w:w="990" w:type="dxa"/>
            <w:vMerge/>
            <w:tcBorders>
              <w:left w:val="nil"/>
              <w:bottom w:val="single" w:sz="4" w:space="0" w:color="auto"/>
              <w:right w:val="single" w:sz="4" w:space="0" w:color="auto"/>
            </w:tcBorders>
            <w:shd w:val="clear" w:color="auto" w:fill="70AD47"/>
          </w:tcPr>
          <w:p w14:paraId="7850894E" w14:textId="77777777" w:rsidR="00C74527" w:rsidRDefault="00C74527" w:rsidP="002573B1">
            <w:pPr>
              <w:spacing w:line="240" w:lineRule="auto"/>
              <w:rPr>
                <w:rFonts w:eastAsia="Times New Roman" w:cs="Arial"/>
                <w:b/>
                <w:bCs/>
                <w:noProof w:val="0"/>
                <w:sz w:val="14"/>
                <w:szCs w:val="14"/>
                <w:lang w:val="fi-FI" w:eastAsia="fi-FI"/>
              </w:rPr>
            </w:pPr>
          </w:p>
        </w:tc>
        <w:tc>
          <w:tcPr>
            <w:tcW w:w="993" w:type="dxa"/>
            <w:tcBorders>
              <w:top w:val="single" w:sz="4" w:space="0" w:color="auto"/>
              <w:left w:val="nil"/>
              <w:bottom w:val="single" w:sz="4" w:space="0" w:color="auto"/>
              <w:right w:val="single" w:sz="4" w:space="0" w:color="auto"/>
            </w:tcBorders>
            <w:shd w:val="clear" w:color="auto" w:fill="70AD47"/>
          </w:tcPr>
          <w:p w14:paraId="6661A1E3" w14:textId="3FE1D37C" w:rsidR="00C74527" w:rsidRDefault="00C74527" w:rsidP="002573B1">
            <w:pPr>
              <w:spacing w:line="240" w:lineRule="auto"/>
              <w:rPr>
                <w:rFonts w:eastAsia="Times New Roman" w:cs="Arial"/>
                <w:b/>
                <w:bCs/>
                <w:noProof w:val="0"/>
                <w:sz w:val="14"/>
                <w:szCs w:val="14"/>
                <w:lang w:val="fi-FI" w:eastAsia="fi-FI"/>
              </w:rPr>
            </w:pPr>
            <w:r>
              <w:rPr>
                <w:rFonts w:eastAsia="Times New Roman" w:cs="Arial"/>
                <w:b/>
                <w:bCs/>
                <w:noProof w:val="0"/>
                <w:sz w:val="14"/>
                <w:szCs w:val="14"/>
                <w:lang w:val="fi-FI" w:eastAsia="fi-FI"/>
              </w:rPr>
              <w:t>vuonna 2014</w:t>
            </w:r>
          </w:p>
        </w:tc>
        <w:tc>
          <w:tcPr>
            <w:tcW w:w="993" w:type="dxa"/>
            <w:tcBorders>
              <w:top w:val="single" w:sz="4" w:space="0" w:color="auto"/>
              <w:left w:val="single" w:sz="4" w:space="0" w:color="auto"/>
              <w:bottom w:val="single" w:sz="4" w:space="0" w:color="auto"/>
              <w:right w:val="single" w:sz="4" w:space="0" w:color="auto"/>
            </w:tcBorders>
            <w:shd w:val="clear" w:color="auto" w:fill="70AD47"/>
          </w:tcPr>
          <w:p w14:paraId="44B069B3" w14:textId="15B54696" w:rsidR="00C74527" w:rsidRDefault="00C74527" w:rsidP="002573B1">
            <w:pPr>
              <w:spacing w:line="240" w:lineRule="auto"/>
              <w:rPr>
                <w:rFonts w:eastAsia="Times New Roman" w:cs="Arial"/>
                <w:b/>
                <w:bCs/>
                <w:noProof w:val="0"/>
                <w:sz w:val="14"/>
                <w:szCs w:val="14"/>
                <w:lang w:val="fi-FI" w:eastAsia="fi-FI"/>
              </w:rPr>
            </w:pPr>
            <w:r>
              <w:rPr>
                <w:rFonts w:eastAsia="Times New Roman" w:cs="Arial"/>
                <w:b/>
                <w:bCs/>
                <w:noProof w:val="0"/>
                <w:sz w:val="14"/>
                <w:szCs w:val="14"/>
                <w:lang w:val="fi-FI" w:eastAsia="fi-FI"/>
              </w:rPr>
              <w:t>vuonna 2015</w:t>
            </w:r>
          </w:p>
        </w:tc>
        <w:tc>
          <w:tcPr>
            <w:tcW w:w="994" w:type="dxa"/>
            <w:tcBorders>
              <w:top w:val="single" w:sz="4" w:space="0" w:color="auto"/>
              <w:left w:val="nil"/>
              <w:bottom w:val="single" w:sz="4" w:space="0" w:color="auto"/>
              <w:right w:val="single" w:sz="4" w:space="0" w:color="auto"/>
            </w:tcBorders>
            <w:shd w:val="clear" w:color="auto" w:fill="70AD47"/>
          </w:tcPr>
          <w:p w14:paraId="3ED3D550" w14:textId="77777777" w:rsidR="00C74527" w:rsidRDefault="00C74527" w:rsidP="002573B1">
            <w:pPr>
              <w:spacing w:line="240" w:lineRule="auto"/>
              <w:rPr>
                <w:rFonts w:eastAsia="Times New Roman" w:cs="Arial"/>
                <w:b/>
                <w:bCs/>
                <w:noProof w:val="0"/>
                <w:sz w:val="14"/>
                <w:szCs w:val="14"/>
                <w:lang w:val="fi-FI" w:eastAsia="fi-FI"/>
              </w:rPr>
            </w:pPr>
            <w:r>
              <w:rPr>
                <w:rFonts w:eastAsia="Times New Roman" w:cs="Arial"/>
                <w:b/>
                <w:bCs/>
                <w:noProof w:val="0"/>
                <w:sz w:val="14"/>
                <w:szCs w:val="14"/>
                <w:lang w:val="fi-FI" w:eastAsia="fi-FI"/>
              </w:rPr>
              <w:t>vuonna 2016</w:t>
            </w:r>
          </w:p>
        </w:tc>
        <w:tc>
          <w:tcPr>
            <w:tcW w:w="992" w:type="dxa"/>
            <w:tcBorders>
              <w:top w:val="single" w:sz="4" w:space="0" w:color="auto"/>
              <w:left w:val="nil"/>
              <w:bottom w:val="single" w:sz="4" w:space="0" w:color="auto"/>
              <w:right w:val="single" w:sz="4" w:space="0" w:color="auto"/>
            </w:tcBorders>
            <w:shd w:val="clear" w:color="auto" w:fill="70AD47"/>
          </w:tcPr>
          <w:p w14:paraId="5FAB3D5F" w14:textId="77777777" w:rsidR="00C74527" w:rsidRDefault="00C74527" w:rsidP="002573B1">
            <w:pPr>
              <w:spacing w:line="240" w:lineRule="auto"/>
              <w:rPr>
                <w:rFonts w:eastAsia="Times New Roman" w:cs="Arial"/>
                <w:b/>
                <w:bCs/>
                <w:noProof w:val="0"/>
                <w:sz w:val="14"/>
                <w:szCs w:val="14"/>
                <w:lang w:val="fi-FI" w:eastAsia="fi-FI"/>
              </w:rPr>
            </w:pPr>
            <w:r>
              <w:rPr>
                <w:rFonts w:eastAsia="Times New Roman" w:cs="Arial"/>
                <w:b/>
                <w:bCs/>
                <w:noProof w:val="0"/>
                <w:sz w:val="14"/>
                <w:szCs w:val="14"/>
                <w:lang w:val="fi-FI" w:eastAsia="fi-FI"/>
              </w:rPr>
              <w:t>vuonna 2017</w:t>
            </w:r>
          </w:p>
        </w:tc>
        <w:tc>
          <w:tcPr>
            <w:tcW w:w="1418" w:type="dxa"/>
            <w:vMerge/>
            <w:tcBorders>
              <w:left w:val="nil"/>
              <w:bottom w:val="single" w:sz="4" w:space="0" w:color="auto"/>
              <w:right w:val="single" w:sz="4" w:space="0" w:color="auto"/>
            </w:tcBorders>
            <w:shd w:val="clear" w:color="auto" w:fill="70AD47"/>
          </w:tcPr>
          <w:p w14:paraId="475E4126" w14:textId="77777777" w:rsidR="00C74527" w:rsidRDefault="00C74527" w:rsidP="002573B1">
            <w:pPr>
              <w:spacing w:line="240" w:lineRule="auto"/>
              <w:rPr>
                <w:rFonts w:eastAsia="Times New Roman" w:cs="Arial"/>
                <w:b/>
                <w:bCs/>
                <w:noProof w:val="0"/>
                <w:sz w:val="14"/>
                <w:szCs w:val="14"/>
                <w:lang w:val="fi-FI" w:eastAsia="fi-FI"/>
              </w:rPr>
            </w:pPr>
          </w:p>
        </w:tc>
      </w:tr>
      <w:tr w:rsidR="00C74527" w:rsidRPr="00345DCD" w14:paraId="6750EAF4" w14:textId="77777777" w:rsidTr="006B08DE">
        <w:trPr>
          <w:trHeight w:val="294"/>
        </w:trPr>
        <w:tc>
          <w:tcPr>
            <w:tcW w:w="3402" w:type="dxa"/>
            <w:tcBorders>
              <w:top w:val="nil"/>
              <w:left w:val="single" w:sz="4" w:space="0" w:color="auto"/>
              <w:bottom w:val="single" w:sz="4" w:space="0" w:color="auto"/>
              <w:right w:val="single" w:sz="4" w:space="0" w:color="auto"/>
            </w:tcBorders>
            <w:shd w:val="clear" w:color="auto" w:fill="C5E0B3"/>
            <w:noWrap/>
            <w:vAlign w:val="center"/>
          </w:tcPr>
          <w:p w14:paraId="5059A9EA" w14:textId="6C38160D" w:rsidR="00C74527" w:rsidRPr="00345DCD" w:rsidRDefault="00C74527" w:rsidP="002573B1">
            <w:pPr>
              <w:spacing w:line="240" w:lineRule="auto"/>
              <w:rPr>
                <w:rFonts w:eastAsia="Times New Roman" w:cs="Arial"/>
                <w:noProof w:val="0"/>
                <w:color w:val="000000"/>
                <w:sz w:val="14"/>
                <w:szCs w:val="14"/>
                <w:lang w:val="fi-FI" w:eastAsia="fi-FI"/>
              </w:rPr>
            </w:pPr>
            <w:r w:rsidRPr="00FB1774">
              <w:rPr>
                <w:rFonts w:eastAsia="Times New Roman" w:cs="Arial"/>
                <w:noProof w:val="0"/>
                <w:sz w:val="14"/>
                <w:szCs w:val="14"/>
                <w:lang w:val="fi-FI" w:eastAsia="fi-FI"/>
              </w:rPr>
              <w:t>Helsingin kaupunki, Stadin aikuisopisto</w:t>
            </w:r>
          </w:p>
        </w:tc>
        <w:tc>
          <w:tcPr>
            <w:tcW w:w="990" w:type="dxa"/>
            <w:tcBorders>
              <w:top w:val="nil"/>
              <w:left w:val="nil"/>
              <w:bottom w:val="single" w:sz="4" w:space="0" w:color="auto"/>
              <w:right w:val="single" w:sz="4" w:space="0" w:color="auto"/>
            </w:tcBorders>
            <w:shd w:val="clear" w:color="auto" w:fill="auto"/>
            <w:noWrap/>
            <w:vAlign w:val="bottom"/>
          </w:tcPr>
          <w:p w14:paraId="1AD84D3A" w14:textId="1EFF77BB" w:rsidR="00C74527" w:rsidRPr="00345DCD" w:rsidRDefault="52615402" w:rsidP="006B08DE">
            <w:pPr>
              <w:spacing w:line="240" w:lineRule="auto"/>
              <w:jc w:val="center"/>
              <w:rPr>
                <w:rFonts w:eastAsia="Times New Roman" w:cs="Arial"/>
                <w:noProof w:val="0"/>
                <w:color w:val="000000"/>
                <w:sz w:val="14"/>
                <w:szCs w:val="14"/>
                <w:lang w:val="fi-FI" w:eastAsia="fi-FI"/>
              </w:rPr>
            </w:pPr>
            <w:r w:rsidRPr="52615402">
              <w:rPr>
                <w:sz w:val="14"/>
                <w:szCs w:val="14"/>
              </w:rPr>
              <w:t>201</w:t>
            </w:r>
            <w:r w:rsidR="006B08DE">
              <w:rPr>
                <w:sz w:val="14"/>
                <w:szCs w:val="14"/>
              </w:rPr>
              <w:t>4</w:t>
            </w:r>
          </w:p>
        </w:tc>
        <w:tc>
          <w:tcPr>
            <w:tcW w:w="993" w:type="dxa"/>
            <w:tcBorders>
              <w:top w:val="single" w:sz="4" w:space="0" w:color="auto"/>
              <w:left w:val="nil"/>
              <w:bottom w:val="single" w:sz="4" w:space="0" w:color="auto"/>
              <w:right w:val="single" w:sz="4" w:space="0" w:color="auto"/>
            </w:tcBorders>
            <w:vAlign w:val="bottom"/>
          </w:tcPr>
          <w:p w14:paraId="0660C7F5" w14:textId="136F2D07" w:rsidR="00C74527" w:rsidRDefault="00A95CBD" w:rsidP="006B08DE">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176E07" w14:textId="685687C4" w:rsidR="00C74527" w:rsidRDefault="006B08DE" w:rsidP="006B08DE">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4</w:t>
            </w:r>
          </w:p>
        </w:tc>
        <w:tc>
          <w:tcPr>
            <w:tcW w:w="994" w:type="dxa"/>
            <w:tcBorders>
              <w:top w:val="nil"/>
              <w:left w:val="nil"/>
              <w:bottom w:val="single" w:sz="4" w:space="0" w:color="auto"/>
              <w:right w:val="single" w:sz="4" w:space="0" w:color="auto"/>
            </w:tcBorders>
            <w:shd w:val="clear" w:color="auto" w:fill="auto"/>
            <w:noWrap/>
            <w:vAlign w:val="bottom"/>
          </w:tcPr>
          <w:p w14:paraId="58E4F914" w14:textId="02B252E0" w:rsidR="00C74527" w:rsidRDefault="006B08DE" w:rsidP="006B08DE">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11</w:t>
            </w:r>
          </w:p>
        </w:tc>
        <w:tc>
          <w:tcPr>
            <w:tcW w:w="992" w:type="dxa"/>
            <w:tcBorders>
              <w:top w:val="nil"/>
              <w:left w:val="nil"/>
              <w:bottom w:val="single" w:sz="4" w:space="0" w:color="auto"/>
              <w:right w:val="single" w:sz="4" w:space="0" w:color="auto"/>
            </w:tcBorders>
            <w:shd w:val="clear" w:color="auto" w:fill="auto"/>
            <w:noWrap/>
            <w:vAlign w:val="bottom"/>
          </w:tcPr>
          <w:p w14:paraId="63345BE4" w14:textId="77777777" w:rsidR="00C74527" w:rsidRDefault="52615402" w:rsidP="006B08DE">
            <w:pPr>
              <w:spacing w:line="240" w:lineRule="auto"/>
              <w:jc w:val="center"/>
              <w:rPr>
                <w:rFonts w:eastAsia="Times New Roman" w:cs="Arial"/>
                <w:noProof w:val="0"/>
                <w:color w:val="000000"/>
                <w:sz w:val="14"/>
                <w:szCs w:val="14"/>
                <w:lang w:val="fi-FI" w:eastAsia="fi-FI"/>
              </w:rPr>
            </w:pPr>
            <w:r w:rsidRPr="52615402">
              <w:rPr>
                <w:sz w:val="14"/>
                <w:szCs w:val="14"/>
              </w:rPr>
              <w:t>6</w:t>
            </w:r>
          </w:p>
        </w:tc>
        <w:tc>
          <w:tcPr>
            <w:tcW w:w="1418" w:type="dxa"/>
            <w:tcBorders>
              <w:top w:val="nil"/>
              <w:left w:val="nil"/>
              <w:bottom w:val="single" w:sz="4" w:space="0" w:color="auto"/>
              <w:right w:val="single" w:sz="4" w:space="0" w:color="auto"/>
            </w:tcBorders>
            <w:shd w:val="clear" w:color="auto" w:fill="auto"/>
            <w:noWrap/>
            <w:vAlign w:val="bottom"/>
          </w:tcPr>
          <w:p w14:paraId="6AB61BAF" w14:textId="55FE2CEB" w:rsidR="00C74527" w:rsidRPr="006B08DE" w:rsidRDefault="006B08DE" w:rsidP="006B08DE">
            <w:pPr>
              <w:spacing w:line="240" w:lineRule="auto"/>
              <w:jc w:val="center"/>
              <w:rPr>
                <w:rFonts w:eastAsia="Times New Roman" w:cs="Arial"/>
                <w:b/>
                <w:noProof w:val="0"/>
                <w:color w:val="000000"/>
                <w:sz w:val="14"/>
                <w:szCs w:val="14"/>
                <w:lang w:val="fi-FI" w:eastAsia="fi-FI"/>
              </w:rPr>
            </w:pPr>
            <w:r w:rsidRPr="006B08DE">
              <w:rPr>
                <w:rFonts w:eastAsia="Times New Roman" w:cs="Arial"/>
                <w:b/>
                <w:noProof w:val="0"/>
                <w:color w:val="000000"/>
                <w:sz w:val="14"/>
                <w:szCs w:val="14"/>
                <w:lang w:val="fi-FI" w:eastAsia="fi-FI"/>
              </w:rPr>
              <w:t>2</w:t>
            </w:r>
            <w:r w:rsidR="00A95CBD">
              <w:rPr>
                <w:rFonts w:eastAsia="Times New Roman" w:cs="Arial"/>
                <w:b/>
                <w:noProof w:val="0"/>
                <w:color w:val="000000"/>
                <w:sz w:val="14"/>
                <w:szCs w:val="14"/>
                <w:lang w:val="fi-FI" w:eastAsia="fi-FI"/>
              </w:rPr>
              <w:t>7</w:t>
            </w:r>
          </w:p>
        </w:tc>
      </w:tr>
      <w:tr w:rsidR="00C74527" w:rsidRPr="00345DCD" w14:paraId="656C7768" w14:textId="77777777" w:rsidTr="006B08DE">
        <w:trPr>
          <w:trHeight w:val="294"/>
        </w:trPr>
        <w:tc>
          <w:tcPr>
            <w:tcW w:w="3402" w:type="dxa"/>
            <w:tcBorders>
              <w:top w:val="nil"/>
              <w:left w:val="single" w:sz="4" w:space="0" w:color="auto"/>
              <w:bottom w:val="single" w:sz="4" w:space="0" w:color="auto"/>
              <w:right w:val="single" w:sz="4" w:space="0" w:color="auto"/>
            </w:tcBorders>
            <w:shd w:val="clear" w:color="auto" w:fill="C5E0B3"/>
            <w:noWrap/>
            <w:vAlign w:val="center"/>
            <w:hideMark/>
          </w:tcPr>
          <w:p w14:paraId="26527F70" w14:textId="1A819182" w:rsidR="00C74527" w:rsidRPr="00345DCD" w:rsidRDefault="00C74527" w:rsidP="002573B1">
            <w:pPr>
              <w:spacing w:line="240" w:lineRule="auto"/>
              <w:rPr>
                <w:rFonts w:eastAsia="Times New Roman" w:cs="Arial"/>
                <w:noProof w:val="0"/>
                <w:color w:val="000000"/>
                <w:sz w:val="14"/>
                <w:szCs w:val="14"/>
                <w:lang w:val="fi-FI" w:eastAsia="fi-FI"/>
              </w:rPr>
            </w:pPr>
            <w:r w:rsidRPr="00345DCD">
              <w:rPr>
                <w:rFonts w:eastAsia="Times New Roman" w:cs="Arial"/>
                <w:noProof w:val="0"/>
                <w:color w:val="000000"/>
                <w:sz w:val="14"/>
                <w:szCs w:val="14"/>
                <w:lang w:val="fi-FI" w:eastAsia="fi-FI"/>
              </w:rPr>
              <w:t>Helsingin kaupunki, Stadin ammattiopisto</w:t>
            </w:r>
          </w:p>
        </w:tc>
        <w:tc>
          <w:tcPr>
            <w:tcW w:w="990" w:type="dxa"/>
            <w:tcBorders>
              <w:top w:val="nil"/>
              <w:left w:val="nil"/>
              <w:bottom w:val="single" w:sz="4" w:space="0" w:color="auto"/>
              <w:right w:val="single" w:sz="4" w:space="0" w:color="auto"/>
            </w:tcBorders>
            <w:shd w:val="clear" w:color="auto" w:fill="auto"/>
            <w:noWrap/>
            <w:vAlign w:val="bottom"/>
            <w:hideMark/>
          </w:tcPr>
          <w:p w14:paraId="45EFBBA3" w14:textId="57048547" w:rsidR="00C74527" w:rsidRPr="00345DCD" w:rsidRDefault="00DA146B" w:rsidP="006B08DE">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2015</w:t>
            </w:r>
          </w:p>
        </w:tc>
        <w:tc>
          <w:tcPr>
            <w:tcW w:w="993" w:type="dxa"/>
            <w:tcBorders>
              <w:top w:val="nil"/>
              <w:left w:val="nil"/>
              <w:bottom w:val="single" w:sz="4" w:space="0" w:color="auto"/>
              <w:right w:val="single" w:sz="4" w:space="0" w:color="auto"/>
            </w:tcBorders>
            <w:vAlign w:val="bottom"/>
          </w:tcPr>
          <w:p w14:paraId="4267E251" w14:textId="5A691063" w:rsidR="00C74527" w:rsidRPr="00345DCD" w:rsidRDefault="000D7009" w:rsidP="006B08DE">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8FE2ECA" w14:textId="21F21CD4" w:rsidR="00C74527" w:rsidRPr="00345DCD" w:rsidRDefault="000D7009" w:rsidP="006B08DE">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1</w:t>
            </w:r>
          </w:p>
        </w:tc>
        <w:tc>
          <w:tcPr>
            <w:tcW w:w="994" w:type="dxa"/>
            <w:tcBorders>
              <w:top w:val="nil"/>
              <w:left w:val="nil"/>
              <w:bottom w:val="single" w:sz="4" w:space="0" w:color="auto"/>
              <w:right w:val="single" w:sz="4" w:space="0" w:color="auto"/>
            </w:tcBorders>
            <w:shd w:val="clear" w:color="auto" w:fill="auto"/>
            <w:noWrap/>
            <w:vAlign w:val="bottom"/>
            <w:hideMark/>
          </w:tcPr>
          <w:p w14:paraId="6A55B54D" w14:textId="212A9A08" w:rsidR="00C74527" w:rsidRPr="00345DCD" w:rsidRDefault="000D7009" w:rsidP="006B08DE">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3</w:t>
            </w:r>
          </w:p>
        </w:tc>
        <w:tc>
          <w:tcPr>
            <w:tcW w:w="992" w:type="dxa"/>
            <w:tcBorders>
              <w:top w:val="nil"/>
              <w:left w:val="nil"/>
              <w:bottom w:val="single" w:sz="4" w:space="0" w:color="auto"/>
              <w:right w:val="single" w:sz="4" w:space="0" w:color="auto"/>
            </w:tcBorders>
            <w:shd w:val="clear" w:color="auto" w:fill="auto"/>
            <w:noWrap/>
            <w:vAlign w:val="bottom"/>
            <w:hideMark/>
          </w:tcPr>
          <w:p w14:paraId="75193478" w14:textId="2AE3F98B" w:rsidR="00C74527" w:rsidRPr="00345DCD" w:rsidRDefault="000D7009" w:rsidP="006B08DE">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3</w:t>
            </w:r>
          </w:p>
        </w:tc>
        <w:tc>
          <w:tcPr>
            <w:tcW w:w="1418" w:type="dxa"/>
            <w:tcBorders>
              <w:top w:val="nil"/>
              <w:left w:val="nil"/>
              <w:bottom w:val="single" w:sz="4" w:space="0" w:color="auto"/>
              <w:right w:val="single" w:sz="4" w:space="0" w:color="auto"/>
            </w:tcBorders>
            <w:shd w:val="clear" w:color="auto" w:fill="auto"/>
            <w:noWrap/>
            <w:vAlign w:val="bottom"/>
            <w:hideMark/>
          </w:tcPr>
          <w:p w14:paraId="62FED634" w14:textId="4A97EF5D" w:rsidR="00C74527" w:rsidRPr="006B08DE" w:rsidRDefault="000D7009" w:rsidP="006B08DE">
            <w:pPr>
              <w:spacing w:line="240" w:lineRule="auto"/>
              <w:jc w:val="center"/>
              <w:rPr>
                <w:rFonts w:eastAsia="Times New Roman" w:cs="Arial"/>
                <w:b/>
                <w:noProof w:val="0"/>
                <w:color w:val="000000"/>
                <w:sz w:val="14"/>
                <w:szCs w:val="14"/>
                <w:lang w:val="fi-FI" w:eastAsia="fi-FI"/>
              </w:rPr>
            </w:pPr>
            <w:r w:rsidRPr="006B08DE">
              <w:rPr>
                <w:rFonts w:eastAsia="Times New Roman" w:cs="Arial"/>
                <w:b/>
                <w:noProof w:val="0"/>
                <w:color w:val="000000"/>
                <w:sz w:val="14"/>
                <w:szCs w:val="14"/>
                <w:lang w:val="fi-FI" w:eastAsia="fi-FI"/>
              </w:rPr>
              <w:t>7</w:t>
            </w:r>
          </w:p>
        </w:tc>
      </w:tr>
      <w:tr w:rsidR="00C74527" w:rsidRPr="00FB1774" w14:paraId="5BB82A56" w14:textId="77777777" w:rsidTr="006B08DE">
        <w:trPr>
          <w:trHeight w:val="294"/>
        </w:trPr>
        <w:tc>
          <w:tcPr>
            <w:tcW w:w="3402" w:type="dxa"/>
            <w:tcBorders>
              <w:top w:val="nil"/>
              <w:left w:val="single" w:sz="4" w:space="0" w:color="auto"/>
              <w:bottom w:val="single" w:sz="4" w:space="0" w:color="auto"/>
              <w:right w:val="single" w:sz="4" w:space="0" w:color="auto"/>
            </w:tcBorders>
            <w:shd w:val="clear" w:color="auto" w:fill="C5E0B3"/>
            <w:noWrap/>
            <w:vAlign w:val="center"/>
          </w:tcPr>
          <w:p w14:paraId="0D2DCDEA" w14:textId="10E03FDB" w:rsidR="00C74527" w:rsidRPr="00FB1774" w:rsidRDefault="00C74527" w:rsidP="002573B1">
            <w:pPr>
              <w:spacing w:line="240" w:lineRule="auto"/>
              <w:rPr>
                <w:rFonts w:eastAsia="Times New Roman" w:cs="Arial"/>
                <w:noProof w:val="0"/>
                <w:sz w:val="14"/>
                <w:szCs w:val="14"/>
                <w:lang w:val="fi-FI" w:eastAsia="fi-FI"/>
              </w:rPr>
            </w:pPr>
            <w:r>
              <w:rPr>
                <w:rFonts w:eastAsia="Times New Roman" w:cs="Arial"/>
                <w:noProof w:val="0"/>
                <w:color w:val="000000"/>
                <w:sz w:val="14"/>
                <w:szCs w:val="14"/>
                <w:lang w:val="fi-FI" w:eastAsia="fi-FI"/>
              </w:rPr>
              <w:t>Jyväskylän koulutuskuntayhtymä, Jämsän ammattiopisto</w:t>
            </w:r>
          </w:p>
        </w:tc>
        <w:tc>
          <w:tcPr>
            <w:tcW w:w="990" w:type="dxa"/>
            <w:tcBorders>
              <w:top w:val="nil"/>
              <w:left w:val="nil"/>
              <w:bottom w:val="single" w:sz="4" w:space="0" w:color="auto"/>
              <w:right w:val="single" w:sz="4" w:space="0" w:color="auto"/>
            </w:tcBorders>
            <w:shd w:val="clear" w:color="auto" w:fill="auto"/>
            <w:noWrap/>
            <w:vAlign w:val="bottom"/>
            <w:hideMark/>
          </w:tcPr>
          <w:p w14:paraId="31414A86" w14:textId="4A387A74" w:rsidR="00C74527" w:rsidRPr="00FB1774" w:rsidRDefault="00040B26" w:rsidP="006B08DE">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2015</w:t>
            </w:r>
          </w:p>
        </w:tc>
        <w:tc>
          <w:tcPr>
            <w:tcW w:w="993" w:type="dxa"/>
            <w:tcBorders>
              <w:top w:val="nil"/>
              <w:left w:val="nil"/>
              <w:bottom w:val="single" w:sz="4" w:space="0" w:color="auto"/>
              <w:right w:val="single" w:sz="4" w:space="0" w:color="auto"/>
            </w:tcBorders>
            <w:vAlign w:val="bottom"/>
          </w:tcPr>
          <w:p w14:paraId="1D540FAB" w14:textId="22A4E68D" w:rsidR="00C74527" w:rsidRPr="00FB1774" w:rsidRDefault="006B17D6" w:rsidP="006B08DE">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0D4B938" w14:textId="4CED00A0" w:rsidR="00C74527" w:rsidRPr="00FB1774" w:rsidRDefault="006B17D6" w:rsidP="006B08DE">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w:t>
            </w:r>
          </w:p>
        </w:tc>
        <w:tc>
          <w:tcPr>
            <w:tcW w:w="994" w:type="dxa"/>
            <w:tcBorders>
              <w:top w:val="nil"/>
              <w:left w:val="nil"/>
              <w:bottom w:val="single" w:sz="4" w:space="0" w:color="auto"/>
              <w:right w:val="single" w:sz="4" w:space="0" w:color="auto"/>
            </w:tcBorders>
            <w:shd w:val="clear" w:color="auto" w:fill="auto"/>
            <w:noWrap/>
            <w:vAlign w:val="bottom"/>
            <w:hideMark/>
          </w:tcPr>
          <w:p w14:paraId="6BD25835" w14:textId="75BE3305" w:rsidR="00C74527" w:rsidRPr="00FB1774" w:rsidRDefault="006B17D6" w:rsidP="006B08DE">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w:t>
            </w:r>
          </w:p>
        </w:tc>
        <w:tc>
          <w:tcPr>
            <w:tcW w:w="992" w:type="dxa"/>
            <w:tcBorders>
              <w:top w:val="nil"/>
              <w:left w:val="nil"/>
              <w:bottom w:val="single" w:sz="4" w:space="0" w:color="auto"/>
              <w:right w:val="single" w:sz="4" w:space="0" w:color="auto"/>
            </w:tcBorders>
            <w:shd w:val="clear" w:color="auto" w:fill="auto"/>
            <w:noWrap/>
            <w:vAlign w:val="bottom"/>
            <w:hideMark/>
          </w:tcPr>
          <w:p w14:paraId="7F8ED24D" w14:textId="637F729A" w:rsidR="00C74527" w:rsidRPr="00FB1774" w:rsidRDefault="006B17D6" w:rsidP="006B08DE">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2</w:t>
            </w:r>
          </w:p>
        </w:tc>
        <w:tc>
          <w:tcPr>
            <w:tcW w:w="1418" w:type="dxa"/>
            <w:tcBorders>
              <w:top w:val="nil"/>
              <w:left w:val="nil"/>
              <w:bottom w:val="single" w:sz="4" w:space="0" w:color="auto"/>
              <w:right w:val="single" w:sz="4" w:space="0" w:color="auto"/>
            </w:tcBorders>
            <w:shd w:val="clear" w:color="auto" w:fill="auto"/>
            <w:noWrap/>
            <w:vAlign w:val="bottom"/>
            <w:hideMark/>
          </w:tcPr>
          <w:p w14:paraId="2526C74A" w14:textId="77618821" w:rsidR="00C74527" w:rsidRPr="006B08DE" w:rsidRDefault="006B17D6" w:rsidP="006B08DE">
            <w:pPr>
              <w:spacing w:line="240" w:lineRule="auto"/>
              <w:jc w:val="center"/>
              <w:rPr>
                <w:rFonts w:eastAsia="Times New Roman" w:cs="Arial"/>
                <w:b/>
                <w:noProof w:val="0"/>
                <w:sz w:val="14"/>
                <w:szCs w:val="14"/>
                <w:lang w:val="fi-FI" w:eastAsia="fi-FI"/>
              </w:rPr>
            </w:pPr>
            <w:r w:rsidRPr="006B08DE">
              <w:rPr>
                <w:rFonts w:eastAsia="Times New Roman" w:cs="Arial"/>
                <w:b/>
                <w:noProof w:val="0"/>
                <w:sz w:val="14"/>
                <w:szCs w:val="14"/>
                <w:lang w:val="fi-FI" w:eastAsia="fi-FI"/>
              </w:rPr>
              <w:t>2</w:t>
            </w:r>
          </w:p>
        </w:tc>
      </w:tr>
      <w:tr w:rsidR="00C74527" w:rsidRPr="003D2932" w14:paraId="5EDD06C7" w14:textId="77777777" w:rsidTr="006B08DE">
        <w:trPr>
          <w:trHeight w:val="294"/>
        </w:trPr>
        <w:tc>
          <w:tcPr>
            <w:tcW w:w="3402" w:type="dxa"/>
            <w:tcBorders>
              <w:top w:val="nil"/>
              <w:left w:val="single" w:sz="4" w:space="0" w:color="auto"/>
              <w:bottom w:val="single" w:sz="4" w:space="0" w:color="auto"/>
              <w:right w:val="single" w:sz="4" w:space="0" w:color="auto"/>
            </w:tcBorders>
            <w:shd w:val="clear" w:color="auto" w:fill="C5E0B3"/>
            <w:noWrap/>
            <w:vAlign w:val="center"/>
            <w:hideMark/>
          </w:tcPr>
          <w:p w14:paraId="28B97AE1" w14:textId="039ABFD5" w:rsidR="00C74527" w:rsidRPr="00AD030B" w:rsidRDefault="00C74527" w:rsidP="00C74527">
            <w:pPr>
              <w:spacing w:line="240" w:lineRule="auto"/>
              <w:rPr>
                <w:rFonts w:eastAsia="Times New Roman" w:cs="Arial"/>
                <w:noProof w:val="0"/>
                <w:sz w:val="14"/>
                <w:szCs w:val="14"/>
                <w:lang w:val="fi-FI" w:eastAsia="fi-FI"/>
              </w:rPr>
            </w:pPr>
            <w:r w:rsidRPr="00AD030B">
              <w:rPr>
                <w:rFonts w:eastAsia="Times New Roman" w:cs="Arial"/>
                <w:noProof w:val="0"/>
                <w:sz w:val="14"/>
                <w:szCs w:val="14"/>
                <w:lang w:val="fi-FI" w:eastAsia="fi-FI"/>
              </w:rPr>
              <w:t>Oulun seudun koulutuskuntayhtymä, Oulun seudun ammattiopisto</w:t>
            </w:r>
          </w:p>
        </w:tc>
        <w:tc>
          <w:tcPr>
            <w:tcW w:w="990" w:type="dxa"/>
            <w:tcBorders>
              <w:top w:val="nil"/>
              <w:left w:val="nil"/>
              <w:bottom w:val="single" w:sz="4" w:space="0" w:color="auto"/>
              <w:right w:val="single" w:sz="4" w:space="0" w:color="auto"/>
            </w:tcBorders>
            <w:shd w:val="clear" w:color="auto" w:fill="auto"/>
            <w:noWrap/>
            <w:vAlign w:val="bottom"/>
            <w:hideMark/>
          </w:tcPr>
          <w:p w14:paraId="6EABDF14" w14:textId="52A77488" w:rsidR="00C74527" w:rsidRPr="00AD030B" w:rsidRDefault="00B75C92" w:rsidP="006B08DE">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2014</w:t>
            </w:r>
          </w:p>
        </w:tc>
        <w:tc>
          <w:tcPr>
            <w:tcW w:w="993" w:type="dxa"/>
            <w:tcBorders>
              <w:top w:val="nil"/>
              <w:left w:val="nil"/>
              <w:bottom w:val="single" w:sz="4" w:space="0" w:color="auto"/>
              <w:right w:val="single" w:sz="4" w:space="0" w:color="auto"/>
            </w:tcBorders>
            <w:vAlign w:val="bottom"/>
          </w:tcPr>
          <w:p w14:paraId="72EA056B" w14:textId="5826CCEA" w:rsidR="00C74527" w:rsidRPr="00AD030B" w:rsidRDefault="00A16F2C" w:rsidP="006B08DE">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299FE32" w14:textId="2D050F66" w:rsidR="00C74527" w:rsidRPr="00AD030B" w:rsidRDefault="00A16F2C" w:rsidP="006B08DE">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2</w:t>
            </w:r>
          </w:p>
        </w:tc>
        <w:tc>
          <w:tcPr>
            <w:tcW w:w="994" w:type="dxa"/>
            <w:tcBorders>
              <w:top w:val="nil"/>
              <w:left w:val="nil"/>
              <w:bottom w:val="single" w:sz="4" w:space="0" w:color="auto"/>
              <w:right w:val="single" w:sz="4" w:space="0" w:color="auto"/>
            </w:tcBorders>
            <w:shd w:val="clear" w:color="auto" w:fill="auto"/>
            <w:noWrap/>
            <w:vAlign w:val="bottom"/>
            <w:hideMark/>
          </w:tcPr>
          <w:p w14:paraId="78B9AEC9" w14:textId="164927BA" w:rsidR="00C74527" w:rsidRPr="00AD030B" w:rsidRDefault="00A16F2C" w:rsidP="006B08DE">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2</w:t>
            </w:r>
          </w:p>
        </w:tc>
        <w:tc>
          <w:tcPr>
            <w:tcW w:w="992" w:type="dxa"/>
            <w:tcBorders>
              <w:top w:val="nil"/>
              <w:left w:val="nil"/>
              <w:bottom w:val="single" w:sz="4" w:space="0" w:color="auto"/>
              <w:right w:val="single" w:sz="4" w:space="0" w:color="auto"/>
            </w:tcBorders>
            <w:shd w:val="clear" w:color="auto" w:fill="auto"/>
            <w:noWrap/>
            <w:vAlign w:val="bottom"/>
            <w:hideMark/>
          </w:tcPr>
          <w:p w14:paraId="06734112" w14:textId="4CAB1D88" w:rsidR="00C74527" w:rsidRPr="00AD030B" w:rsidRDefault="00A16F2C" w:rsidP="006B08DE">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1</w:t>
            </w:r>
          </w:p>
        </w:tc>
        <w:tc>
          <w:tcPr>
            <w:tcW w:w="1418" w:type="dxa"/>
            <w:tcBorders>
              <w:top w:val="nil"/>
              <w:left w:val="nil"/>
              <w:bottom w:val="single" w:sz="4" w:space="0" w:color="auto"/>
              <w:right w:val="single" w:sz="4" w:space="0" w:color="auto"/>
            </w:tcBorders>
            <w:shd w:val="clear" w:color="auto" w:fill="auto"/>
            <w:noWrap/>
            <w:vAlign w:val="bottom"/>
            <w:hideMark/>
          </w:tcPr>
          <w:p w14:paraId="0E940052" w14:textId="423243C2" w:rsidR="00C74527" w:rsidRPr="006B08DE" w:rsidRDefault="00A16F2C" w:rsidP="006B08DE">
            <w:pPr>
              <w:spacing w:line="240" w:lineRule="auto"/>
              <w:jc w:val="center"/>
              <w:rPr>
                <w:rFonts w:eastAsia="Times New Roman" w:cs="Arial"/>
                <w:b/>
                <w:noProof w:val="0"/>
                <w:sz w:val="14"/>
                <w:szCs w:val="14"/>
                <w:lang w:val="fi-FI" w:eastAsia="fi-FI"/>
              </w:rPr>
            </w:pPr>
            <w:r w:rsidRPr="006B08DE">
              <w:rPr>
                <w:rFonts w:eastAsia="Times New Roman" w:cs="Arial"/>
                <w:b/>
                <w:noProof w:val="0"/>
                <w:sz w:val="14"/>
                <w:szCs w:val="14"/>
                <w:lang w:val="fi-FI" w:eastAsia="fi-FI"/>
              </w:rPr>
              <w:t>5</w:t>
            </w:r>
          </w:p>
        </w:tc>
      </w:tr>
      <w:tr w:rsidR="00C74527" w:rsidRPr="00345DCD" w14:paraId="1A51C92A" w14:textId="77777777" w:rsidTr="006B08DE">
        <w:trPr>
          <w:trHeight w:val="294"/>
        </w:trPr>
        <w:tc>
          <w:tcPr>
            <w:tcW w:w="3402" w:type="dxa"/>
            <w:tcBorders>
              <w:top w:val="nil"/>
              <w:left w:val="single" w:sz="4" w:space="0" w:color="auto"/>
              <w:bottom w:val="single" w:sz="4" w:space="0" w:color="auto"/>
              <w:right w:val="single" w:sz="4" w:space="0" w:color="auto"/>
            </w:tcBorders>
            <w:shd w:val="clear" w:color="auto" w:fill="C5E0B3"/>
            <w:noWrap/>
            <w:vAlign w:val="center"/>
            <w:hideMark/>
          </w:tcPr>
          <w:p w14:paraId="6059FAF3" w14:textId="7A62CFA5" w:rsidR="00C74527" w:rsidRPr="00345DCD" w:rsidRDefault="00C74527" w:rsidP="00C74527">
            <w:pPr>
              <w:spacing w:line="240" w:lineRule="auto"/>
              <w:rPr>
                <w:rFonts w:eastAsia="Times New Roman" w:cs="Arial"/>
                <w:noProof w:val="0"/>
                <w:color w:val="000000"/>
                <w:sz w:val="14"/>
                <w:szCs w:val="14"/>
                <w:lang w:val="fi-FI" w:eastAsia="fi-FI"/>
              </w:rPr>
            </w:pPr>
            <w:r w:rsidRPr="00345DCD">
              <w:rPr>
                <w:rFonts w:eastAsia="Times New Roman" w:cs="Arial"/>
                <w:noProof w:val="0"/>
                <w:color w:val="000000"/>
                <w:sz w:val="14"/>
                <w:szCs w:val="14"/>
                <w:lang w:val="fi-FI" w:eastAsia="fi-FI"/>
              </w:rPr>
              <w:t>Savon koulutuskunta</w:t>
            </w:r>
            <w:r>
              <w:rPr>
                <w:rFonts w:eastAsia="Times New Roman" w:cs="Arial"/>
                <w:noProof w:val="0"/>
                <w:color w:val="000000"/>
                <w:sz w:val="14"/>
                <w:szCs w:val="14"/>
                <w:lang w:val="fi-FI" w:eastAsia="fi-FI"/>
              </w:rPr>
              <w:t>yhtymä, Savon ammatti</w:t>
            </w:r>
            <w:r w:rsidRPr="00345DCD">
              <w:rPr>
                <w:rFonts w:eastAsia="Times New Roman" w:cs="Arial"/>
                <w:noProof w:val="0"/>
                <w:color w:val="000000"/>
                <w:sz w:val="14"/>
                <w:szCs w:val="14"/>
                <w:lang w:val="fi-FI" w:eastAsia="fi-FI"/>
              </w:rPr>
              <w:t>opisto</w:t>
            </w:r>
          </w:p>
        </w:tc>
        <w:tc>
          <w:tcPr>
            <w:tcW w:w="990" w:type="dxa"/>
            <w:tcBorders>
              <w:top w:val="nil"/>
              <w:left w:val="nil"/>
              <w:bottom w:val="single" w:sz="4" w:space="0" w:color="auto"/>
              <w:right w:val="single" w:sz="4" w:space="0" w:color="auto"/>
            </w:tcBorders>
            <w:shd w:val="clear" w:color="auto" w:fill="auto"/>
            <w:noWrap/>
            <w:vAlign w:val="bottom"/>
            <w:hideMark/>
          </w:tcPr>
          <w:p w14:paraId="76FD2360" w14:textId="572F82D1" w:rsidR="00C74527" w:rsidRPr="00345DCD" w:rsidRDefault="00B63A69" w:rsidP="006B08DE">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2014</w:t>
            </w:r>
          </w:p>
        </w:tc>
        <w:tc>
          <w:tcPr>
            <w:tcW w:w="993" w:type="dxa"/>
            <w:tcBorders>
              <w:top w:val="nil"/>
              <w:left w:val="nil"/>
              <w:bottom w:val="single" w:sz="4" w:space="0" w:color="auto"/>
              <w:right w:val="single" w:sz="4" w:space="0" w:color="auto"/>
            </w:tcBorders>
            <w:vAlign w:val="bottom"/>
          </w:tcPr>
          <w:p w14:paraId="7DD1231D" w14:textId="4D3AEC7B" w:rsidR="00C74527" w:rsidRPr="00345DCD" w:rsidRDefault="003A4E00" w:rsidP="006B08DE">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84317AD" w14:textId="103A17EA" w:rsidR="00C74527" w:rsidRPr="00345DCD" w:rsidRDefault="003A4E00" w:rsidP="006B08DE">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2</w:t>
            </w:r>
          </w:p>
        </w:tc>
        <w:tc>
          <w:tcPr>
            <w:tcW w:w="994" w:type="dxa"/>
            <w:tcBorders>
              <w:top w:val="nil"/>
              <w:left w:val="nil"/>
              <w:bottom w:val="single" w:sz="4" w:space="0" w:color="auto"/>
              <w:right w:val="single" w:sz="4" w:space="0" w:color="auto"/>
            </w:tcBorders>
            <w:shd w:val="clear" w:color="auto" w:fill="auto"/>
            <w:noWrap/>
            <w:vAlign w:val="bottom"/>
            <w:hideMark/>
          </w:tcPr>
          <w:p w14:paraId="70F04726" w14:textId="4924902F" w:rsidR="00C74527" w:rsidRPr="00345DCD" w:rsidRDefault="003A4E00" w:rsidP="006B08DE">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3</w:t>
            </w:r>
          </w:p>
        </w:tc>
        <w:tc>
          <w:tcPr>
            <w:tcW w:w="992" w:type="dxa"/>
            <w:tcBorders>
              <w:top w:val="nil"/>
              <w:left w:val="nil"/>
              <w:bottom w:val="single" w:sz="4" w:space="0" w:color="auto"/>
              <w:right w:val="single" w:sz="4" w:space="0" w:color="auto"/>
            </w:tcBorders>
            <w:shd w:val="clear" w:color="auto" w:fill="auto"/>
            <w:noWrap/>
            <w:vAlign w:val="bottom"/>
            <w:hideMark/>
          </w:tcPr>
          <w:p w14:paraId="4CE66DF2" w14:textId="64588F9F" w:rsidR="00C74527" w:rsidRPr="00345DCD" w:rsidRDefault="003A4E00" w:rsidP="006B08DE">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1</w:t>
            </w:r>
          </w:p>
        </w:tc>
        <w:tc>
          <w:tcPr>
            <w:tcW w:w="1418" w:type="dxa"/>
            <w:tcBorders>
              <w:top w:val="nil"/>
              <w:left w:val="nil"/>
              <w:bottom w:val="single" w:sz="4" w:space="0" w:color="auto"/>
              <w:right w:val="single" w:sz="4" w:space="0" w:color="auto"/>
            </w:tcBorders>
            <w:shd w:val="clear" w:color="auto" w:fill="auto"/>
            <w:noWrap/>
            <w:vAlign w:val="bottom"/>
            <w:hideMark/>
          </w:tcPr>
          <w:p w14:paraId="3F14C18B" w14:textId="75B64839" w:rsidR="00C74527" w:rsidRPr="006B08DE" w:rsidRDefault="003A4E00" w:rsidP="006B08DE">
            <w:pPr>
              <w:spacing w:line="240" w:lineRule="auto"/>
              <w:jc w:val="center"/>
              <w:rPr>
                <w:rFonts w:eastAsia="Times New Roman" w:cs="Arial"/>
                <w:b/>
                <w:noProof w:val="0"/>
                <w:color w:val="000000"/>
                <w:sz w:val="14"/>
                <w:szCs w:val="14"/>
                <w:lang w:val="fi-FI" w:eastAsia="fi-FI"/>
              </w:rPr>
            </w:pPr>
            <w:r w:rsidRPr="006B08DE">
              <w:rPr>
                <w:rFonts w:eastAsia="Times New Roman" w:cs="Arial"/>
                <w:b/>
                <w:noProof w:val="0"/>
                <w:color w:val="000000"/>
                <w:sz w:val="14"/>
                <w:szCs w:val="14"/>
                <w:lang w:val="fi-FI" w:eastAsia="fi-FI"/>
              </w:rPr>
              <w:t>6</w:t>
            </w:r>
          </w:p>
        </w:tc>
      </w:tr>
      <w:tr w:rsidR="00C74527" w:rsidRPr="00345DCD" w14:paraId="008B2043" w14:textId="77777777" w:rsidTr="006B08DE">
        <w:trPr>
          <w:trHeight w:val="294"/>
        </w:trPr>
        <w:tc>
          <w:tcPr>
            <w:tcW w:w="3402" w:type="dxa"/>
            <w:tcBorders>
              <w:top w:val="nil"/>
              <w:left w:val="single" w:sz="4" w:space="0" w:color="auto"/>
              <w:bottom w:val="single" w:sz="4" w:space="0" w:color="auto"/>
              <w:right w:val="single" w:sz="4" w:space="0" w:color="auto"/>
            </w:tcBorders>
            <w:shd w:val="clear" w:color="auto" w:fill="C5E0B3"/>
            <w:noWrap/>
            <w:vAlign w:val="center"/>
          </w:tcPr>
          <w:p w14:paraId="7D323A4C" w14:textId="07C4C149" w:rsidR="00C74527" w:rsidRPr="00345DCD" w:rsidRDefault="00C74527" w:rsidP="00C74527">
            <w:pPr>
              <w:spacing w:line="240" w:lineRule="auto"/>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Seinäjoen koulutuskuntayhtymä, Koulutuskeskus Sedu</w:t>
            </w:r>
          </w:p>
        </w:tc>
        <w:tc>
          <w:tcPr>
            <w:tcW w:w="990" w:type="dxa"/>
            <w:tcBorders>
              <w:top w:val="nil"/>
              <w:left w:val="nil"/>
              <w:bottom w:val="single" w:sz="4" w:space="0" w:color="auto"/>
              <w:right w:val="single" w:sz="4" w:space="0" w:color="auto"/>
            </w:tcBorders>
            <w:shd w:val="clear" w:color="auto" w:fill="auto"/>
            <w:noWrap/>
            <w:vAlign w:val="bottom"/>
          </w:tcPr>
          <w:p w14:paraId="0AF383AD" w14:textId="7C11CC80" w:rsidR="00C74527" w:rsidRPr="00345DCD" w:rsidRDefault="009C2F95" w:rsidP="006B08DE">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2015</w:t>
            </w:r>
          </w:p>
        </w:tc>
        <w:tc>
          <w:tcPr>
            <w:tcW w:w="993" w:type="dxa"/>
            <w:tcBorders>
              <w:top w:val="nil"/>
              <w:left w:val="nil"/>
              <w:bottom w:val="single" w:sz="4" w:space="0" w:color="auto"/>
              <w:right w:val="single" w:sz="4" w:space="0" w:color="auto"/>
            </w:tcBorders>
            <w:vAlign w:val="bottom"/>
          </w:tcPr>
          <w:p w14:paraId="4DEE15B9" w14:textId="53CC162D" w:rsidR="00C74527" w:rsidRPr="00345DCD" w:rsidRDefault="009C2F95" w:rsidP="006B08DE">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w:t>
            </w:r>
          </w:p>
        </w:tc>
        <w:tc>
          <w:tcPr>
            <w:tcW w:w="993" w:type="dxa"/>
            <w:tcBorders>
              <w:top w:val="nil"/>
              <w:left w:val="single" w:sz="4" w:space="0" w:color="auto"/>
              <w:bottom w:val="single" w:sz="4" w:space="0" w:color="auto"/>
              <w:right w:val="single" w:sz="4" w:space="0" w:color="auto"/>
            </w:tcBorders>
            <w:shd w:val="clear" w:color="auto" w:fill="auto"/>
            <w:noWrap/>
            <w:vAlign w:val="bottom"/>
          </w:tcPr>
          <w:p w14:paraId="3B0F464F" w14:textId="76435985" w:rsidR="00C74527" w:rsidRPr="00345DCD" w:rsidRDefault="009C2F95" w:rsidP="006B08DE">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2</w:t>
            </w:r>
          </w:p>
        </w:tc>
        <w:tc>
          <w:tcPr>
            <w:tcW w:w="994" w:type="dxa"/>
            <w:tcBorders>
              <w:top w:val="nil"/>
              <w:left w:val="nil"/>
              <w:bottom w:val="single" w:sz="4" w:space="0" w:color="auto"/>
              <w:right w:val="single" w:sz="4" w:space="0" w:color="auto"/>
            </w:tcBorders>
            <w:shd w:val="clear" w:color="auto" w:fill="auto"/>
            <w:noWrap/>
            <w:vAlign w:val="bottom"/>
          </w:tcPr>
          <w:p w14:paraId="540922F5" w14:textId="3D249411" w:rsidR="00C74527" w:rsidRPr="00345DCD" w:rsidRDefault="009C2F95" w:rsidP="006B08DE">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1</w:t>
            </w:r>
          </w:p>
        </w:tc>
        <w:tc>
          <w:tcPr>
            <w:tcW w:w="992" w:type="dxa"/>
            <w:tcBorders>
              <w:top w:val="nil"/>
              <w:left w:val="nil"/>
              <w:bottom w:val="single" w:sz="4" w:space="0" w:color="auto"/>
              <w:right w:val="single" w:sz="4" w:space="0" w:color="auto"/>
            </w:tcBorders>
            <w:shd w:val="clear" w:color="auto" w:fill="auto"/>
            <w:noWrap/>
            <w:vAlign w:val="bottom"/>
          </w:tcPr>
          <w:p w14:paraId="7D8EFE2C" w14:textId="4DFB0387" w:rsidR="00C74527" w:rsidRPr="00345DCD" w:rsidRDefault="009C2F95" w:rsidP="006B08DE">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2</w:t>
            </w:r>
          </w:p>
        </w:tc>
        <w:tc>
          <w:tcPr>
            <w:tcW w:w="1418" w:type="dxa"/>
            <w:tcBorders>
              <w:top w:val="nil"/>
              <w:left w:val="nil"/>
              <w:bottom w:val="single" w:sz="4" w:space="0" w:color="auto"/>
              <w:right w:val="single" w:sz="4" w:space="0" w:color="auto"/>
            </w:tcBorders>
            <w:shd w:val="clear" w:color="auto" w:fill="auto"/>
            <w:noWrap/>
            <w:vAlign w:val="bottom"/>
          </w:tcPr>
          <w:p w14:paraId="71B9D0C6" w14:textId="0CB51AB5" w:rsidR="00C74527" w:rsidRPr="006B08DE" w:rsidRDefault="009C2F95" w:rsidP="006B08DE">
            <w:pPr>
              <w:spacing w:line="240" w:lineRule="auto"/>
              <w:jc w:val="center"/>
              <w:rPr>
                <w:rFonts w:eastAsia="Times New Roman" w:cs="Arial"/>
                <w:b/>
                <w:noProof w:val="0"/>
                <w:color w:val="000000"/>
                <w:sz w:val="14"/>
                <w:szCs w:val="14"/>
                <w:lang w:val="fi-FI" w:eastAsia="fi-FI"/>
              </w:rPr>
            </w:pPr>
            <w:r w:rsidRPr="006B08DE">
              <w:rPr>
                <w:rFonts w:eastAsia="Times New Roman" w:cs="Arial"/>
                <w:b/>
                <w:noProof w:val="0"/>
                <w:color w:val="000000"/>
                <w:sz w:val="14"/>
                <w:szCs w:val="14"/>
                <w:lang w:val="fi-FI" w:eastAsia="fi-FI"/>
              </w:rPr>
              <w:t>5</w:t>
            </w:r>
          </w:p>
        </w:tc>
      </w:tr>
      <w:tr w:rsidR="00C74527" w:rsidRPr="00345DCD" w14:paraId="1DD375B6" w14:textId="77777777" w:rsidTr="006B08DE">
        <w:trPr>
          <w:trHeight w:val="294"/>
        </w:trPr>
        <w:tc>
          <w:tcPr>
            <w:tcW w:w="3402" w:type="dxa"/>
            <w:tcBorders>
              <w:top w:val="single" w:sz="4" w:space="0" w:color="auto"/>
              <w:right w:val="single" w:sz="4" w:space="0" w:color="auto"/>
            </w:tcBorders>
            <w:shd w:val="clear" w:color="auto" w:fill="auto"/>
            <w:noWrap/>
            <w:vAlign w:val="bottom"/>
            <w:hideMark/>
          </w:tcPr>
          <w:p w14:paraId="7EADF48A" w14:textId="77777777" w:rsidR="00C74527" w:rsidRPr="00E34207" w:rsidRDefault="00C74527" w:rsidP="00C74527">
            <w:pPr>
              <w:spacing w:line="240" w:lineRule="auto"/>
              <w:jc w:val="right"/>
              <w:rPr>
                <w:rFonts w:eastAsia="Times New Roman" w:cs="Arial"/>
                <w:b/>
                <w:noProof w:val="0"/>
                <w:color w:val="000000"/>
                <w:sz w:val="14"/>
                <w:szCs w:val="14"/>
                <w:lang w:val="fi-FI" w:eastAsia="fi-FI"/>
              </w:rPr>
            </w:pPr>
          </w:p>
        </w:tc>
        <w:tc>
          <w:tcPr>
            <w:tcW w:w="990" w:type="dxa"/>
            <w:tcBorders>
              <w:top w:val="nil"/>
              <w:left w:val="single" w:sz="4" w:space="0" w:color="auto"/>
              <w:bottom w:val="single" w:sz="4" w:space="0" w:color="auto"/>
              <w:right w:val="single" w:sz="4" w:space="0" w:color="auto"/>
            </w:tcBorders>
            <w:shd w:val="clear" w:color="auto" w:fill="C5E0B3"/>
            <w:vAlign w:val="bottom"/>
          </w:tcPr>
          <w:p w14:paraId="728B48D1" w14:textId="77777777" w:rsidR="00C74527" w:rsidRPr="00E34207" w:rsidRDefault="00C74527" w:rsidP="00C74527">
            <w:pPr>
              <w:spacing w:line="240" w:lineRule="auto"/>
              <w:jc w:val="right"/>
              <w:rPr>
                <w:rFonts w:eastAsia="Times New Roman" w:cs="Arial"/>
                <w:b/>
                <w:noProof w:val="0"/>
                <w:color w:val="000000"/>
                <w:sz w:val="14"/>
                <w:szCs w:val="14"/>
                <w:lang w:val="fi-FI" w:eastAsia="fi-FI"/>
              </w:rPr>
            </w:pPr>
            <w:r w:rsidRPr="00E34207">
              <w:rPr>
                <w:rFonts w:eastAsia="Times New Roman" w:cs="Arial"/>
                <w:b/>
                <w:noProof w:val="0"/>
                <w:color w:val="000000"/>
                <w:sz w:val="14"/>
                <w:szCs w:val="14"/>
                <w:lang w:val="fi-FI" w:eastAsia="fi-FI"/>
              </w:rPr>
              <w:t>Yhteensä</w:t>
            </w:r>
          </w:p>
        </w:tc>
        <w:tc>
          <w:tcPr>
            <w:tcW w:w="993" w:type="dxa"/>
            <w:tcBorders>
              <w:top w:val="nil"/>
              <w:left w:val="nil"/>
              <w:bottom w:val="single" w:sz="4" w:space="0" w:color="auto"/>
              <w:right w:val="single" w:sz="4" w:space="0" w:color="auto"/>
            </w:tcBorders>
            <w:vAlign w:val="bottom"/>
          </w:tcPr>
          <w:p w14:paraId="206392A5" w14:textId="15CFACA8" w:rsidR="00C74527" w:rsidRPr="00E34207" w:rsidRDefault="00A95CBD" w:rsidP="006B08DE">
            <w:pPr>
              <w:spacing w:line="240" w:lineRule="auto"/>
              <w:jc w:val="center"/>
              <w:rPr>
                <w:rFonts w:eastAsia="Times New Roman" w:cs="Arial"/>
                <w:b/>
                <w:noProof w:val="0"/>
                <w:color w:val="000000"/>
                <w:sz w:val="14"/>
                <w:szCs w:val="14"/>
                <w:lang w:val="fi-FI" w:eastAsia="fi-FI"/>
              </w:rPr>
            </w:pPr>
            <w:r>
              <w:rPr>
                <w:rFonts w:eastAsia="Times New Roman" w:cs="Arial"/>
                <w:b/>
                <w:noProof w:val="0"/>
                <w:color w:val="000000"/>
                <w:sz w:val="14"/>
                <w:szCs w:val="14"/>
                <w:lang w:val="fi-FI" w:eastAsia="fi-FI"/>
              </w:rPr>
              <w:t>6</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4756F56" w14:textId="1897D29F" w:rsidR="00C74527" w:rsidRPr="00E34207" w:rsidRDefault="006B08DE" w:rsidP="006B08DE">
            <w:pPr>
              <w:spacing w:line="240" w:lineRule="auto"/>
              <w:jc w:val="center"/>
              <w:rPr>
                <w:rFonts w:eastAsia="Times New Roman" w:cs="Arial"/>
                <w:b/>
                <w:noProof w:val="0"/>
                <w:color w:val="000000"/>
                <w:sz w:val="14"/>
                <w:szCs w:val="14"/>
                <w:lang w:val="fi-FI" w:eastAsia="fi-FI"/>
              </w:rPr>
            </w:pPr>
            <w:r>
              <w:rPr>
                <w:rFonts w:eastAsia="Times New Roman" w:cs="Arial"/>
                <w:b/>
                <w:noProof w:val="0"/>
                <w:color w:val="000000"/>
                <w:sz w:val="14"/>
                <w:szCs w:val="14"/>
                <w:lang w:val="fi-FI" w:eastAsia="fi-FI"/>
              </w:rPr>
              <w:t>11</w:t>
            </w:r>
          </w:p>
        </w:tc>
        <w:tc>
          <w:tcPr>
            <w:tcW w:w="994" w:type="dxa"/>
            <w:tcBorders>
              <w:top w:val="nil"/>
              <w:left w:val="nil"/>
              <w:bottom w:val="single" w:sz="4" w:space="0" w:color="auto"/>
              <w:right w:val="single" w:sz="4" w:space="0" w:color="auto"/>
            </w:tcBorders>
            <w:shd w:val="clear" w:color="auto" w:fill="auto"/>
            <w:noWrap/>
            <w:vAlign w:val="bottom"/>
            <w:hideMark/>
          </w:tcPr>
          <w:p w14:paraId="083D285D" w14:textId="22C304A8" w:rsidR="00C74527" w:rsidRPr="00E34207" w:rsidRDefault="006B08DE" w:rsidP="006B08DE">
            <w:pPr>
              <w:spacing w:line="240" w:lineRule="auto"/>
              <w:jc w:val="center"/>
              <w:rPr>
                <w:rFonts w:eastAsia="Times New Roman" w:cs="Arial"/>
                <w:b/>
                <w:noProof w:val="0"/>
                <w:color w:val="000000"/>
                <w:sz w:val="14"/>
                <w:szCs w:val="14"/>
                <w:lang w:val="fi-FI" w:eastAsia="fi-FI"/>
              </w:rPr>
            </w:pPr>
            <w:r>
              <w:rPr>
                <w:rFonts w:eastAsia="Times New Roman" w:cs="Arial"/>
                <w:b/>
                <w:noProof w:val="0"/>
                <w:color w:val="000000"/>
                <w:sz w:val="14"/>
                <w:szCs w:val="14"/>
                <w:lang w:val="fi-FI" w:eastAsia="fi-FI"/>
              </w:rPr>
              <w:t>20</w:t>
            </w:r>
          </w:p>
        </w:tc>
        <w:tc>
          <w:tcPr>
            <w:tcW w:w="992" w:type="dxa"/>
            <w:tcBorders>
              <w:top w:val="nil"/>
              <w:left w:val="nil"/>
              <w:bottom w:val="single" w:sz="4" w:space="0" w:color="auto"/>
              <w:right w:val="single" w:sz="4" w:space="0" w:color="auto"/>
            </w:tcBorders>
            <w:shd w:val="clear" w:color="auto" w:fill="auto"/>
            <w:noWrap/>
            <w:vAlign w:val="bottom"/>
            <w:hideMark/>
          </w:tcPr>
          <w:p w14:paraId="2D421D67" w14:textId="351DB20B" w:rsidR="00C74527" w:rsidRPr="00E34207" w:rsidRDefault="006B08DE" w:rsidP="006B08DE">
            <w:pPr>
              <w:spacing w:line="240" w:lineRule="auto"/>
              <w:jc w:val="center"/>
              <w:rPr>
                <w:rFonts w:eastAsia="Times New Roman" w:cs="Arial"/>
                <w:b/>
                <w:noProof w:val="0"/>
                <w:color w:val="000000"/>
                <w:sz w:val="14"/>
                <w:szCs w:val="14"/>
                <w:lang w:val="fi-FI" w:eastAsia="fi-FI"/>
              </w:rPr>
            </w:pPr>
            <w:r>
              <w:rPr>
                <w:rFonts w:eastAsia="Times New Roman" w:cs="Arial"/>
                <w:b/>
                <w:noProof w:val="0"/>
                <w:color w:val="000000"/>
                <w:sz w:val="14"/>
                <w:szCs w:val="14"/>
                <w:lang w:val="fi-FI" w:eastAsia="fi-FI"/>
              </w:rPr>
              <w:t>15</w:t>
            </w:r>
          </w:p>
        </w:tc>
        <w:tc>
          <w:tcPr>
            <w:tcW w:w="1418" w:type="dxa"/>
            <w:tcBorders>
              <w:top w:val="nil"/>
              <w:left w:val="nil"/>
              <w:bottom w:val="single" w:sz="4" w:space="0" w:color="auto"/>
              <w:right w:val="single" w:sz="4" w:space="0" w:color="auto"/>
            </w:tcBorders>
            <w:shd w:val="clear" w:color="auto" w:fill="auto"/>
            <w:noWrap/>
            <w:vAlign w:val="bottom"/>
            <w:hideMark/>
          </w:tcPr>
          <w:p w14:paraId="5C6EB2F0" w14:textId="2613B8AD" w:rsidR="00C74527" w:rsidRPr="00345DCD" w:rsidRDefault="00A95CBD" w:rsidP="006B08DE">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52</w:t>
            </w:r>
          </w:p>
        </w:tc>
      </w:tr>
    </w:tbl>
    <w:p w14:paraId="54577665" w14:textId="77777777" w:rsidR="00021DC7" w:rsidRPr="00AD2EAE" w:rsidRDefault="00021DC7" w:rsidP="00021DC7">
      <w:pPr>
        <w:autoSpaceDE w:val="0"/>
        <w:autoSpaceDN w:val="0"/>
        <w:adjustRightInd w:val="0"/>
        <w:spacing w:line="240" w:lineRule="auto"/>
        <w:jc w:val="both"/>
        <w:rPr>
          <w:rFonts w:cs="Arial"/>
          <w:b/>
          <w:noProof w:val="0"/>
          <w:szCs w:val="20"/>
          <w:lang w:val="fi-FI" w:eastAsia="fi-FI"/>
        </w:rPr>
      </w:pPr>
    </w:p>
    <w:p w14:paraId="7406DC56" w14:textId="521E5FC4" w:rsidR="00021DC7" w:rsidRPr="00AD2EAE" w:rsidRDefault="00021DC7" w:rsidP="00021DC7">
      <w:pPr>
        <w:autoSpaceDE w:val="0"/>
        <w:autoSpaceDN w:val="0"/>
        <w:adjustRightInd w:val="0"/>
        <w:spacing w:line="240" w:lineRule="auto"/>
        <w:jc w:val="both"/>
        <w:rPr>
          <w:rFonts w:cs="Arial"/>
          <w:noProof w:val="0"/>
          <w:szCs w:val="20"/>
          <w:lang w:val="fi-FI" w:eastAsia="fi-FI"/>
        </w:rPr>
      </w:pPr>
      <w:r w:rsidRPr="00AD2EAE">
        <w:rPr>
          <w:rFonts w:eastAsia="Arial" w:cs="Arial"/>
          <w:noProof w:val="0"/>
          <w:lang w:val="fi-FI" w:eastAsia="fi-FI"/>
        </w:rPr>
        <w:t>Perustason ensihoidon kokeilusta on eronnut</w:t>
      </w:r>
      <w:r w:rsidR="00990C18" w:rsidRPr="00AD2EAE">
        <w:rPr>
          <w:rFonts w:eastAsia="Arial" w:cs="Arial"/>
          <w:noProof w:val="0"/>
          <w:lang w:val="fi-FI" w:eastAsia="fi-FI"/>
        </w:rPr>
        <w:t xml:space="preserve"> kaikkiaan 52</w:t>
      </w:r>
      <w:r w:rsidRPr="00AD2EAE">
        <w:rPr>
          <w:rFonts w:eastAsia="Arial" w:cs="Arial"/>
          <w:noProof w:val="0"/>
          <w:lang w:val="fi-FI" w:eastAsia="fi-FI"/>
        </w:rPr>
        <w:t xml:space="preserve"> opiskelijaa</w:t>
      </w:r>
      <w:r w:rsidR="00990C18" w:rsidRPr="00AD2EAE">
        <w:rPr>
          <w:rFonts w:eastAsia="Arial" w:cs="Arial"/>
          <w:noProof w:val="0"/>
          <w:lang w:val="fi-FI" w:eastAsia="fi-FI"/>
        </w:rPr>
        <w:t xml:space="preserve"> (Taulukko 7)</w:t>
      </w:r>
      <w:r w:rsidRPr="00AD2EAE">
        <w:rPr>
          <w:rFonts w:eastAsia="Arial" w:cs="Arial"/>
          <w:noProof w:val="0"/>
          <w:lang w:val="fi-FI" w:eastAsia="fi-FI"/>
        </w:rPr>
        <w:t xml:space="preserve">. </w:t>
      </w:r>
      <w:r w:rsidR="00990C18" w:rsidRPr="00AD2EAE">
        <w:rPr>
          <w:rFonts w:cs="Arial"/>
          <w:noProof w:val="0"/>
          <w:szCs w:val="20"/>
          <w:lang w:val="fi-FI" w:eastAsia="fi-FI"/>
        </w:rPr>
        <w:t xml:space="preserve">Eroamisen pääsyinä mainitaan ns. muut syyt. Ns. muina syinä mainitaan (mikäli tarkempi syy on tiedossa) </w:t>
      </w:r>
      <w:r w:rsidR="00E212E6" w:rsidRPr="00AD2EAE">
        <w:rPr>
          <w:rFonts w:cs="Arial"/>
          <w:noProof w:val="0"/>
          <w:szCs w:val="20"/>
          <w:lang w:val="fi-FI" w:eastAsia="fi-FI"/>
        </w:rPr>
        <w:t>opiskelemaan siirtyminen Valmaan (ammatillisen koulutuksen valmentavaan koulutukseen) (n = 4), toiseen oppilaitokseen, ammatt</w:t>
      </w:r>
      <w:r w:rsidR="005677F9" w:rsidRPr="00AD2EAE">
        <w:rPr>
          <w:rFonts w:cs="Arial"/>
          <w:noProof w:val="0"/>
          <w:szCs w:val="20"/>
          <w:lang w:val="fi-FI" w:eastAsia="fi-FI"/>
        </w:rPr>
        <w:t>ikorkeakouluun tai työelämään (</w:t>
      </w:r>
      <w:r w:rsidR="00E212E6" w:rsidRPr="00AD2EAE">
        <w:rPr>
          <w:rFonts w:cs="Arial"/>
          <w:noProof w:val="0"/>
          <w:szCs w:val="20"/>
          <w:lang w:val="fi-FI" w:eastAsia="fi-FI"/>
        </w:rPr>
        <w:t>n = 1). Perustason ensihoidon kokeiluista eroamisen yleisimpinä syinä mainitaan myös opintoalan väärä valinta</w:t>
      </w:r>
      <w:r w:rsidR="005677F9" w:rsidRPr="00AD2EAE">
        <w:rPr>
          <w:rStyle w:val="Alaviitteenviite"/>
          <w:rFonts w:cs="Arial"/>
          <w:noProof w:val="0"/>
          <w:szCs w:val="20"/>
          <w:lang w:val="fi-FI" w:eastAsia="fi-FI"/>
        </w:rPr>
        <w:footnoteReference w:id="3"/>
      </w:r>
      <w:r w:rsidR="00E212E6" w:rsidRPr="00AD2EAE">
        <w:rPr>
          <w:rFonts w:cs="Arial"/>
          <w:noProof w:val="0"/>
          <w:szCs w:val="20"/>
          <w:lang w:val="fi-FI" w:eastAsia="fi-FI"/>
        </w:rPr>
        <w:t>, opiskeluhaluttomuus, muutto paikkakunnalta sekä terveydelliset ja taloudelliset syyt. (Taulukko 8.)</w:t>
      </w:r>
    </w:p>
    <w:p w14:paraId="463FD537" w14:textId="77777777" w:rsidR="00021DC7" w:rsidRPr="00985E9A" w:rsidRDefault="00021DC7" w:rsidP="00021DC7">
      <w:pPr>
        <w:autoSpaceDE w:val="0"/>
        <w:autoSpaceDN w:val="0"/>
        <w:adjustRightInd w:val="0"/>
        <w:spacing w:line="240" w:lineRule="auto"/>
        <w:jc w:val="both"/>
        <w:rPr>
          <w:rFonts w:cs="Arial"/>
          <w:noProof w:val="0"/>
          <w:color w:val="FF0000"/>
          <w:szCs w:val="20"/>
          <w:lang w:val="fi-FI" w:eastAsia="fi-FI"/>
        </w:rPr>
      </w:pPr>
    </w:p>
    <w:p w14:paraId="19E37021" w14:textId="3C0132E5" w:rsidR="00021DC7" w:rsidRDefault="00E212E6" w:rsidP="00021DC7">
      <w:pPr>
        <w:pStyle w:val="Kuvaotsikko"/>
        <w:rPr>
          <w:lang w:val="fi-FI" w:eastAsia="fi-FI"/>
        </w:rPr>
      </w:pPr>
      <w:r>
        <w:rPr>
          <w:lang w:val="fi-FI" w:eastAsia="fi-FI"/>
        </w:rPr>
        <w:t>Taulukko 8</w:t>
      </w:r>
      <w:r w:rsidR="00021DC7">
        <w:rPr>
          <w:lang w:val="fi-FI" w:eastAsia="fi-FI"/>
        </w:rPr>
        <w:t>.</w:t>
      </w:r>
      <w:r>
        <w:rPr>
          <w:lang w:val="fi-FI" w:eastAsia="fi-FI"/>
        </w:rPr>
        <w:t xml:space="preserve"> Perustason ensihoidon k</w:t>
      </w:r>
      <w:r w:rsidR="00021DC7">
        <w:rPr>
          <w:lang w:val="fi-FI" w:eastAsia="fi-FI"/>
        </w:rPr>
        <w:t>okeilusta eroamisen syyt ja niiden määrä vuosina 2014 – 2017.</w:t>
      </w:r>
    </w:p>
    <w:tbl>
      <w:tblPr>
        <w:tblW w:w="8365" w:type="dxa"/>
        <w:tblInd w:w="137" w:type="dxa"/>
        <w:tblLayout w:type="fixed"/>
        <w:tblCellMar>
          <w:left w:w="70" w:type="dxa"/>
          <w:right w:w="70" w:type="dxa"/>
        </w:tblCellMar>
        <w:tblLook w:val="04A0" w:firstRow="1" w:lastRow="0" w:firstColumn="1" w:lastColumn="0" w:noHBand="0" w:noVBand="1"/>
      </w:tblPr>
      <w:tblGrid>
        <w:gridCol w:w="2975"/>
        <w:gridCol w:w="993"/>
        <w:gridCol w:w="993"/>
        <w:gridCol w:w="994"/>
        <w:gridCol w:w="992"/>
        <w:gridCol w:w="1418"/>
      </w:tblGrid>
      <w:tr w:rsidR="00021DC7" w:rsidRPr="00BD2E42" w14:paraId="0412B65A" w14:textId="77777777" w:rsidTr="002573B1">
        <w:trPr>
          <w:trHeight w:val="405"/>
        </w:trPr>
        <w:tc>
          <w:tcPr>
            <w:tcW w:w="2975" w:type="dxa"/>
            <w:vMerge w:val="restart"/>
            <w:tcBorders>
              <w:top w:val="single" w:sz="4" w:space="0" w:color="auto"/>
              <w:left w:val="single" w:sz="4" w:space="0" w:color="auto"/>
              <w:right w:val="single" w:sz="4" w:space="0" w:color="auto"/>
            </w:tcBorders>
            <w:shd w:val="clear" w:color="auto" w:fill="70AD47"/>
            <w:hideMark/>
          </w:tcPr>
          <w:p w14:paraId="455170F6" w14:textId="77777777" w:rsidR="00021DC7" w:rsidRPr="00BD2E42" w:rsidRDefault="00021DC7" w:rsidP="002573B1">
            <w:pPr>
              <w:spacing w:line="240" w:lineRule="auto"/>
              <w:rPr>
                <w:rFonts w:eastAsia="Times New Roman" w:cs="Arial"/>
                <w:b/>
                <w:bCs/>
                <w:noProof w:val="0"/>
                <w:sz w:val="14"/>
                <w:szCs w:val="14"/>
                <w:lang w:val="fi-FI" w:eastAsia="fi-FI"/>
              </w:rPr>
            </w:pPr>
            <w:r>
              <w:rPr>
                <w:rFonts w:eastAsia="Times New Roman" w:cs="Arial"/>
                <w:b/>
                <w:bCs/>
                <w:noProof w:val="0"/>
                <w:sz w:val="14"/>
                <w:szCs w:val="14"/>
                <w:lang w:val="fi-FI" w:eastAsia="fi-FI"/>
              </w:rPr>
              <w:t>Eroamisen syyt</w:t>
            </w:r>
          </w:p>
        </w:tc>
        <w:tc>
          <w:tcPr>
            <w:tcW w:w="3972" w:type="dxa"/>
            <w:gridSpan w:val="4"/>
            <w:tcBorders>
              <w:top w:val="single" w:sz="4" w:space="0" w:color="auto"/>
              <w:left w:val="nil"/>
              <w:right w:val="single" w:sz="4" w:space="0" w:color="auto"/>
            </w:tcBorders>
            <w:shd w:val="clear" w:color="auto" w:fill="70AD47"/>
          </w:tcPr>
          <w:p w14:paraId="60677870" w14:textId="77777777" w:rsidR="00021DC7" w:rsidRDefault="00021DC7" w:rsidP="002573B1">
            <w:pPr>
              <w:spacing w:line="240" w:lineRule="auto"/>
              <w:jc w:val="center"/>
              <w:rPr>
                <w:rFonts w:eastAsia="Times New Roman" w:cs="Arial"/>
                <w:b/>
                <w:bCs/>
                <w:noProof w:val="0"/>
                <w:sz w:val="14"/>
                <w:szCs w:val="14"/>
                <w:lang w:val="fi-FI" w:eastAsia="fi-FI"/>
              </w:rPr>
            </w:pPr>
            <w:r>
              <w:rPr>
                <w:rFonts w:eastAsia="Times New Roman" w:cs="Arial"/>
                <w:b/>
                <w:bCs/>
                <w:noProof w:val="0"/>
                <w:sz w:val="14"/>
                <w:szCs w:val="14"/>
                <w:lang w:val="fi-FI" w:eastAsia="fi-FI"/>
              </w:rPr>
              <w:t>Eroamisen syiden määrä</w:t>
            </w:r>
          </w:p>
          <w:p w14:paraId="7C84502D" w14:textId="77777777" w:rsidR="00021DC7" w:rsidRPr="00BD2E42" w:rsidRDefault="00021DC7" w:rsidP="002573B1">
            <w:pPr>
              <w:spacing w:line="240" w:lineRule="auto"/>
              <w:rPr>
                <w:rFonts w:eastAsia="Times New Roman" w:cs="Arial"/>
                <w:b/>
                <w:bCs/>
                <w:noProof w:val="0"/>
                <w:sz w:val="14"/>
                <w:szCs w:val="14"/>
                <w:lang w:val="fi-FI" w:eastAsia="fi-FI"/>
              </w:rPr>
            </w:pPr>
          </w:p>
        </w:tc>
        <w:tc>
          <w:tcPr>
            <w:tcW w:w="1418" w:type="dxa"/>
            <w:vMerge w:val="restart"/>
            <w:tcBorders>
              <w:top w:val="single" w:sz="4" w:space="0" w:color="auto"/>
              <w:left w:val="nil"/>
              <w:right w:val="single" w:sz="4" w:space="0" w:color="auto"/>
            </w:tcBorders>
            <w:shd w:val="clear" w:color="auto" w:fill="70AD47"/>
            <w:hideMark/>
          </w:tcPr>
          <w:p w14:paraId="7B04D956" w14:textId="77777777" w:rsidR="00021DC7" w:rsidRPr="00BD2E42" w:rsidRDefault="00021DC7" w:rsidP="002573B1">
            <w:pPr>
              <w:spacing w:line="240" w:lineRule="auto"/>
              <w:rPr>
                <w:rFonts w:eastAsia="Times New Roman" w:cs="Arial"/>
                <w:b/>
                <w:bCs/>
                <w:noProof w:val="0"/>
                <w:sz w:val="14"/>
                <w:szCs w:val="14"/>
                <w:lang w:val="fi-FI" w:eastAsia="fi-FI"/>
              </w:rPr>
            </w:pPr>
            <w:r>
              <w:rPr>
                <w:rFonts w:eastAsia="Times New Roman" w:cs="Arial"/>
                <w:b/>
                <w:bCs/>
                <w:noProof w:val="0"/>
                <w:sz w:val="14"/>
                <w:szCs w:val="14"/>
                <w:lang w:val="fi-FI" w:eastAsia="fi-FI"/>
              </w:rPr>
              <w:t>Eroamisen syyt yhteensä vuosina 2014-2017</w:t>
            </w:r>
          </w:p>
        </w:tc>
      </w:tr>
      <w:tr w:rsidR="00021DC7" w14:paraId="36C25311" w14:textId="77777777" w:rsidTr="002573B1">
        <w:trPr>
          <w:trHeight w:val="405"/>
        </w:trPr>
        <w:tc>
          <w:tcPr>
            <w:tcW w:w="2975" w:type="dxa"/>
            <w:vMerge/>
            <w:tcBorders>
              <w:left w:val="single" w:sz="4" w:space="0" w:color="auto"/>
              <w:bottom w:val="single" w:sz="4" w:space="0" w:color="auto"/>
              <w:right w:val="single" w:sz="4" w:space="0" w:color="auto"/>
            </w:tcBorders>
            <w:shd w:val="clear" w:color="auto" w:fill="70AD47"/>
          </w:tcPr>
          <w:p w14:paraId="5CEA42C8" w14:textId="77777777" w:rsidR="00021DC7" w:rsidRPr="00BD2E42" w:rsidRDefault="00021DC7" w:rsidP="002573B1">
            <w:pPr>
              <w:spacing w:line="240" w:lineRule="auto"/>
              <w:rPr>
                <w:rFonts w:eastAsia="Times New Roman" w:cs="Arial"/>
                <w:b/>
                <w:bCs/>
                <w:noProof w:val="0"/>
                <w:sz w:val="14"/>
                <w:szCs w:val="14"/>
                <w:lang w:val="fi-FI" w:eastAsia="fi-FI"/>
              </w:rPr>
            </w:pPr>
          </w:p>
        </w:tc>
        <w:tc>
          <w:tcPr>
            <w:tcW w:w="993" w:type="dxa"/>
            <w:tcBorders>
              <w:top w:val="single" w:sz="4" w:space="0" w:color="auto"/>
              <w:left w:val="nil"/>
              <w:bottom w:val="single" w:sz="4" w:space="0" w:color="auto"/>
              <w:right w:val="single" w:sz="4" w:space="0" w:color="auto"/>
            </w:tcBorders>
            <w:shd w:val="clear" w:color="auto" w:fill="70AD47"/>
          </w:tcPr>
          <w:p w14:paraId="2210D351" w14:textId="77777777" w:rsidR="00021DC7" w:rsidRDefault="00021DC7" w:rsidP="002573B1">
            <w:pPr>
              <w:spacing w:line="240" w:lineRule="auto"/>
              <w:rPr>
                <w:rFonts w:eastAsia="Times New Roman" w:cs="Arial"/>
                <w:b/>
                <w:bCs/>
                <w:noProof w:val="0"/>
                <w:sz w:val="14"/>
                <w:szCs w:val="14"/>
                <w:lang w:val="fi-FI" w:eastAsia="fi-FI"/>
              </w:rPr>
            </w:pPr>
            <w:r>
              <w:rPr>
                <w:rFonts w:eastAsia="Times New Roman" w:cs="Arial"/>
                <w:b/>
                <w:bCs/>
                <w:noProof w:val="0"/>
                <w:sz w:val="14"/>
                <w:szCs w:val="14"/>
                <w:lang w:val="fi-FI" w:eastAsia="fi-FI"/>
              </w:rPr>
              <w:t>vuonna 2014</w:t>
            </w:r>
          </w:p>
        </w:tc>
        <w:tc>
          <w:tcPr>
            <w:tcW w:w="993" w:type="dxa"/>
            <w:tcBorders>
              <w:top w:val="single" w:sz="4" w:space="0" w:color="auto"/>
              <w:left w:val="single" w:sz="4" w:space="0" w:color="auto"/>
              <w:bottom w:val="single" w:sz="4" w:space="0" w:color="auto"/>
              <w:right w:val="single" w:sz="4" w:space="0" w:color="auto"/>
            </w:tcBorders>
            <w:shd w:val="clear" w:color="auto" w:fill="70AD47"/>
          </w:tcPr>
          <w:p w14:paraId="7A878A09" w14:textId="77777777" w:rsidR="00021DC7" w:rsidRDefault="00021DC7" w:rsidP="002573B1">
            <w:pPr>
              <w:spacing w:line="240" w:lineRule="auto"/>
              <w:rPr>
                <w:rFonts w:eastAsia="Times New Roman" w:cs="Arial"/>
                <w:b/>
                <w:bCs/>
                <w:noProof w:val="0"/>
                <w:sz w:val="14"/>
                <w:szCs w:val="14"/>
                <w:lang w:val="fi-FI" w:eastAsia="fi-FI"/>
              </w:rPr>
            </w:pPr>
            <w:r>
              <w:rPr>
                <w:rFonts w:eastAsia="Times New Roman" w:cs="Arial"/>
                <w:b/>
                <w:bCs/>
                <w:noProof w:val="0"/>
                <w:sz w:val="14"/>
                <w:szCs w:val="14"/>
                <w:lang w:val="fi-FI" w:eastAsia="fi-FI"/>
              </w:rPr>
              <w:t>vuonna 2015</w:t>
            </w:r>
          </w:p>
        </w:tc>
        <w:tc>
          <w:tcPr>
            <w:tcW w:w="994" w:type="dxa"/>
            <w:tcBorders>
              <w:top w:val="single" w:sz="4" w:space="0" w:color="auto"/>
              <w:left w:val="nil"/>
              <w:bottom w:val="single" w:sz="4" w:space="0" w:color="auto"/>
              <w:right w:val="single" w:sz="4" w:space="0" w:color="auto"/>
            </w:tcBorders>
            <w:shd w:val="clear" w:color="auto" w:fill="70AD47"/>
          </w:tcPr>
          <w:p w14:paraId="3CC783A4" w14:textId="77777777" w:rsidR="00021DC7" w:rsidRDefault="00021DC7" w:rsidP="002573B1">
            <w:pPr>
              <w:spacing w:line="240" w:lineRule="auto"/>
              <w:rPr>
                <w:rFonts w:eastAsia="Times New Roman" w:cs="Arial"/>
                <w:b/>
                <w:bCs/>
                <w:noProof w:val="0"/>
                <w:sz w:val="14"/>
                <w:szCs w:val="14"/>
                <w:lang w:val="fi-FI" w:eastAsia="fi-FI"/>
              </w:rPr>
            </w:pPr>
            <w:r>
              <w:rPr>
                <w:rFonts w:eastAsia="Times New Roman" w:cs="Arial"/>
                <w:b/>
                <w:bCs/>
                <w:noProof w:val="0"/>
                <w:sz w:val="14"/>
                <w:szCs w:val="14"/>
                <w:lang w:val="fi-FI" w:eastAsia="fi-FI"/>
              </w:rPr>
              <w:t>vuonna 2016</w:t>
            </w:r>
          </w:p>
        </w:tc>
        <w:tc>
          <w:tcPr>
            <w:tcW w:w="992" w:type="dxa"/>
            <w:tcBorders>
              <w:top w:val="single" w:sz="4" w:space="0" w:color="auto"/>
              <w:left w:val="nil"/>
              <w:bottom w:val="single" w:sz="4" w:space="0" w:color="auto"/>
              <w:right w:val="single" w:sz="4" w:space="0" w:color="auto"/>
            </w:tcBorders>
            <w:shd w:val="clear" w:color="auto" w:fill="70AD47"/>
          </w:tcPr>
          <w:p w14:paraId="4D11F488" w14:textId="77777777" w:rsidR="00021DC7" w:rsidRDefault="00021DC7" w:rsidP="002573B1">
            <w:pPr>
              <w:spacing w:line="240" w:lineRule="auto"/>
              <w:rPr>
                <w:rFonts w:eastAsia="Times New Roman" w:cs="Arial"/>
                <w:b/>
                <w:bCs/>
                <w:noProof w:val="0"/>
                <w:sz w:val="14"/>
                <w:szCs w:val="14"/>
                <w:lang w:val="fi-FI" w:eastAsia="fi-FI"/>
              </w:rPr>
            </w:pPr>
            <w:r>
              <w:rPr>
                <w:rFonts w:eastAsia="Times New Roman" w:cs="Arial"/>
                <w:b/>
                <w:bCs/>
                <w:noProof w:val="0"/>
                <w:sz w:val="14"/>
                <w:szCs w:val="14"/>
                <w:lang w:val="fi-FI" w:eastAsia="fi-FI"/>
              </w:rPr>
              <w:t>vuonna 2017</w:t>
            </w:r>
          </w:p>
        </w:tc>
        <w:tc>
          <w:tcPr>
            <w:tcW w:w="1418" w:type="dxa"/>
            <w:vMerge/>
            <w:tcBorders>
              <w:left w:val="nil"/>
              <w:bottom w:val="single" w:sz="4" w:space="0" w:color="auto"/>
              <w:right w:val="single" w:sz="4" w:space="0" w:color="auto"/>
            </w:tcBorders>
            <w:shd w:val="clear" w:color="auto" w:fill="70AD47"/>
          </w:tcPr>
          <w:p w14:paraId="44DEE9F6" w14:textId="77777777" w:rsidR="00021DC7" w:rsidRDefault="00021DC7" w:rsidP="002573B1">
            <w:pPr>
              <w:spacing w:line="240" w:lineRule="auto"/>
              <w:rPr>
                <w:rFonts w:eastAsia="Times New Roman" w:cs="Arial"/>
                <w:b/>
                <w:bCs/>
                <w:noProof w:val="0"/>
                <w:sz w:val="14"/>
                <w:szCs w:val="14"/>
                <w:lang w:val="fi-FI" w:eastAsia="fi-FI"/>
              </w:rPr>
            </w:pPr>
          </w:p>
        </w:tc>
      </w:tr>
      <w:tr w:rsidR="00021DC7" w14:paraId="245DB036" w14:textId="77777777" w:rsidTr="005E78DA">
        <w:trPr>
          <w:trHeight w:val="294"/>
        </w:trPr>
        <w:tc>
          <w:tcPr>
            <w:tcW w:w="2975" w:type="dxa"/>
            <w:tcBorders>
              <w:top w:val="nil"/>
              <w:left w:val="single" w:sz="4" w:space="0" w:color="auto"/>
              <w:bottom w:val="single" w:sz="4" w:space="0" w:color="auto"/>
              <w:right w:val="single" w:sz="4" w:space="0" w:color="auto"/>
            </w:tcBorders>
            <w:shd w:val="clear" w:color="auto" w:fill="C5E0B3"/>
            <w:noWrap/>
            <w:vAlign w:val="center"/>
          </w:tcPr>
          <w:p w14:paraId="57F97EB4" w14:textId="77777777" w:rsidR="00021DC7" w:rsidRPr="00345DCD" w:rsidRDefault="00021DC7" w:rsidP="002573B1">
            <w:pPr>
              <w:spacing w:line="240" w:lineRule="auto"/>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Terveydelliset syyt</w:t>
            </w:r>
          </w:p>
        </w:tc>
        <w:tc>
          <w:tcPr>
            <w:tcW w:w="993" w:type="dxa"/>
            <w:tcBorders>
              <w:top w:val="single" w:sz="4" w:space="0" w:color="auto"/>
              <w:left w:val="nil"/>
              <w:bottom w:val="single" w:sz="4" w:space="0" w:color="auto"/>
              <w:right w:val="single" w:sz="4" w:space="0" w:color="auto"/>
            </w:tcBorders>
            <w:vAlign w:val="bottom"/>
          </w:tcPr>
          <w:p w14:paraId="197E9CD4" w14:textId="23C0AA6E" w:rsidR="00021DC7" w:rsidRPr="00F7775A" w:rsidRDefault="005E78DA" w:rsidP="005E78DA">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w:t>
            </w:r>
          </w:p>
        </w:tc>
        <w:tc>
          <w:tcPr>
            <w:tcW w:w="993" w:type="dxa"/>
            <w:tcBorders>
              <w:top w:val="nil"/>
              <w:left w:val="single" w:sz="4" w:space="0" w:color="auto"/>
              <w:bottom w:val="single" w:sz="4" w:space="0" w:color="auto"/>
              <w:right w:val="single" w:sz="4" w:space="0" w:color="auto"/>
            </w:tcBorders>
            <w:shd w:val="clear" w:color="auto" w:fill="auto"/>
            <w:noWrap/>
            <w:vAlign w:val="bottom"/>
          </w:tcPr>
          <w:p w14:paraId="295337E6" w14:textId="1A8DAA7B" w:rsidR="00021DC7" w:rsidRPr="00F7775A" w:rsidRDefault="005E78DA" w:rsidP="005E78DA">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w:t>
            </w:r>
          </w:p>
        </w:tc>
        <w:tc>
          <w:tcPr>
            <w:tcW w:w="994" w:type="dxa"/>
            <w:tcBorders>
              <w:top w:val="nil"/>
              <w:left w:val="nil"/>
              <w:bottom w:val="single" w:sz="4" w:space="0" w:color="auto"/>
              <w:right w:val="single" w:sz="4" w:space="0" w:color="auto"/>
            </w:tcBorders>
            <w:shd w:val="clear" w:color="auto" w:fill="auto"/>
            <w:noWrap/>
            <w:vAlign w:val="bottom"/>
          </w:tcPr>
          <w:p w14:paraId="789445F2" w14:textId="120B1FE2" w:rsidR="00021DC7" w:rsidRPr="00F7775A" w:rsidRDefault="005E78DA" w:rsidP="005E78DA">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w:t>
            </w:r>
          </w:p>
        </w:tc>
        <w:tc>
          <w:tcPr>
            <w:tcW w:w="992" w:type="dxa"/>
            <w:tcBorders>
              <w:top w:val="nil"/>
              <w:left w:val="nil"/>
              <w:bottom w:val="single" w:sz="4" w:space="0" w:color="auto"/>
              <w:right w:val="single" w:sz="4" w:space="0" w:color="auto"/>
            </w:tcBorders>
            <w:shd w:val="clear" w:color="auto" w:fill="auto"/>
            <w:noWrap/>
            <w:vAlign w:val="bottom"/>
          </w:tcPr>
          <w:p w14:paraId="6B4C5B7C" w14:textId="7F1EDA37" w:rsidR="00021DC7" w:rsidRPr="00F7775A" w:rsidRDefault="00A16F2C" w:rsidP="005E78DA">
            <w:pPr>
              <w:spacing w:line="240" w:lineRule="auto"/>
              <w:jc w:val="center"/>
              <w:rPr>
                <w:rFonts w:eastAsia="Times New Roman" w:cs="Arial"/>
                <w:noProof w:val="0"/>
                <w:sz w:val="14"/>
                <w:szCs w:val="14"/>
                <w:lang w:val="fi-FI" w:eastAsia="fi-FI"/>
              </w:rPr>
            </w:pPr>
            <w:r w:rsidRPr="00F7775A">
              <w:rPr>
                <w:rFonts w:eastAsia="Times New Roman" w:cs="Arial"/>
                <w:noProof w:val="0"/>
                <w:sz w:val="14"/>
                <w:szCs w:val="14"/>
                <w:lang w:val="fi-FI" w:eastAsia="fi-FI"/>
              </w:rPr>
              <w:t>1</w:t>
            </w:r>
          </w:p>
        </w:tc>
        <w:tc>
          <w:tcPr>
            <w:tcW w:w="1418" w:type="dxa"/>
            <w:tcBorders>
              <w:top w:val="nil"/>
              <w:left w:val="nil"/>
              <w:bottom w:val="single" w:sz="4" w:space="0" w:color="auto"/>
              <w:right w:val="single" w:sz="4" w:space="0" w:color="auto"/>
            </w:tcBorders>
            <w:shd w:val="clear" w:color="auto" w:fill="auto"/>
            <w:noWrap/>
            <w:vAlign w:val="bottom"/>
          </w:tcPr>
          <w:p w14:paraId="6B5E8693" w14:textId="216DDDC7" w:rsidR="00021DC7" w:rsidRPr="00F7775A" w:rsidRDefault="00F7775A" w:rsidP="00F7775A">
            <w:pPr>
              <w:spacing w:line="240" w:lineRule="auto"/>
              <w:jc w:val="center"/>
              <w:rPr>
                <w:rFonts w:eastAsia="Times New Roman" w:cs="Arial"/>
                <w:b/>
                <w:noProof w:val="0"/>
                <w:color w:val="000000"/>
                <w:sz w:val="14"/>
                <w:szCs w:val="14"/>
                <w:lang w:val="fi-FI" w:eastAsia="fi-FI"/>
              </w:rPr>
            </w:pPr>
            <w:r w:rsidRPr="00F7775A">
              <w:rPr>
                <w:rFonts w:eastAsia="Times New Roman" w:cs="Arial"/>
                <w:b/>
                <w:noProof w:val="0"/>
                <w:color w:val="000000"/>
                <w:sz w:val="14"/>
                <w:szCs w:val="14"/>
                <w:lang w:val="fi-FI" w:eastAsia="fi-FI"/>
              </w:rPr>
              <w:t>1</w:t>
            </w:r>
          </w:p>
        </w:tc>
      </w:tr>
      <w:tr w:rsidR="00021DC7" w:rsidRPr="00345DCD" w14:paraId="3FD705D0" w14:textId="77777777" w:rsidTr="005E78DA">
        <w:trPr>
          <w:trHeight w:val="294"/>
        </w:trPr>
        <w:tc>
          <w:tcPr>
            <w:tcW w:w="2975" w:type="dxa"/>
            <w:tcBorders>
              <w:top w:val="nil"/>
              <w:left w:val="single" w:sz="4" w:space="0" w:color="auto"/>
              <w:bottom w:val="single" w:sz="4" w:space="0" w:color="auto"/>
              <w:right w:val="single" w:sz="4" w:space="0" w:color="auto"/>
            </w:tcBorders>
            <w:shd w:val="clear" w:color="auto" w:fill="C5E0B3"/>
            <w:noWrap/>
            <w:vAlign w:val="center"/>
            <w:hideMark/>
          </w:tcPr>
          <w:p w14:paraId="393DD65E" w14:textId="77777777" w:rsidR="00021DC7" w:rsidRPr="00345DCD" w:rsidRDefault="00021DC7" w:rsidP="002573B1">
            <w:pPr>
              <w:spacing w:line="240" w:lineRule="auto"/>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Taloudelliset vaikeudet</w:t>
            </w:r>
          </w:p>
        </w:tc>
        <w:tc>
          <w:tcPr>
            <w:tcW w:w="993" w:type="dxa"/>
            <w:tcBorders>
              <w:top w:val="single" w:sz="4" w:space="0" w:color="auto"/>
              <w:left w:val="nil"/>
              <w:bottom w:val="single" w:sz="4" w:space="0" w:color="auto"/>
              <w:right w:val="single" w:sz="4" w:space="0" w:color="auto"/>
            </w:tcBorders>
            <w:vAlign w:val="bottom"/>
          </w:tcPr>
          <w:p w14:paraId="1455AA52" w14:textId="19047B36" w:rsidR="00021DC7" w:rsidRPr="00F7775A" w:rsidRDefault="005E78DA" w:rsidP="005E78DA">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573BAEC" w14:textId="2108981B" w:rsidR="00021DC7" w:rsidRPr="00F7775A" w:rsidRDefault="00A16F2C" w:rsidP="005E78DA">
            <w:pPr>
              <w:spacing w:line="240" w:lineRule="auto"/>
              <w:jc w:val="center"/>
              <w:rPr>
                <w:rFonts w:eastAsia="Times New Roman" w:cs="Arial"/>
                <w:noProof w:val="0"/>
                <w:sz w:val="14"/>
                <w:szCs w:val="14"/>
                <w:lang w:val="fi-FI" w:eastAsia="fi-FI"/>
              </w:rPr>
            </w:pPr>
            <w:r w:rsidRPr="00F7775A">
              <w:rPr>
                <w:rFonts w:eastAsia="Times New Roman" w:cs="Arial"/>
                <w:noProof w:val="0"/>
                <w:sz w:val="14"/>
                <w:szCs w:val="14"/>
                <w:lang w:val="fi-FI" w:eastAsia="fi-FI"/>
              </w:rPr>
              <w:t>1</w:t>
            </w:r>
          </w:p>
        </w:tc>
        <w:tc>
          <w:tcPr>
            <w:tcW w:w="994" w:type="dxa"/>
            <w:tcBorders>
              <w:top w:val="nil"/>
              <w:left w:val="nil"/>
              <w:bottom w:val="single" w:sz="4" w:space="0" w:color="auto"/>
              <w:right w:val="single" w:sz="4" w:space="0" w:color="auto"/>
            </w:tcBorders>
            <w:shd w:val="clear" w:color="auto" w:fill="auto"/>
            <w:noWrap/>
            <w:vAlign w:val="bottom"/>
            <w:hideMark/>
          </w:tcPr>
          <w:p w14:paraId="33D6ACE0" w14:textId="01775399" w:rsidR="00021DC7" w:rsidRPr="00F7775A" w:rsidRDefault="00F7775A" w:rsidP="005E78DA">
            <w:pPr>
              <w:spacing w:line="240" w:lineRule="auto"/>
              <w:jc w:val="center"/>
              <w:rPr>
                <w:rFonts w:eastAsia="Times New Roman" w:cs="Arial"/>
                <w:noProof w:val="0"/>
                <w:sz w:val="14"/>
                <w:szCs w:val="14"/>
                <w:lang w:val="fi-FI" w:eastAsia="fi-FI"/>
              </w:rPr>
            </w:pPr>
            <w:r w:rsidRPr="00F7775A">
              <w:rPr>
                <w:rFonts w:eastAsia="Times New Roman" w:cs="Arial"/>
                <w:noProof w:val="0"/>
                <w:sz w:val="14"/>
                <w:szCs w:val="14"/>
                <w:lang w:val="fi-FI" w:eastAsia="fi-FI"/>
              </w:rPr>
              <w:t>3</w:t>
            </w:r>
          </w:p>
        </w:tc>
        <w:tc>
          <w:tcPr>
            <w:tcW w:w="992" w:type="dxa"/>
            <w:tcBorders>
              <w:top w:val="nil"/>
              <w:left w:val="nil"/>
              <w:bottom w:val="single" w:sz="4" w:space="0" w:color="auto"/>
              <w:right w:val="single" w:sz="4" w:space="0" w:color="auto"/>
            </w:tcBorders>
            <w:shd w:val="clear" w:color="auto" w:fill="auto"/>
            <w:noWrap/>
            <w:vAlign w:val="bottom"/>
            <w:hideMark/>
          </w:tcPr>
          <w:p w14:paraId="4DB2EF9B" w14:textId="47F4084E" w:rsidR="00021DC7" w:rsidRPr="00F7775A" w:rsidRDefault="005E78DA" w:rsidP="005E78DA">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w:t>
            </w:r>
          </w:p>
        </w:tc>
        <w:tc>
          <w:tcPr>
            <w:tcW w:w="1418" w:type="dxa"/>
            <w:tcBorders>
              <w:top w:val="nil"/>
              <w:left w:val="nil"/>
              <w:bottom w:val="single" w:sz="4" w:space="0" w:color="auto"/>
              <w:right w:val="single" w:sz="4" w:space="0" w:color="auto"/>
            </w:tcBorders>
            <w:shd w:val="clear" w:color="auto" w:fill="auto"/>
            <w:noWrap/>
            <w:vAlign w:val="bottom"/>
            <w:hideMark/>
          </w:tcPr>
          <w:p w14:paraId="649EEC2A" w14:textId="15E55236" w:rsidR="00021DC7" w:rsidRPr="00F7775A" w:rsidRDefault="00F7775A" w:rsidP="00F7775A">
            <w:pPr>
              <w:spacing w:line="240" w:lineRule="auto"/>
              <w:jc w:val="center"/>
              <w:rPr>
                <w:rFonts w:eastAsia="Times New Roman" w:cs="Arial"/>
                <w:b/>
                <w:noProof w:val="0"/>
                <w:color w:val="000000"/>
                <w:sz w:val="14"/>
                <w:szCs w:val="14"/>
                <w:lang w:val="fi-FI" w:eastAsia="fi-FI"/>
              </w:rPr>
            </w:pPr>
            <w:r w:rsidRPr="00F7775A">
              <w:rPr>
                <w:rFonts w:eastAsia="Times New Roman" w:cs="Arial"/>
                <w:b/>
                <w:noProof w:val="0"/>
                <w:color w:val="000000"/>
                <w:sz w:val="14"/>
                <w:szCs w:val="14"/>
                <w:lang w:val="fi-FI" w:eastAsia="fi-FI"/>
              </w:rPr>
              <w:t>4</w:t>
            </w:r>
          </w:p>
        </w:tc>
      </w:tr>
      <w:tr w:rsidR="00021DC7" w:rsidRPr="00FB1774" w14:paraId="0DD1A18B" w14:textId="77777777" w:rsidTr="005E78DA">
        <w:trPr>
          <w:trHeight w:val="294"/>
        </w:trPr>
        <w:tc>
          <w:tcPr>
            <w:tcW w:w="2975" w:type="dxa"/>
            <w:tcBorders>
              <w:top w:val="nil"/>
              <w:left w:val="single" w:sz="4" w:space="0" w:color="auto"/>
              <w:bottom w:val="single" w:sz="4" w:space="0" w:color="auto"/>
              <w:right w:val="single" w:sz="4" w:space="0" w:color="auto"/>
            </w:tcBorders>
            <w:shd w:val="clear" w:color="auto" w:fill="C5E0B3"/>
            <w:noWrap/>
            <w:vAlign w:val="center"/>
            <w:hideMark/>
          </w:tcPr>
          <w:p w14:paraId="3706CE63" w14:textId="77777777" w:rsidR="00021DC7" w:rsidRPr="00FB1774" w:rsidRDefault="00021DC7" w:rsidP="002573B1">
            <w:pPr>
              <w:spacing w:line="240" w:lineRule="auto"/>
              <w:rPr>
                <w:rFonts w:eastAsia="Times New Roman" w:cs="Arial"/>
                <w:noProof w:val="0"/>
                <w:sz w:val="14"/>
                <w:szCs w:val="14"/>
                <w:lang w:val="fi-FI" w:eastAsia="fi-FI"/>
              </w:rPr>
            </w:pPr>
            <w:r>
              <w:rPr>
                <w:rFonts w:eastAsia="Times New Roman" w:cs="Arial"/>
                <w:noProof w:val="0"/>
                <w:sz w:val="14"/>
                <w:szCs w:val="14"/>
                <w:lang w:val="fi-FI" w:eastAsia="fi-FI"/>
              </w:rPr>
              <w:t>Opiskelu- ja oppimisvaikeudet</w:t>
            </w:r>
          </w:p>
        </w:tc>
        <w:tc>
          <w:tcPr>
            <w:tcW w:w="993" w:type="dxa"/>
            <w:tcBorders>
              <w:top w:val="single" w:sz="4" w:space="0" w:color="auto"/>
              <w:left w:val="nil"/>
              <w:bottom w:val="single" w:sz="4" w:space="0" w:color="auto"/>
              <w:right w:val="single" w:sz="4" w:space="0" w:color="auto"/>
            </w:tcBorders>
            <w:vAlign w:val="bottom"/>
          </w:tcPr>
          <w:p w14:paraId="1B286CEE" w14:textId="55B01185" w:rsidR="00021DC7" w:rsidRPr="00F7775A" w:rsidRDefault="005E78DA" w:rsidP="005E78DA">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8E7AC71" w14:textId="4F8F7904" w:rsidR="00021DC7" w:rsidRPr="00F7775A" w:rsidRDefault="005E78DA" w:rsidP="005E78DA">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w:t>
            </w:r>
          </w:p>
        </w:tc>
        <w:tc>
          <w:tcPr>
            <w:tcW w:w="994" w:type="dxa"/>
            <w:tcBorders>
              <w:top w:val="nil"/>
              <w:left w:val="nil"/>
              <w:bottom w:val="single" w:sz="4" w:space="0" w:color="auto"/>
              <w:right w:val="single" w:sz="4" w:space="0" w:color="auto"/>
            </w:tcBorders>
            <w:shd w:val="clear" w:color="auto" w:fill="auto"/>
            <w:noWrap/>
            <w:vAlign w:val="bottom"/>
            <w:hideMark/>
          </w:tcPr>
          <w:p w14:paraId="6ACF5DEA" w14:textId="46F33ECD" w:rsidR="00021DC7" w:rsidRPr="00F7775A" w:rsidRDefault="005E78DA" w:rsidP="005E78DA">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w:t>
            </w:r>
          </w:p>
        </w:tc>
        <w:tc>
          <w:tcPr>
            <w:tcW w:w="992" w:type="dxa"/>
            <w:tcBorders>
              <w:top w:val="nil"/>
              <w:left w:val="nil"/>
              <w:bottom w:val="single" w:sz="4" w:space="0" w:color="auto"/>
              <w:right w:val="single" w:sz="4" w:space="0" w:color="auto"/>
            </w:tcBorders>
            <w:shd w:val="clear" w:color="auto" w:fill="auto"/>
            <w:noWrap/>
            <w:vAlign w:val="bottom"/>
            <w:hideMark/>
          </w:tcPr>
          <w:p w14:paraId="3052C562" w14:textId="763FF1D6" w:rsidR="00021DC7" w:rsidRPr="00F7775A" w:rsidRDefault="005E78DA" w:rsidP="005E78DA">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w:t>
            </w:r>
          </w:p>
        </w:tc>
        <w:tc>
          <w:tcPr>
            <w:tcW w:w="1418" w:type="dxa"/>
            <w:tcBorders>
              <w:top w:val="nil"/>
              <w:left w:val="nil"/>
              <w:bottom w:val="single" w:sz="4" w:space="0" w:color="auto"/>
              <w:right w:val="single" w:sz="4" w:space="0" w:color="auto"/>
            </w:tcBorders>
            <w:shd w:val="clear" w:color="auto" w:fill="auto"/>
            <w:noWrap/>
            <w:vAlign w:val="bottom"/>
            <w:hideMark/>
          </w:tcPr>
          <w:p w14:paraId="726AFF50" w14:textId="557B1539" w:rsidR="00021DC7" w:rsidRPr="00F7775A" w:rsidRDefault="005E78DA" w:rsidP="00F7775A">
            <w:pPr>
              <w:spacing w:line="240" w:lineRule="auto"/>
              <w:jc w:val="center"/>
              <w:rPr>
                <w:rFonts w:eastAsia="Times New Roman" w:cs="Arial"/>
                <w:b/>
                <w:noProof w:val="0"/>
                <w:sz w:val="14"/>
                <w:szCs w:val="14"/>
                <w:lang w:val="fi-FI" w:eastAsia="fi-FI"/>
              </w:rPr>
            </w:pPr>
            <w:r>
              <w:rPr>
                <w:rFonts w:eastAsia="Times New Roman" w:cs="Arial"/>
                <w:b/>
                <w:noProof w:val="0"/>
                <w:sz w:val="14"/>
                <w:szCs w:val="14"/>
                <w:lang w:val="fi-FI" w:eastAsia="fi-FI"/>
              </w:rPr>
              <w:t>-</w:t>
            </w:r>
          </w:p>
        </w:tc>
      </w:tr>
      <w:tr w:rsidR="00021DC7" w:rsidRPr="00345DCD" w14:paraId="2EA1CAAE" w14:textId="77777777" w:rsidTr="005E78DA">
        <w:trPr>
          <w:trHeight w:val="294"/>
        </w:trPr>
        <w:tc>
          <w:tcPr>
            <w:tcW w:w="2975" w:type="dxa"/>
            <w:tcBorders>
              <w:top w:val="nil"/>
              <w:left w:val="single" w:sz="4" w:space="0" w:color="auto"/>
              <w:bottom w:val="single" w:sz="4" w:space="0" w:color="auto"/>
              <w:right w:val="single" w:sz="4" w:space="0" w:color="auto"/>
            </w:tcBorders>
            <w:shd w:val="clear" w:color="auto" w:fill="C5E0B3"/>
            <w:noWrap/>
            <w:vAlign w:val="center"/>
            <w:hideMark/>
          </w:tcPr>
          <w:p w14:paraId="3E2F002D" w14:textId="77777777" w:rsidR="00021DC7" w:rsidRPr="00345DCD" w:rsidRDefault="00021DC7" w:rsidP="002573B1">
            <w:pPr>
              <w:spacing w:line="240" w:lineRule="auto"/>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Opiskeluhaluttomuus</w:t>
            </w:r>
          </w:p>
        </w:tc>
        <w:tc>
          <w:tcPr>
            <w:tcW w:w="993" w:type="dxa"/>
            <w:tcBorders>
              <w:top w:val="single" w:sz="4" w:space="0" w:color="auto"/>
              <w:left w:val="nil"/>
              <w:bottom w:val="single" w:sz="4" w:space="0" w:color="auto"/>
              <w:right w:val="single" w:sz="4" w:space="0" w:color="auto"/>
            </w:tcBorders>
            <w:vAlign w:val="bottom"/>
          </w:tcPr>
          <w:p w14:paraId="2C269E68" w14:textId="334A944C" w:rsidR="00021DC7" w:rsidRPr="00F7775A" w:rsidRDefault="00A95CBD" w:rsidP="005E78DA">
            <w:pPr>
              <w:spacing w:line="240" w:lineRule="auto"/>
              <w:jc w:val="center"/>
              <w:rPr>
                <w:rFonts w:eastAsia="Times New Roman" w:cs="Arial"/>
                <w:noProof w:val="0"/>
                <w:sz w:val="14"/>
                <w:szCs w:val="14"/>
                <w:lang w:val="fi-FI" w:eastAsia="fi-FI"/>
              </w:rPr>
            </w:pPr>
            <w:r w:rsidRPr="00F7775A">
              <w:rPr>
                <w:rFonts w:eastAsia="Times New Roman" w:cs="Arial"/>
                <w:noProof w:val="0"/>
                <w:sz w:val="14"/>
                <w:szCs w:val="14"/>
                <w:lang w:val="fi-FI" w:eastAsia="fi-FI"/>
              </w:rPr>
              <w:t>3</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097D060" w14:textId="0DCC5C83" w:rsidR="00021DC7" w:rsidRPr="00F7775A" w:rsidRDefault="009C2F95" w:rsidP="005E78DA">
            <w:pPr>
              <w:spacing w:line="240" w:lineRule="auto"/>
              <w:jc w:val="center"/>
              <w:rPr>
                <w:rFonts w:eastAsia="Times New Roman" w:cs="Arial"/>
                <w:noProof w:val="0"/>
                <w:sz w:val="14"/>
                <w:szCs w:val="14"/>
                <w:lang w:val="fi-FI" w:eastAsia="fi-FI"/>
              </w:rPr>
            </w:pPr>
            <w:r w:rsidRPr="00F7775A">
              <w:rPr>
                <w:rFonts w:eastAsia="Times New Roman" w:cs="Arial"/>
                <w:noProof w:val="0"/>
                <w:sz w:val="14"/>
                <w:szCs w:val="14"/>
                <w:lang w:val="fi-FI" w:eastAsia="fi-FI"/>
              </w:rPr>
              <w:t>1</w:t>
            </w:r>
          </w:p>
        </w:tc>
        <w:tc>
          <w:tcPr>
            <w:tcW w:w="994" w:type="dxa"/>
            <w:tcBorders>
              <w:top w:val="nil"/>
              <w:left w:val="nil"/>
              <w:bottom w:val="single" w:sz="4" w:space="0" w:color="auto"/>
              <w:right w:val="single" w:sz="4" w:space="0" w:color="auto"/>
            </w:tcBorders>
            <w:shd w:val="clear" w:color="auto" w:fill="auto"/>
            <w:noWrap/>
            <w:vAlign w:val="bottom"/>
            <w:hideMark/>
          </w:tcPr>
          <w:p w14:paraId="3B21CF7D" w14:textId="2DFAF3B1" w:rsidR="00021DC7" w:rsidRPr="00F7775A" w:rsidRDefault="0072678E" w:rsidP="005E78DA">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w:t>
            </w:r>
          </w:p>
        </w:tc>
        <w:tc>
          <w:tcPr>
            <w:tcW w:w="992" w:type="dxa"/>
            <w:tcBorders>
              <w:top w:val="nil"/>
              <w:left w:val="nil"/>
              <w:bottom w:val="single" w:sz="4" w:space="0" w:color="auto"/>
              <w:right w:val="single" w:sz="4" w:space="0" w:color="auto"/>
            </w:tcBorders>
            <w:shd w:val="clear" w:color="auto" w:fill="auto"/>
            <w:noWrap/>
            <w:vAlign w:val="bottom"/>
            <w:hideMark/>
          </w:tcPr>
          <w:p w14:paraId="1B21B55F" w14:textId="662641E6" w:rsidR="00021DC7" w:rsidRPr="00F7775A" w:rsidRDefault="00F7775A" w:rsidP="005E78DA">
            <w:pPr>
              <w:spacing w:line="240" w:lineRule="auto"/>
              <w:jc w:val="center"/>
              <w:rPr>
                <w:rFonts w:eastAsia="Times New Roman" w:cs="Arial"/>
                <w:noProof w:val="0"/>
                <w:sz w:val="14"/>
                <w:szCs w:val="14"/>
                <w:lang w:val="fi-FI" w:eastAsia="fi-FI"/>
              </w:rPr>
            </w:pPr>
            <w:r w:rsidRPr="00F7775A">
              <w:rPr>
                <w:rFonts w:eastAsia="Times New Roman" w:cs="Arial"/>
                <w:noProof w:val="0"/>
                <w:sz w:val="14"/>
                <w:szCs w:val="14"/>
                <w:lang w:val="fi-FI" w:eastAsia="fi-FI"/>
              </w:rPr>
              <w:t>3</w:t>
            </w:r>
          </w:p>
        </w:tc>
        <w:tc>
          <w:tcPr>
            <w:tcW w:w="1418" w:type="dxa"/>
            <w:tcBorders>
              <w:top w:val="nil"/>
              <w:left w:val="nil"/>
              <w:bottom w:val="single" w:sz="4" w:space="0" w:color="auto"/>
              <w:right w:val="single" w:sz="4" w:space="0" w:color="auto"/>
            </w:tcBorders>
            <w:shd w:val="clear" w:color="auto" w:fill="auto"/>
            <w:noWrap/>
            <w:vAlign w:val="bottom"/>
            <w:hideMark/>
          </w:tcPr>
          <w:p w14:paraId="7737B182" w14:textId="05888D9B" w:rsidR="00021DC7" w:rsidRPr="00F7775A" w:rsidRDefault="00F7775A" w:rsidP="00F7775A">
            <w:pPr>
              <w:spacing w:line="240" w:lineRule="auto"/>
              <w:jc w:val="center"/>
              <w:rPr>
                <w:rFonts w:eastAsia="Times New Roman" w:cs="Arial"/>
                <w:b/>
                <w:noProof w:val="0"/>
                <w:color w:val="000000"/>
                <w:sz w:val="14"/>
                <w:szCs w:val="14"/>
                <w:lang w:val="fi-FI" w:eastAsia="fi-FI"/>
              </w:rPr>
            </w:pPr>
            <w:r w:rsidRPr="00F7775A">
              <w:rPr>
                <w:rFonts w:eastAsia="Times New Roman" w:cs="Arial"/>
                <w:b/>
                <w:noProof w:val="0"/>
                <w:color w:val="000000"/>
                <w:sz w:val="14"/>
                <w:szCs w:val="14"/>
                <w:lang w:val="fi-FI" w:eastAsia="fi-FI"/>
              </w:rPr>
              <w:t>7</w:t>
            </w:r>
          </w:p>
        </w:tc>
      </w:tr>
      <w:tr w:rsidR="00021DC7" w:rsidRPr="00AD030B" w14:paraId="6AC9FF48" w14:textId="77777777" w:rsidTr="005E78DA">
        <w:trPr>
          <w:trHeight w:val="294"/>
        </w:trPr>
        <w:tc>
          <w:tcPr>
            <w:tcW w:w="2975" w:type="dxa"/>
            <w:tcBorders>
              <w:top w:val="nil"/>
              <w:left w:val="single" w:sz="4" w:space="0" w:color="auto"/>
              <w:bottom w:val="single" w:sz="4" w:space="0" w:color="auto"/>
              <w:right w:val="single" w:sz="4" w:space="0" w:color="auto"/>
            </w:tcBorders>
            <w:shd w:val="clear" w:color="auto" w:fill="C5E0B3"/>
            <w:noWrap/>
            <w:vAlign w:val="center"/>
            <w:hideMark/>
          </w:tcPr>
          <w:p w14:paraId="0FE931D5" w14:textId="77777777" w:rsidR="00021DC7" w:rsidRPr="00AD030B" w:rsidRDefault="00021DC7" w:rsidP="002573B1">
            <w:pPr>
              <w:spacing w:line="240" w:lineRule="auto"/>
              <w:rPr>
                <w:rFonts w:eastAsia="Times New Roman" w:cs="Arial"/>
                <w:noProof w:val="0"/>
                <w:sz w:val="14"/>
                <w:szCs w:val="14"/>
                <w:lang w:val="fi-FI" w:eastAsia="fi-FI"/>
              </w:rPr>
            </w:pPr>
            <w:r>
              <w:rPr>
                <w:rFonts w:eastAsia="Times New Roman" w:cs="Arial"/>
                <w:noProof w:val="0"/>
                <w:sz w:val="14"/>
                <w:szCs w:val="14"/>
                <w:lang w:val="fi-FI" w:eastAsia="fi-FI"/>
              </w:rPr>
              <w:t>Sopeutumisvaikeudet</w:t>
            </w:r>
          </w:p>
        </w:tc>
        <w:tc>
          <w:tcPr>
            <w:tcW w:w="993" w:type="dxa"/>
            <w:tcBorders>
              <w:top w:val="single" w:sz="4" w:space="0" w:color="auto"/>
              <w:left w:val="nil"/>
              <w:bottom w:val="single" w:sz="4" w:space="0" w:color="auto"/>
              <w:right w:val="single" w:sz="4" w:space="0" w:color="auto"/>
            </w:tcBorders>
            <w:vAlign w:val="bottom"/>
          </w:tcPr>
          <w:p w14:paraId="002969D6" w14:textId="5780BDBE" w:rsidR="00021DC7" w:rsidRPr="00F7775A" w:rsidRDefault="005E78DA" w:rsidP="005E78DA">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FCDE5B9" w14:textId="421C399A" w:rsidR="00021DC7" w:rsidRPr="00F7775A" w:rsidRDefault="005E78DA" w:rsidP="005E78DA">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w:t>
            </w:r>
          </w:p>
        </w:tc>
        <w:tc>
          <w:tcPr>
            <w:tcW w:w="994" w:type="dxa"/>
            <w:tcBorders>
              <w:top w:val="nil"/>
              <w:left w:val="nil"/>
              <w:bottom w:val="single" w:sz="4" w:space="0" w:color="auto"/>
              <w:right w:val="single" w:sz="4" w:space="0" w:color="auto"/>
            </w:tcBorders>
            <w:shd w:val="clear" w:color="auto" w:fill="auto"/>
            <w:noWrap/>
            <w:vAlign w:val="bottom"/>
            <w:hideMark/>
          </w:tcPr>
          <w:p w14:paraId="28F2BFC7" w14:textId="34998445" w:rsidR="00021DC7" w:rsidRPr="00F7775A" w:rsidRDefault="005E78DA" w:rsidP="005E78DA">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w:t>
            </w:r>
          </w:p>
        </w:tc>
        <w:tc>
          <w:tcPr>
            <w:tcW w:w="992" w:type="dxa"/>
            <w:tcBorders>
              <w:top w:val="nil"/>
              <w:left w:val="nil"/>
              <w:bottom w:val="single" w:sz="4" w:space="0" w:color="auto"/>
              <w:right w:val="single" w:sz="4" w:space="0" w:color="auto"/>
            </w:tcBorders>
            <w:shd w:val="clear" w:color="auto" w:fill="auto"/>
            <w:noWrap/>
            <w:vAlign w:val="bottom"/>
            <w:hideMark/>
          </w:tcPr>
          <w:p w14:paraId="03B407CB" w14:textId="18D24526" w:rsidR="00021DC7" w:rsidRPr="00F7775A" w:rsidRDefault="005E78DA" w:rsidP="005E78DA">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w:t>
            </w:r>
          </w:p>
        </w:tc>
        <w:tc>
          <w:tcPr>
            <w:tcW w:w="1418" w:type="dxa"/>
            <w:tcBorders>
              <w:top w:val="nil"/>
              <w:left w:val="nil"/>
              <w:bottom w:val="single" w:sz="4" w:space="0" w:color="auto"/>
              <w:right w:val="single" w:sz="4" w:space="0" w:color="auto"/>
            </w:tcBorders>
            <w:shd w:val="clear" w:color="auto" w:fill="auto"/>
            <w:noWrap/>
            <w:vAlign w:val="bottom"/>
            <w:hideMark/>
          </w:tcPr>
          <w:p w14:paraId="2C9BA9B3" w14:textId="532FAD05" w:rsidR="00021DC7" w:rsidRPr="00F7775A" w:rsidRDefault="005E78DA" w:rsidP="00F7775A">
            <w:pPr>
              <w:spacing w:line="240" w:lineRule="auto"/>
              <w:jc w:val="center"/>
              <w:rPr>
                <w:rFonts w:eastAsia="Times New Roman" w:cs="Arial"/>
                <w:b/>
                <w:noProof w:val="0"/>
                <w:sz w:val="14"/>
                <w:szCs w:val="14"/>
                <w:lang w:val="fi-FI" w:eastAsia="fi-FI"/>
              </w:rPr>
            </w:pPr>
            <w:r>
              <w:rPr>
                <w:rFonts w:eastAsia="Times New Roman" w:cs="Arial"/>
                <w:b/>
                <w:noProof w:val="0"/>
                <w:sz w:val="14"/>
                <w:szCs w:val="14"/>
                <w:lang w:val="fi-FI" w:eastAsia="fi-FI"/>
              </w:rPr>
              <w:t>-</w:t>
            </w:r>
          </w:p>
        </w:tc>
      </w:tr>
      <w:tr w:rsidR="00021DC7" w:rsidRPr="00345DCD" w14:paraId="4EA42780" w14:textId="77777777" w:rsidTr="005E78DA">
        <w:trPr>
          <w:trHeight w:val="294"/>
        </w:trPr>
        <w:tc>
          <w:tcPr>
            <w:tcW w:w="2975" w:type="dxa"/>
            <w:tcBorders>
              <w:top w:val="nil"/>
              <w:left w:val="single" w:sz="4" w:space="0" w:color="auto"/>
              <w:bottom w:val="single" w:sz="4" w:space="0" w:color="auto"/>
              <w:right w:val="single" w:sz="4" w:space="0" w:color="auto"/>
            </w:tcBorders>
            <w:shd w:val="clear" w:color="auto" w:fill="C5E0B3"/>
            <w:noWrap/>
            <w:vAlign w:val="center"/>
            <w:hideMark/>
          </w:tcPr>
          <w:p w14:paraId="62536364" w14:textId="77777777" w:rsidR="00021DC7" w:rsidRPr="00345DCD" w:rsidRDefault="00021DC7" w:rsidP="002573B1">
            <w:pPr>
              <w:spacing w:line="240" w:lineRule="auto"/>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Opetukseen liittyvät ongelmat</w:t>
            </w:r>
          </w:p>
        </w:tc>
        <w:tc>
          <w:tcPr>
            <w:tcW w:w="993" w:type="dxa"/>
            <w:tcBorders>
              <w:top w:val="single" w:sz="4" w:space="0" w:color="auto"/>
              <w:left w:val="nil"/>
              <w:bottom w:val="single" w:sz="4" w:space="0" w:color="auto"/>
              <w:right w:val="single" w:sz="4" w:space="0" w:color="auto"/>
            </w:tcBorders>
            <w:vAlign w:val="bottom"/>
          </w:tcPr>
          <w:p w14:paraId="3418E572" w14:textId="4B36C45E" w:rsidR="00021DC7" w:rsidRPr="00F7775A" w:rsidRDefault="005E78DA" w:rsidP="005E78DA">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A271264" w14:textId="12557150" w:rsidR="00021DC7" w:rsidRPr="00F7775A" w:rsidRDefault="005E78DA" w:rsidP="005E78DA">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w:t>
            </w:r>
          </w:p>
        </w:tc>
        <w:tc>
          <w:tcPr>
            <w:tcW w:w="994" w:type="dxa"/>
            <w:tcBorders>
              <w:top w:val="nil"/>
              <w:left w:val="nil"/>
              <w:bottom w:val="single" w:sz="4" w:space="0" w:color="auto"/>
              <w:right w:val="single" w:sz="4" w:space="0" w:color="auto"/>
            </w:tcBorders>
            <w:shd w:val="clear" w:color="auto" w:fill="auto"/>
            <w:noWrap/>
            <w:vAlign w:val="bottom"/>
            <w:hideMark/>
          </w:tcPr>
          <w:p w14:paraId="07F96737" w14:textId="00651617" w:rsidR="00021DC7" w:rsidRPr="00F7775A" w:rsidRDefault="005E78DA" w:rsidP="005E78DA">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w:t>
            </w:r>
          </w:p>
        </w:tc>
        <w:tc>
          <w:tcPr>
            <w:tcW w:w="992" w:type="dxa"/>
            <w:tcBorders>
              <w:top w:val="nil"/>
              <w:left w:val="nil"/>
              <w:bottom w:val="single" w:sz="4" w:space="0" w:color="auto"/>
              <w:right w:val="single" w:sz="4" w:space="0" w:color="auto"/>
            </w:tcBorders>
            <w:shd w:val="clear" w:color="auto" w:fill="auto"/>
            <w:noWrap/>
            <w:vAlign w:val="bottom"/>
            <w:hideMark/>
          </w:tcPr>
          <w:p w14:paraId="05F95724" w14:textId="4D47C121" w:rsidR="00021DC7" w:rsidRPr="00F7775A" w:rsidRDefault="005E78DA" w:rsidP="005E78DA">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w:t>
            </w:r>
          </w:p>
        </w:tc>
        <w:tc>
          <w:tcPr>
            <w:tcW w:w="1418" w:type="dxa"/>
            <w:tcBorders>
              <w:top w:val="nil"/>
              <w:left w:val="nil"/>
              <w:bottom w:val="single" w:sz="4" w:space="0" w:color="auto"/>
              <w:right w:val="single" w:sz="4" w:space="0" w:color="auto"/>
            </w:tcBorders>
            <w:shd w:val="clear" w:color="auto" w:fill="auto"/>
            <w:noWrap/>
            <w:vAlign w:val="bottom"/>
            <w:hideMark/>
          </w:tcPr>
          <w:p w14:paraId="4990AF5C" w14:textId="12597A5A" w:rsidR="00021DC7" w:rsidRPr="00F7775A" w:rsidRDefault="005E78DA" w:rsidP="00F7775A">
            <w:pPr>
              <w:spacing w:line="240" w:lineRule="auto"/>
              <w:jc w:val="center"/>
              <w:rPr>
                <w:rFonts w:eastAsia="Times New Roman" w:cs="Arial"/>
                <w:b/>
                <w:noProof w:val="0"/>
                <w:color w:val="000000"/>
                <w:sz w:val="14"/>
                <w:szCs w:val="14"/>
                <w:lang w:val="fi-FI" w:eastAsia="fi-FI"/>
              </w:rPr>
            </w:pPr>
            <w:r>
              <w:rPr>
                <w:rFonts w:eastAsia="Times New Roman" w:cs="Arial"/>
                <w:b/>
                <w:noProof w:val="0"/>
                <w:color w:val="000000"/>
                <w:sz w:val="14"/>
                <w:szCs w:val="14"/>
                <w:lang w:val="fi-FI" w:eastAsia="fi-FI"/>
              </w:rPr>
              <w:t>-</w:t>
            </w:r>
          </w:p>
        </w:tc>
      </w:tr>
      <w:tr w:rsidR="00021DC7" w:rsidRPr="00345DCD" w14:paraId="7026EFC6" w14:textId="77777777" w:rsidTr="005E78DA">
        <w:trPr>
          <w:trHeight w:val="294"/>
        </w:trPr>
        <w:tc>
          <w:tcPr>
            <w:tcW w:w="2975" w:type="dxa"/>
            <w:tcBorders>
              <w:top w:val="nil"/>
              <w:left w:val="single" w:sz="4" w:space="0" w:color="auto"/>
              <w:bottom w:val="single" w:sz="4" w:space="0" w:color="auto"/>
              <w:right w:val="single" w:sz="4" w:space="0" w:color="auto"/>
            </w:tcBorders>
            <w:shd w:val="clear" w:color="auto" w:fill="C5E0B3"/>
            <w:noWrap/>
            <w:vAlign w:val="center"/>
          </w:tcPr>
          <w:p w14:paraId="0A8C337E" w14:textId="77777777" w:rsidR="00021DC7" w:rsidRDefault="00021DC7" w:rsidP="002573B1">
            <w:pPr>
              <w:spacing w:line="240" w:lineRule="auto"/>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Opintoalan väärä valinta</w:t>
            </w:r>
          </w:p>
        </w:tc>
        <w:tc>
          <w:tcPr>
            <w:tcW w:w="993" w:type="dxa"/>
            <w:tcBorders>
              <w:top w:val="single" w:sz="4" w:space="0" w:color="auto"/>
              <w:left w:val="nil"/>
              <w:bottom w:val="single" w:sz="4" w:space="0" w:color="auto"/>
              <w:right w:val="single" w:sz="4" w:space="0" w:color="auto"/>
            </w:tcBorders>
            <w:vAlign w:val="bottom"/>
          </w:tcPr>
          <w:p w14:paraId="3FA02205" w14:textId="0A831E93" w:rsidR="00021DC7" w:rsidRPr="00F7775A" w:rsidRDefault="00A95CBD" w:rsidP="005E78DA">
            <w:pPr>
              <w:spacing w:line="240" w:lineRule="auto"/>
              <w:jc w:val="center"/>
              <w:rPr>
                <w:rFonts w:eastAsia="Times New Roman" w:cs="Arial"/>
                <w:noProof w:val="0"/>
                <w:sz w:val="14"/>
                <w:szCs w:val="14"/>
                <w:lang w:val="fi-FI" w:eastAsia="fi-FI"/>
              </w:rPr>
            </w:pPr>
            <w:r w:rsidRPr="00F7775A">
              <w:rPr>
                <w:rFonts w:eastAsia="Times New Roman" w:cs="Arial"/>
                <w:noProof w:val="0"/>
                <w:sz w:val="14"/>
                <w:szCs w:val="14"/>
                <w:lang w:val="fi-FI" w:eastAsia="fi-FI"/>
              </w:rPr>
              <w:t>1</w:t>
            </w:r>
          </w:p>
        </w:tc>
        <w:tc>
          <w:tcPr>
            <w:tcW w:w="993" w:type="dxa"/>
            <w:tcBorders>
              <w:top w:val="nil"/>
              <w:left w:val="single" w:sz="4" w:space="0" w:color="auto"/>
              <w:bottom w:val="single" w:sz="4" w:space="0" w:color="auto"/>
              <w:right w:val="single" w:sz="4" w:space="0" w:color="auto"/>
            </w:tcBorders>
            <w:shd w:val="clear" w:color="auto" w:fill="auto"/>
            <w:noWrap/>
            <w:vAlign w:val="bottom"/>
          </w:tcPr>
          <w:p w14:paraId="7D45EAF6" w14:textId="598F9325" w:rsidR="00021DC7" w:rsidRPr="00F7775A" w:rsidRDefault="00F7775A" w:rsidP="005E78DA">
            <w:pPr>
              <w:spacing w:line="240" w:lineRule="auto"/>
              <w:jc w:val="center"/>
              <w:rPr>
                <w:rFonts w:eastAsia="Times New Roman" w:cs="Arial"/>
                <w:noProof w:val="0"/>
                <w:sz w:val="14"/>
                <w:szCs w:val="14"/>
                <w:lang w:val="fi-FI" w:eastAsia="fi-FI"/>
              </w:rPr>
            </w:pPr>
            <w:r w:rsidRPr="00F7775A">
              <w:rPr>
                <w:rFonts w:eastAsia="Times New Roman" w:cs="Arial"/>
                <w:noProof w:val="0"/>
                <w:sz w:val="14"/>
                <w:szCs w:val="14"/>
                <w:lang w:val="fi-FI" w:eastAsia="fi-FI"/>
              </w:rPr>
              <w:t>3</w:t>
            </w:r>
          </w:p>
        </w:tc>
        <w:tc>
          <w:tcPr>
            <w:tcW w:w="994" w:type="dxa"/>
            <w:tcBorders>
              <w:top w:val="nil"/>
              <w:left w:val="nil"/>
              <w:bottom w:val="single" w:sz="4" w:space="0" w:color="auto"/>
              <w:right w:val="single" w:sz="4" w:space="0" w:color="auto"/>
            </w:tcBorders>
            <w:shd w:val="clear" w:color="auto" w:fill="auto"/>
            <w:noWrap/>
            <w:vAlign w:val="bottom"/>
          </w:tcPr>
          <w:p w14:paraId="7E53D4B4" w14:textId="79755E1A" w:rsidR="00021DC7" w:rsidRPr="00F7775A" w:rsidRDefault="00F7775A" w:rsidP="005E78DA">
            <w:pPr>
              <w:spacing w:line="240" w:lineRule="auto"/>
              <w:jc w:val="center"/>
              <w:rPr>
                <w:rFonts w:eastAsia="Times New Roman" w:cs="Arial"/>
                <w:noProof w:val="0"/>
                <w:sz w:val="14"/>
                <w:szCs w:val="14"/>
                <w:lang w:val="fi-FI" w:eastAsia="fi-FI"/>
              </w:rPr>
            </w:pPr>
            <w:r w:rsidRPr="00F7775A">
              <w:rPr>
                <w:rFonts w:eastAsia="Times New Roman" w:cs="Arial"/>
                <w:noProof w:val="0"/>
                <w:sz w:val="14"/>
                <w:szCs w:val="14"/>
                <w:lang w:val="fi-FI" w:eastAsia="fi-FI"/>
              </w:rPr>
              <w:t>5</w:t>
            </w:r>
          </w:p>
        </w:tc>
        <w:tc>
          <w:tcPr>
            <w:tcW w:w="992" w:type="dxa"/>
            <w:tcBorders>
              <w:top w:val="nil"/>
              <w:left w:val="nil"/>
              <w:bottom w:val="single" w:sz="4" w:space="0" w:color="auto"/>
              <w:right w:val="single" w:sz="4" w:space="0" w:color="auto"/>
            </w:tcBorders>
            <w:shd w:val="clear" w:color="auto" w:fill="auto"/>
            <w:noWrap/>
            <w:vAlign w:val="bottom"/>
          </w:tcPr>
          <w:p w14:paraId="7113E89C" w14:textId="390AA5ED" w:rsidR="00021DC7" w:rsidRPr="00F7775A" w:rsidRDefault="00F7775A" w:rsidP="005E78DA">
            <w:pPr>
              <w:spacing w:line="240" w:lineRule="auto"/>
              <w:jc w:val="center"/>
              <w:rPr>
                <w:rFonts w:eastAsia="Times New Roman" w:cs="Arial"/>
                <w:noProof w:val="0"/>
                <w:sz w:val="14"/>
                <w:szCs w:val="14"/>
                <w:lang w:val="fi-FI" w:eastAsia="fi-FI"/>
              </w:rPr>
            </w:pPr>
            <w:r w:rsidRPr="00F7775A">
              <w:rPr>
                <w:rFonts w:eastAsia="Times New Roman" w:cs="Arial"/>
                <w:noProof w:val="0"/>
                <w:sz w:val="14"/>
                <w:szCs w:val="14"/>
                <w:lang w:val="fi-FI" w:eastAsia="fi-FI"/>
              </w:rPr>
              <w:t>6</w:t>
            </w:r>
          </w:p>
        </w:tc>
        <w:tc>
          <w:tcPr>
            <w:tcW w:w="1418" w:type="dxa"/>
            <w:tcBorders>
              <w:top w:val="nil"/>
              <w:left w:val="nil"/>
              <w:bottom w:val="single" w:sz="4" w:space="0" w:color="auto"/>
              <w:right w:val="single" w:sz="4" w:space="0" w:color="auto"/>
            </w:tcBorders>
            <w:shd w:val="clear" w:color="auto" w:fill="auto"/>
            <w:noWrap/>
            <w:vAlign w:val="bottom"/>
          </w:tcPr>
          <w:p w14:paraId="23CFA62E" w14:textId="525632A6" w:rsidR="00021DC7" w:rsidRPr="00F7775A" w:rsidRDefault="00F7775A" w:rsidP="00F7775A">
            <w:pPr>
              <w:spacing w:line="240" w:lineRule="auto"/>
              <w:jc w:val="center"/>
              <w:rPr>
                <w:rFonts w:eastAsia="Times New Roman" w:cs="Arial"/>
                <w:b/>
                <w:noProof w:val="0"/>
                <w:color w:val="000000"/>
                <w:sz w:val="14"/>
                <w:szCs w:val="14"/>
                <w:lang w:val="fi-FI" w:eastAsia="fi-FI"/>
              </w:rPr>
            </w:pPr>
            <w:r w:rsidRPr="00F7775A">
              <w:rPr>
                <w:rFonts w:eastAsia="Times New Roman" w:cs="Arial"/>
                <w:b/>
                <w:noProof w:val="0"/>
                <w:color w:val="000000"/>
                <w:sz w:val="14"/>
                <w:szCs w:val="14"/>
                <w:lang w:val="fi-FI" w:eastAsia="fi-FI"/>
              </w:rPr>
              <w:t>15</w:t>
            </w:r>
          </w:p>
        </w:tc>
      </w:tr>
      <w:tr w:rsidR="00021DC7" w:rsidRPr="00345DCD" w14:paraId="75657BB7" w14:textId="77777777" w:rsidTr="005E78DA">
        <w:trPr>
          <w:trHeight w:val="294"/>
        </w:trPr>
        <w:tc>
          <w:tcPr>
            <w:tcW w:w="2975" w:type="dxa"/>
            <w:tcBorders>
              <w:top w:val="nil"/>
              <w:left w:val="single" w:sz="4" w:space="0" w:color="auto"/>
              <w:bottom w:val="single" w:sz="4" w:space="0" w:color="auto"/>
              <w:right w:val="single" w:sz="4" w:space="0" w:color="auto"/>
            </w:tcBorders>
            <w:shd w:val="clear" w:color="auto" w:fill="C5E0B3"/>
            <w:noWrap/>
            <w:vAlign w:val="center"/>
          </w:tcPr>
          <w:p w14:paraId="20C9808F" w14:textId="77777777" w:rsidR="00021DC7" w:rsidRDefault="00021DC7" w:rsidP="002573B1">
            <w:pPr>
              <w:spacing w:line="240" w:lineRule="auto"/>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Perhesyyt</w:t>
            </w:r>
          </w:p>
        </w:tc>
        <w:tc>
          <w:tcPr>
            <w:tcW w:w="993" w:type="dxa"/>
            <w:tcBorders>
              <w:top w:val="single" w:sz="4" w:space="0" w:color="auto"/>
              <w:left w:val="nil"/>
              <w:bottom w:val="single" w:sz="4" w:space="0" w:color="auto"/>
              <w:right w:val="single" w:sz="4" w:space="0" w:color="auto"/>
            </w:tcBorders>
            <w:vAlign w:val="bottom"/>
          </w:tcPr>
          <w:p w14:paraId="6D55AAB7" w14:textId="7F94C784" w:rsidR="00021DC7" w:rsidRPr="00F7775A" w:rsidRDefault="005E78DA" w:rsidP="005E78DA">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w:t>
            </w:r>
          </w:p>
        </w:tc>
        <w:tc>
          <w:tcPr>
            <w:tcW w:w="993" w:type="dxa"/>
            <w:tcBorders>
              <w:top w:val="nil"/>
              <w:left w:val="single" w:sz="4" w:space="0" w:color="auto"/>
              <w:bottom w:val="single" w:sz="4" w:space="0" w:color="auto"/>
              <w:right w:val="single" w:sz="4" w:space="0" w:color="auto"/>
            </w:tcBorders>
            <w:shd w:val="clear" w:color="auto" w:fill="auto"/>
            <w:noWrap/>
            <w:vAlign w:val="bottom"/>
          </w:tcPr>
          <w:p w14:paraId="0A83143D" w14:textId="7809ECB6" w:rsidR="00021DC7" w:rsidRPr="00F7775A" w:rsidRDefault="005E78DA" w:rsidP="005E78DA">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w:t>
            </w:r>
          </w:p>
        </w:tc>
        <w:tc>
          <w:tcPr>
            <w:tcW w:w="994" w:type="dxa"/>
            <w:tcBorders>
              <w:top w:val="nil"/>
              <w:left w:val="nil"/>
              <w:bottom w:val="single" w:sz="4" w:space="0" w:color="auto"/>
              <w:right w:val="single" w:sz="4" w:space="0" w:color="auto"/>
            </w:tcBorders>
            <w:shd w:val="clear" w:color="auto" w:fill="auto"/>
            <w:noWrap/>
            <w:vAlign w:val="bottom"/>
          </w:tcPr>
          <w:p w14:paraId="61AC0F0C" w14:textId="1CC8890D" w:rsidR="00021DC7" w:rsidRPr="00F7775A" w:rsidRDefault="005E78DA" w:rsidP="005E78DA">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w:t>
            </w:r>
          </w:p>
        </w:tc>
        <w:tc>
          <w:tcPr>
            <w:tcW w:w="992" w:type="dxa"/>
            <w:tcBorders>
              <w:top w:val="nil"/>
              <w:left w:val="nil"/>
              <w:bottom w:val="single" w:sz="4" w:space="0" w:color="auto"/>
              <w:right w:val="single" w:sz="4" w:space="0" w:color="auto"/>
            </w:tcBorders>
            <w:shd w:val="clear" w:color="auto" w:fill="auto"/>
            <w:noWrap/>
            <w:vAlign w:val="bottom"/>
          </w:tcPr>
          <w:p w14:paraId="20CA239E" w14:textId="401B5F80" w:rsidR="00021DC7" w:rsidRPr="00F7775A" w:rsidRDefault="005E78DA" w:rsidP="005E78DA">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w:t>
            </w:r>
          </w:p>
        </w:tc>
        <w:tc>
          <w:tcPr>
            <w:tcW w:w="1418" w:type="dxa"/>
            <w:tcBorders>
              <w:top w:val="nil"/>
              <w:left w:val="nil"/>
              <w:bottom w:val="single" w:sz="4" w:space="0" w:color="auto"/>
              <w:right w:val="single" w:sz="4" w:space="0" w:color="auto"/>
            </w:tcBorders>
            <w:shd w:val="clear" w:color="auto" w:fill="auto"/>
            <w:noWrap/>
            <w:vAlign w:val="bottom"/>
          </w:tcPr>
          <w:p w14:paraId="05C5193A" w14:textId="7FFEEEC7" w:rsidR="00021DC7" w:rsidRPr="00F7775A" w:rsidRDefault="005E78DA" w:rsidP="00F7775A">
            <w:pPr>
              <w:spacing w:line="240" w:lineRule="auto"/>
              <w:jc w:val="center"/>
              <w:rPr>
                <w:rFonts w:eastAsia="Times New Roman" w:cs="Arial"/>
                <w:b/>
                <w:noProof w:val="0"/>
                <w:color w:val="000000"/>
                <w:sz w:val="14"/>
                <w:szCs w:val="14"/>
                <w:lang w:val="fi-FI" w:eastAsia="fi-FI"/>
              </w:rPr>
            </w:pPr>
            <w:r>
              <w:rPr>
                <w:rFonts w:eastAsia="Times New Roman" w:cs="Arial"/>
                <w:b/>
                <w:noProof w:val="0"/>
                <w:color w:val="000000"/>
                <w:sz w:val="14"/>
                <w:szCs w:val="14"/>
                <w:lang w:val="fi-FI" w:eastAsia="fi-FI"/>
              </w:rPr>
              <w:t>-</w:t>
            </w:r>
          </w:p>
        </w:tc>
      </w:tr>
      <w:tr w:rsidR="00021DC7" w:rsidRPr="00345DCD" w14:paraId="46F233A4" w14:textId="77777777" w:rsidTr="005E78DA">
        <w:trPr>
          <w:trHeight w:val="294"/>
        </w:trPr>
        <w:tc>
          <w:tcPr>
            <w:tcW w:w="2975" w:type="dxa"/>
            <w:tcBorders>
              <w:top w:val="nil"/>
              <w:left w:val="single" w:sz="4" w:space="0" w:color="auto"/>
              <w:bottom w:val="single" w:sz="4" w:space="0" w:color="auto"/>
              <w:right w:val="single" w:sz="4" w:space="0" w:color="auto"/>
            </w:tcBorders>
            <w:shd w:val="clear" w:color="auto" w:fill="C5E0B3"/>
            <w:noWrap/>
            <w:vAlign w:val="center"/>
          </w:tcPr>
          <w:p w14:paraId="51481DC8" w14:textId="77777777" w:rsidR="00021DC7" w:rsidRDefault="00021DC7" w:rsidP="002573B1">
            <w:pPr>
              <w:spacing w:line="240" w:lineRule="auto"/>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Muutto paikkakunnalta</w:t>
            </w:r>
          </w:p>
        </w:tc>
        <w:tc>
          <w:tcPr>
            <w:tcW w:w="993" w:type="dxa"/>
            <w:tcBorders>
              <w:top w:val="single" w:sz="4" w:space="0" w:color="auto"/>
              <w:left w:val="nil"/>
              <w:bottom w:val="single" w:sz="4" w:space="0" w:color="auto"/>
              <w:right w:val="single" w:sz="4" w:space="0" w:color="auto"/>
            </w:tcBorders>
            <w:vAlign w:val="bottom"/>
          </w:tcPr>
          <w:p w14:paraId="56AB56B3" w14:textId="323AD98B" w:rsidR="00021DC7" w:rsidRPr="00F7775A" w:rsidRDefault="005E78DA" w:rsidP="005E78DA">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w:t>
            </w:r>
          </w:p>
        </w:tc>
        <w:tc>
          <w:tcPr>
            <w:tcW w:w="993" w:type="dxa"/>
            <w:tcBorders>
              <w:top w:val="nil"/>
              <w:left w:val="single" w:sz="4" w:space="0" w:color="auto"/>
              <w:bottom w:val="single" w:sz="4" w:space="0" w:color="auto"/>
              <w:right w:val="single" w:sz="4" w:space="0" w:color="auto"/>
            </w:tcBorders>
            <w:shd w:val="clear" w:color="auto" w:fill="auto"/>
            <w:noWrap/>
            <w:vAlign w:val="bottom"/>
          </w:tcPr>
          <w:p w14:paraId="0629F117" w14:textId="0EF78393" w:rsidR="00021DC7" w:rsidRPr="00F7775A" w:rsidRDefault="00F7775A" w:rsidP="005E78DA">
            <w:pPr>
              <w:spacing w:line="240" w:lineRule="auto"/>
              <w:jc w:val="center"/>
              <w:rPr>
                <w:rFonts w:eastAsia="Times New Roman" w:cs="Arial"/>
                <w:noProof w:val="0"/>
                <w:sz w:val="14"/>
                <w:szCs w:val="14"/>
                <w:lang w:val="fi-FI" w:eastAsia="fi-FI"/>
              </w:rPr>
            </w:pPr>
            <w:r w:rsidRPr="00F7775A">
              <w:rPr>
                <w:rFonts w:eastAsia="Times New Roman" w:cs="Arial"/>
                <w:noProof w:val="0"/>
                <w:sz w:val="14"/>
                <w:szCs w:val="14"/>
                <w:lang w:val="fi-FI" w:eastAsia="fi-FI"/>
              </w:rPr>
              <w:t>2</w:t>
            </w:r>
          </w:p>
        </w:tc>
        <w:tc>
          <w:tcPr>
            <w:tcW w:w="994" w:type="dxa"/>
            <w:tcBorders>
              <w:top w:val="nil"/>
              <w:left w:val="nil"/>
              <w:bottom w:val="single" w:sz="4" w:space="0" w:color="auto"/>
              <w:right w:val="single" w:sz="4" w:space="0" w:color="auto"/>
            </w:tcBorders>
            <w:shd w:val="clear" w:color="auto" w:fill="auto"/>
            <w:noWrap/>
            <w:vAlign w:val="bottom"/>
          </w:tcPr>
          <w:p w14:paraId="1212AD97" w14:textId="710EB8E0" w:rsidR="00021DC7" w:rsidRPr="00F7775A" w:rsidRDefault="00A16F2C" w:rsidP="005E78DA">
            <w:pPr>
              <w:spacing w:line="240" w:lineRule="auto"/>
              <w:jc w:val="center"/>
              <w:rPr>
                <w:rFonts w:eastAsia="Times New Roman" w:cs="Arial"/>
                <w:noProof w:val="0"/>
                <w:sz w:val="14"/>
                <w:szCs w:val="14"/>
                <w:lang w:val="fi-FI" w:eastAsia="fi-FI"/>
              </w:rPr>
            </w:pPr>
            <w:r w:rsidRPr="00F7775A">
              <w:rPr>
                <w:rFonts w:eastAsia="Times New Roman" w:cs="Arial"/>
                <w:noProof w:val="0"/>
                <w:sz w:val="14"/>
                <w:szCs w:val="14"/>
                <w:lang w:val="fi-FI" w:eastAsia="fi-FI"/>
              </w:rPr>
              <w:t>1</w:t>
            </w:r>
          </w:p>
        </w:tc>
        <w:tc>
          <w:tcPr>
            <w:tcW w:w="992" w:type="dxa"/>
            <w:tcBorders>
              <w:top w:val="nil"/>
              <w:left w:val="nil"/>
              <w:bottom w:val="single" w:sz="4" w:space="0" w:color="auto"/>
              <w:right w:val="single" w:sz="4" w:space="0" w:color="auto"/>
            </w:tcBorders>
            <w:shd w:val="clear" w:color="auto" w:fill="auto"/>
            <w:noWrap/>
            <w:vAlign w:val="bottom"/>
          </w:tcPr>
          <w:p w14:paraId="719A301A" w14:textId="2E5A9145" w:rsidR="00021DC7" w:rsidRPr="00F7775A" w:rsidRDefault="005E78DA" w:rsidP="005E78DA">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w:t>
            </w:r>
          </w:p>
        </w:tc>
        <w:tc>
          <w:tcPr>
            <w:tcW w:w="1418" w:type="dxa"/>
            <w:tcBorders>
              <w:top w:val="nil"/>
              <w:left w:val="nil"/>
              <w:bottom w:val="single" w:sz="4" w:space="0" w:color="auto"/>
              <w:right w:val="single" w:sz="4" w:space="0" w:color="auto"/>
            </w:tcBorders>
            <w:shd w:val="clear" w:color="auto" w:fill="auto"/>
            <w:noWrap/>
            <w:vAlign w:val="bottom"/>
          </w:tcPr>
          <w:p w14:paraId="433442C4" w14:textId="6D15D03E" w:rsidR="00021DC7" w:rsidRPr="00F7775A" w:rsidRDefault="00F7775A" w:rsidP="00F7775A">
            <w:pPr>
              <w:spacing w:line="240" w:lineRule="auto"/>
              <w:jc w:val="center"/>
              <w:rPr>
                <w:rFonts w:eastAsia="Times New Roman" w:cs="Arial"/>
                <w:b/>
                <w:noProof w:val="0"/>
                <w:color w:val="000000"/>
                <w:sz w:val="14"/>
                <w:szCs w:val="14"/>
                <w:lang w:val="fi-FI" w:eastAsia="fi-FI"/>
              </w:rPr>
            </w:pPr>
            <w:r w:rsidRPr="00F7775A">
              <w:rPr>
                <w:rFonts w:eastAsia="Times New Roman" w:cs="Arial"/>
                <w:b/>
                <w:noProof w:val="0"/>
                <w:color w:val="000000"/>
                <w:sz w:val="14"/>
                <w:szCs w:val="14"/>
                <w:lang w:val="fi-FI" w:eastAsia="fi-FI"/>
              </w:rPr>
              <w:t>3</w:t>
            </w:r>
          </w:p>
        </w:tc>
      </w:tr>
      <w:tr w:rsidR="00021DC7" w:rsidRPr="00345DCD" w14:paraId="0A8C29B2" w14:textId="77777777" w:rsidTr="005E78DA">
        <w:trPr>
          <w:trHeight w:val="294"/>
        </w:trPr>
        <w:tc>
          <w:tcPr>
            <w:tcW w:w="2975" w:type="dxa"/>
            <w:tcBorders>
              <w:top w:val="nil"/>
              <w:left w:val="single" w:sz="4" w:space="0" w:color="auto"/>
              <w:bottom w:val="single" w:sz="4" w:space="0" w:color="auto"/>
              <w:right w:val="single" w:sz="4" w:space="0" w:color="auto"/>
            </w:tcBorders>
            <w:shd w:val="clear" w:color="auto" w:fill="C5E0B3"/>
            <w:noWrap/>
            <w:vAlign w:val="center"/>
          </w:tcPr>
          <w:p w14:paraId="54B3FDA2" w14:textId="77777777" w:rsidR="00021DC7" w:rsidRDefault="00021DC7" w:rsidP="002573B1">
            <w:pPr>
              <w:spacing w:line="240" w:lineRule="auto"/>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Muu syy, mikä?</w:t>
            </w:r>
          </w:p>
        </w:tc>
        <w:tc>
          <w:tcPr>
            <w:tcW w:w="993" w:type="dxa"/>
            <w:tcBorders>
              <w:top w:val="single" w:sz="4" w:space="0" w:color="auto"/>
              <w:left w:val="nil"/>
              <w:bottom w:val="single" w:sz="12" w:space="0" w:color="auto"/>
              <w:right w:val="single" w:sz="4" w:space="0" w:color="auto"/>
            </w:tcBorders>
            <w:vAlign w:val="bottom"/>
          </w:tcPr>
          <w:p w14:paraId="18160EA3" w14:textId="1B08080B" w:rsidR="00021DC7" w:rsidRPr="00F7775A" w:rsidRDefault="00A95CBD" w:rsidP="005E78DA">
            <w:pPr>
              <w:spacing w:line="240" w:lineRule="auto"/>
              <w:jc w:val="center"/>
              <w:rPr>
                <w:rFonts w:eastAsia="Times New Roman" w:cs="Arial"/>
                <w:noProof w:val="0"/>
                <w:sz w:val="14"/>
                <w:szCs w:val="14"/>
                <w:lang w:val="fi-FI" w:eastAsia="fi-FI"/>
              </w:rPr>
            </w:pPr>
            <w:r w:rsidRPr="00F7775A">
              <w:rPr>
                <w:rFonts w:eastAsia="Times New Roman" w:cs="Arial"/>
                <w:noProof w:val="0"/>
                <w:sz w:val="14"/>
                <w:szCs w:val="14"/>
                <w:lang w:val="fi-FI" w:eastAsia="fi-FI"/>
              </w:rPr>
              <w:t>2</w:t>
            </w:r>
          </w:p>
        </w:tc>
        <w:tc>
          <w:tcPr>
            <w:tcW w:w="993" w:type="dxa"/>
            <w:tcBorders>
              <w:top w:val="nil"/>
              <w:left w:val="single" w:sz="4" w:space="0" w:color="auto"/>
              <w:bottom w:val="single" w:sz="12" w:space="0" w:color="auto"/>
              <w:right w:val="single" w:sz="4" w:space="0" w:color="auto"/>
            </w:tcBorders>
            <w:shd w:val="clear" w:color="auto" w:fill="auto"/>
            <w:noWrap/>
            <w:vAlign w:val="bottom"/>
          </w:tcPr>
          <w:p w14:paraId="213C5470" w14:textId="3B462CBA" w:rsidR="00021DC7" w:rsidRPr="00F7775A" w:rsidRDefault="00BE469F" w:rsidP="005E78DA">
            <w:pPr>
              <w:spacing w:line="240" w:lineRule="auto"/>
              <w:jc w:val="center"/>
              <w:rPr>
                <w:rFonts w:eastAsia="Times New Roman" w:cs="Arial"/>
                <w:noProof w:val="0"/>
                <w:sz w:val="14"/>
                <w:szCs w:val="14"/>
                <w:lang w:val="fi-FI" w:eastAsia="fi-FI"/>
              </w:rPr>
            </w:pPr>
            <w:r w:rsidRPr="00F7775A">
              <w:rPr>
                <w:rFonts w:eastAsia="Times New Roman" w:cs="Arial"/>
                <w:noProof w:val="0"/>
                <w:sz w:val="14"/>
                <w:szCs w:val="14"/>
                <w:lang w:val="fi-FI" w:eastAsia="fi-FI"/>
              </w:rPr>
              <w:t>4</w:t>
            </w:r>
          </w:p>
        </w:tc>
        <w:tc>
          <w:tcPr>
            <w:tcW w:w="994" w:type="dxa"/>
            <w:tcBorders>
              <w:top w:val="nil"/>
              <w:left w:val="nil"/>
              <w:bottom w:val="single" w:sz="12" w:space="0" w:color="auto"/>
              <w:right w:val="single" w:sz="4" w:space="0" w:color="auto"/>
            </w:tcBorders>
            <w:shd w:val="clear" w:color="auto" w:fill="auto"/>
            <w:noWrap/>
            <w:vAlign w:val="bottom"/>
          </w:tcPr>
          <w:p w14:paraId="228022A2" w14:textId="797E987F" w:rsidR="00021DC7" w:rsidRPr="00F7775A" w:rsidRDefault="00F7775A" w:rsidP="005E78DA">
            <w:pPr>
              <w:spacing w:line="240" w:lineRule="auto"/>
              <w:jc w:val="center"/>
              <w:rPr>
                <w:rFonts w:eastAsia="Times New Roman" w:cs="Arial"/>
                <w:noProof w:val="0"/>
                <w:sz w:val="14"/>
                <w:szCs w:val="14"/>
                <w:lang w:val="fi-FI" w:eastAsia="fi-FI"/>
              </w:rPr>
            </w:pPr>
            <w:r w:rsidRPr="00F7775A">
              <w:rPr>
                <w:rFonts w:eastAsia="Times New Roman" w:cs="Arial"/>
                <w:noProof w:val="0"/>
                <w:sz w:val="14"/>
                <w:szCs w:val="14"/>
                <w:lang w:val="fi-FI" w:eastAsia="fi-FI"/>
              </w:rPr>
              <w:t>11</w:t>
            </w:r>
          </w:p>
        </w:tc>
        <w:tc>
          <w:tcPr>
            <w:tcW w:w="992" w:type="dxa"/>
            <w:tcBorders>
              <w:top w:val="nil"/>
              <w:left w:val="nil"/>
              <w:bottom w:val="single" w:sz="12" w:space="0" w:color="auto"/>
              <w:right w:val="single" w:sz="4" w:space="0" w:color="auto"/>
            </w:tcBorders>
            <w:shd w:val="clear" w:color="auto" w:fill="auto"/>
            <w:noWrap/>
            <w:vAlign w:val="bottom"/>
          </w:tcPr>
          <w:p w14:paraId="28BD6171" w14:textId="791F4478" w:rsidR="00021DC7" w:rsidRPr="00F7775A" w:rsidRDefault="00F7775A" w:rsidP="005E78DA">
            <w:pPr>
              <w:spacing w:line="240" w:lineRule="auto"/>
              <w:jc w:val="center"/>
              <w:rPr>
                <w:rFonts w:eastAsia="Times New Roman" w:cs="Arial"/>
                <w:noProof w:val="0"/>
                <w:sz w:val="14"/>
                <w:szCs w:val="14"/>
                <w:lang w:val="fi-FI" w:eastAsia="fi-FI"/>
              </w:rPr>
            </w:pPr>
            <w:r w:rsidRPr="00F7775A">
              <w:rPr>
                <w:rFonts w:eastAsia="Times New Roman" w:cs="Arial"/>
                <w:noProof w:val="0"/>
                <w:sz w:val="14"/>
                <w:szCs w:val="14"/>
                <w:lang w:val="fi-FI" w:eastAsia="fi-FI"/>
              </w:rPr>
              <w:t>5</w:t>
            </w:r>
          </w:p>
        </w:tc>
        <w:tc>
          <w:tcPr>
            <w:tcW w:w="1418" w:type="dxa"/>
            <w:tcBorders>
              <w:top w:val="nil"/>
              <w:left w:val="nil"/>
              <w:bottom w:val="single" w:sz="12" w:space="0" w:color="auto"/>
              <w:right w:val="single" w:sz="4" w:space="0" w:color="auto"/>
            </w:tcBorders>
            <w:shd w:val="clear" w:color="auto" w:fill="auto"/>
            <w:noWrap/>
            <w:vAlign w:val="bottom"/>
          </w:tcPr>
          <w:p w14:paraId="044FF58F" w14:textId="3504B86B" w:rsidR="00021DC7" w:rsidRPr="00F7775A" w:rsidRDefault="00F7775A" w:rsidP="00F7775A">
            <w:pPr>
              <w:spacing w:line="240" w:lineRule="auto"/>
              <w:jc w:val="center"/>
              <w:rPr>
                <w:rFonts w:eastAsia="Times New Roman" w:cs="Arial"/>
                <w:b/>
                <w:noProof w:val="0"/>
                <w:color w:val="000000"/>
                <w:sz w:val="14"/>
                <w:szCs w:val="14"/>
                <w:lang w:val="fi-FI" w:eastAsia="fi-FI"/>
              </w:rPr>
            </w:pPr>
            <w:r w:rsidRPr="00F7775A">
              <w:rPr>
                <w:rFonts w:eastAsia="Times New Roman" w:cs="Arial"/>
                <w:b/>
                <w:noProof w:val="0"/>
                <w:color w:val="000000"/>
                <w:sz w:val="14"/>
                <w:szCs w:val="14"/>
                <w:lang w:val="fi-FI" w:eastAsia="fi-FI"/>
              </w:rPr>
              <w:t>22</w:t>
            </w:r>
          </w:p>
        </w:tc>
      </w:tr>
      <w:tr w:rsidR="00021DC7" w:rsidRPr="00345DCD" w14:paraId="127F28E4" w14:textId="77777777" w:rsidTr="00F7775A">
        <w:trPr>
          <w:trHeight w:val="294"/>
        </w:trPr>
        <w:tc>
          <w:tcPr>
            <w:tcW w:w="2975" w:type="dxa"/>
            <w:tcBorders>
              <w:top w:val="nil"/>
              <w:left w:val="single" w:sz="4" w:space="0" w:color="auto"/>
              <w:bottom w:val="single" w:sz="4" w:space="0" w:color="auto"/>
              <w:right w:val="single" w:sz="12" w:space="0" w:color="auto"/>
            </w:tcBorders>
            <w:shd w:val="clear" w:color="auto" w:fill="C5E0B3"/>
            <w:noWrap/>
            <w:vAlign w:val="center"/>
          </w:tcPr>
          <w:p w14:paraId="3E2854BA" w14:textId="77777777" w:rsidR="00021DC7" w:rsidRPr="007B43AA" w:rsidRDefault="00021DC7" w:rsidP="002573B1">
            <w:pPr>
              <w:spacing w:line="240" w:lineRule="auto"/>
              <w:jc w:val="right"/>
              <w:rPr>
                <w:rFonts w:eastAsia="Times New Roman" w:cs="Arial"/>
                <w:b/>
                <w:noProof w:val="0"/>
                <w:color w:val="000000"/>
                <w:sz w:val="14"/>
                <w:szCs w:val="14"/>
                <w:lang w:val="fi-FI" w:eastAsia="fi-FI"/>
              </w:rPr>
            </w:pPr>
            <w:r w:rsidRPr="007B43AA">
              <w:rPr>
                <w:rFonts w:eastAsia="Times New Roman" w:cs="Arial"/>
                <w:b/>
                <w:noProof w:val="0"/>
                <w:color w:val="000000"/>
                <w:sz w:val="14"/>
                <w:szCs w:val="14"/>
                <w:lang w:val="fi-FI" w:eastAsia="fi-FI"/>
              </w:rPr>
              <w:t>Yhteensä</w:t>
            </w:r>
          </w:p>
        </w:tc>
        <w:tc>
          <w:tcPr>
            <w:tcW w:w="993" w:type="dxa"/>
            <w:tcBorders>
              <w:top w:val="single" w:sz="12" w:space="0" w:color="auto"/>
              <w:left w:val="single" w:sz="12" w:space="0" w:color="auto"/>
              <w:bottom w:val="single" w:sz="4" w:space="0" w:color="auto"/>
              <w:right w:val="single" w:sz="4" w:space="0" w:color="auto"/>
            </w:tcBorders>
            <w:vAlign w:val="bottom"/>
          </w:tcPr>
          <w:p w14:paraId="2C472CDA" w14:textId="46201F4A" w:rsidR="00021DC7" w:rsidRPr="00F7775A" w:rsidRDefault="00F7775A" w:rsidP="00F7775A">
            <w:pPr>
              <w:spacing w:line="240" w:lineRule="auto"/>
              <w:jc w:val="center"/>
              <w:rPr>
                <w:rFonts w:eastAsia="Times New Roman" w:cs="Arial"/>
                <w:b/>
                <w:noProof w:val="0"/>
                <w:sz w:val="14"/>
                <w:szCs w:val="14"/>
                <w:lang w:val="fi-FI" w:eastAsia="fi-FI"/>
              </w:rPr>
            </w:pPr>
            <w:r w:rsidRPr="00F7775A">
              <w:rPr>
                <w:rFonts w:eastAsia="Times New Roman" w:cs="Arial"/>
                <w:b/>
                <w:noProof w:val="0"/>
                <w:sz w:val="14"/>
                <w:szCs w:val="14"/>
                <w:lang w:val="fi-FI" w:eastAsia="fi-FI"/>
              </w:rPr>
              <w:t>6</w:t>
            </w:r>
          </w:p>
        </w:tc>
        <w:tc>
          <w:tcPr>
            <w:tcW w:w="993" w:type="dxa"/>
            <w:tcBorders>
              <w:top w:val="single" w:sz="12" w:space="0" w:color="auto"/>
              <w:left w:val="single" w:sz="4" w:space="0" w:color="auto"/>
              <w:bottom w:val="single" w:sz="4" w:space="0" w:color="auto"/>
              <w:right w:val="single" w:sz="4" w:space="0" w:color="auto"/>
            </w:tcBorders>
            <w:shd w:val="clear" w:color="auto" w:fill="auto"/>
            <w:noWrap/>
            <w:vAlign w:val="bottom"/>
          </w:tcPr>
          <w:p w14:paraId="41907366" w14:textId="65D1FEED" w:rsidR="00021DC7" w:rsidRPr="00F7775A" w:rsidRDefault="00F7775A" w:rsidP="00F7775A">
            <w:pPr>
              <w:spacing w:line="240" w:lineRule="auto"/>
              <w:jc w:val="center"/>
              <w:rPr>
                <w:rFonts w:eastAsia="Times New Roman" w:cs="Arial"/>
                <w:b/>
                <w:noProof w:val="0"/>
                <w:sz w:val="14"/>
                <w:szCs w:val="14"/>
                <w:lang w:val="fi-FI" w:eastAsia="fi-FI"/>
              </w:rPr>
            </w:pPr>
            <w:r w:rsidRPr="00F7775A">
              <w:rPr>
                <w:rFonts w:eastAsia="Times New Roman" w:cs="Arial"/>
                <w:b/>
                <w:noProof w:val="0"/>
                <w:sz w:val="14"/>
                <w:szCs w:val="14"/>
                <w:lang w:val="fi-FI" w:eastAsia="fi-FI"/>
              </w:rPr>
              <w:t>11</w:t>
            </w:r>
          </w:p>
        </w:tc>
        <w:tc>
          <w:tcPr>
            <w:tcW w:w="994" w:type="dxa"/>
            <w:tcBorders>
              <w:top w:val="single" w:sz="12" w:space="0" w:color="auto"/>
              <w:left w:val="nil"/>
              <w:bottom w:val="single" w:sz="4" w:space="0" w:color="auto"/>
              <w:right w:val="single" w:sz="4" w:space="0" w:color="auto"/>
            </w:tcBorders>
            <w:shd w:val="clear" w:color="auto" w:fill="auto"/>
            <w:noWrap/>
            <w:vAlign w:val="bottom"/>
          </w:tcPr>
          <w:p w14:paraId="5DA7DF7A" w14:textId="148BFEE0" w:rsidR="00021DC7" w:rsidRPr="00F7775A" w:rsidRDefault="00F7775A" w:rsidP="002573B1">
            <w:pPr>
              <w:spacing w:line="240" w:lineRule="auto"/>
              <w:jc w:val="center"/>
              <w:rPr>
                <w:rFonts w:eastAsia="Times New Roman" w:cs="Arial"/>
                <w:b/>
                <w:noProof w:val="0"/>
                <w:sz w:val="14"/>
                <w:szCs w:val="14"/>
                <w:lang w:val="fi-FI" w:eastAsia="fi-FI"/>
              </w:rPr>
            </w:pPr>
            <w:r w:rsidRPr="00F7775A">
              <w:rPr>
                <w:rFonts w:eastAsia="Times New Roman" w:cs="Arial"/>
                <w:b/>
                <w:noProof w:val="0"/>
                <w:sz w:val="14"/>
                <w:szCs w:val="14"/>
                <w:lang w:val="fi-FI" w:eastAsia="fi-FI"/>
              </w:rPr>
              <w:t>20</w:t>
            </w:r>
          </w:p>
        </w:tc>
        <w:tc>
          <w:tcPr>
            <w:tcW w:w="992" w:type="dxa"/>
            <w:tcBorders>
              <w:top w:val="single" w:sz="12" w:space="0" w:color="auto"/>
              <w:left w:val="nil"/>
              <w:bottom w:val="single" w:sz="4" w:space="0" w:color="auto"/>
              <w:right w:val="single" w:sz="4" w:space="0" w:color="auto"/>
            </w:tcBorders>
            <w:shd w:val="clear" w:color="auto" w:fill="auto"/>
            <w:noWrap/>
            <w:vAlign w:val="bottom"/>
          </w:tcPr>
          <w:p w14:paraId="0C3539D8" w14:textId="4126D8B7" w:rsidR="00021DC7" w:rsidRPr="00F7775A" w:rsidRDefault="00F7775A" w:rsidP="002573B1">
            <w:pPr>
              <w:spacing w:line="240" w:lineRule="auto"/>
              <w:jc w:val="center"/>
              <w:rPr>
                <w:rFonts w:eastAsia="Times New Roman" w:cs="Arial"/>
                <w:b/>
                <w:noProof w:val="0"/>
                <w:sz w:val="14"/>
                <w:szCs w:val="14"/>
                <w:lang w:val="fi-FI" w:eastAsia="fi-FI"/>
              </w:rPr>
            </w:pPr>
            <w:r w:rsidRPr="00F7775A">
              <w:rPr>
                <w:rFonts w:eastAsia="Times New Roman" w:cs="Arial"/>
                <w:b/>
                <w:noProof w:val="0"/>
                <w:sz w:val="14"/>
                <w:szCs w:val="14"/>
                <w:lang w:val="fi-FI" w:eastAsia="fi-FI"/>
              </w:rPr>
              <w:t>15</w:t>
            </w:r>
          </w:p>
        </w:tc>
        <w:tc>
          <w:tcPr>
            <w:tcW w:w="1418" w:type="dxa"/>
            <w:tcBorders>
              <w:top w:val="single" w:sz="12" w:space="0" w:color="auto"/>
              <w:left w:val="nil"/>
              <w:bottom w:val="single" w:sz="4" w:space="0" w:color="auto"/>
              <w:right w:val="single" w:sz="4" w:space="0" w:color="auto"/>
            </w:tcBorders>
            <w:shd w:val="clear" w:color="auto" w:fill="auto"/>
            <w:noWrap/>
            <w:vAlign w:val="bottom"/>
          </w:tcPr>
          <w:p w14:paraId="70F8C3DF" w14:textId="4B21D864" w:rsidR="00021DC7" w:rsidRPr="00F7775A" w:rsidRDefault="00F7775A" w:rsidP="00F7775A">
            <w:pPr>
              <w:spacing w:line="240" w:lineRule="auto"/>
              <w:jc w:val="center"/>
              <w:rPr>
                <w:rFonts w:eastAsia="Times New Roman" w:cs="Arial"/>
                <w:b/>
                <w:noProof w:val="0"/>
                <w:color w:val="000000"/>
                <w:sz w:val="14"/>
                <w:szCs w:val="14"/>
                <w:lang w:val="fi-FI" w:eastAsia="fi-FI"/>
              </w:rPr>
            </w:pPr>
            <w:r w:rsidRPr="00F7775A">
              <w:rPr>
                <w:rFonts w:eastAsia="Times New Roman" w:cs="Arial"/>
                <w:b/>
                <w:noProof w:val="0"/>
                <w:color w:val="000000"/>
                <w:sz w:val="14"/>
                <w:szCs w:val="14"/>
                <w:lang w:val="fi-FI" w:eastAsia="fi-FI"/>
              </w:rPr>
              <w:t>52</w:t>
            </w:r>
          </w:p>
        </w:tc>
      </w:tr>
    </w:tbl>
    <w:p w14:paraId="33507571" w14:textId="77777777" w:rsidR="00021DC7" w:rsidRDefault="00021DC7" w:rsidP="00021DC7">
      <w:pPr>
        <w:spacing w:line="240" w:lineRule="auto"/>
        <w:rPr>
          <w:rFonts w:cs="Arial"/>
          <w:noProof w:val="0"/>
          <w:szCs w:val="20"/>
          <w:lang w:val="fi-FI" w:eastAsia="fi-FI"/>
        </w:rPr>
      </w:pPr>
    </w:p>
    <w:p w14:paraId="00A1EE64" w14:textId="454F75A8" w:rsidR="0037484B" w:rsidRDefault="0037484B" w:rsidP="0037484B">
      <w:pPr>
        <w:jc w:val="both"/>
        <w:rPr>
          <w:rFonts w:asciiTheme="minorHAnsi" w:eastAsia="Times New Roman" w:hAnsiTheme="minorHAnsi" w:cstheme="minorHAnsi"/>
          <w:color w:val="000000"/>
          <w:szCs w:val="20"/>
          <w:lang w:eastAsia="fi-FI"/>
        </w:rPr>
      </w:pPr>
    </w:p>
    <w:p w14:paraId="146191FD" w14:textId="77777777" w:rsidR="00D25940" w:rsidRDefault="00D25940" w:rsidP="0037484B">
      <w:pPr>
        <w:jc w:val="both"/>
        <w:rPr>
          <w:rFonts w:asciiTheme="minorHAnsi" w:eastAsia="Times New Roman" w:hAnsiTheme="minorHAnsi" w:cstheme="minorHAnsi"/>
          <w:color w:val="000000"/>
          <w:szCs w:val="20"/>
          <w:lang w:eastAsia="fi-FI"/>
        </w:rPr>
      </w:pPr>
    </w:p>
    <w:p w14:paraId="4A6D1819" w14:textId="31FFD318" w:rsidR="00DC2713" w:rsidRDefault="00DC2713" w:rsidP="00AA696A">
      <w:pPr>
        <w:pStyle w:val="Otsikko3"/>
        <w:rPr>
          <w:lang w:val="fi-FI" w:eastAsia="fi-FI"/>
        </w:rPr>
      </w:pPr>
      <w:bookmarkStart w:id="22" w:name="_Toc473025394"/>
      <w:bookmarkStart w:id="23" w:name="_Toc476644139"/>
      <w:bookmarkStart w:id="24" w:name="_Toc509568798"/>
      <w:r>
        <w:rPr>
          <w:lang w:val="fi-FI" w:eastAsia="fi-FI"/>
        </w:rPr>
        <w:lastRenderedPageBreak/>
        <w:t>Kokeilujen järjestäminen ja resurssit</w:t>
      </w:r>
      <w:bookmarkEnd w:id="22"/>
      <w:bookmarkEnd w:id="23"/>
      <w:bookmarkEnd w:id="24"/>
    </w:p>
    <w:p w14:paraId="4746A4B3" w14:textId="28AB117F" w:rsidR="000B54AD" w:rsidRDefault="0024262F" w:rsidP="00D03A6F">
      <w:pPr>
        <w:pStyle w:val="Leipteksti2"/>
        <w:ind w:left="0"/>
        <w:jc w:val="both"/>
        <w:rPr>
          <w:rFonts w:asciiTheme="minorHAnsi" w:eastAsia="Times New Roman" w:hAnsiTheme="minorHAnsi" w:cstheme="minorHAnsi"/>
          <w:color w:val="000000"/>
          <w:szCs w:val="20"/>
          <w:lang w:eastAsia="fi-FI"/>
        </w:rPr>
      </w:pPr>
      <w:r>
        <w:rPr>
          <w:lang w:val="fi-FI" w:eastAsia="fi-FI"/>
        </w:rPr>
        <w:t>Vuoden 2017 aikana perustason ensihoidon kokeilu</w:t>
      </w:r>
      <w:r w:rsidR="60FAAC82">
        <w:rPr>
          <w:lang w:val="fi-FI" w:eastAsia="fi-FI"/>
        </w:rPr>
        <w:t>ssa toteutuksen kehittämisen</w:t>
      </w:r>
      <w:r>
        <w:rPr>
          <w:lang w:val="fi-FI" w:eastAsia="fi-FI"/>
        </w:rPr>
        <w:t xml:space="preserve"> pääpaino on ollut oppimisympäristöjen</w:t>
      </w:r>
      <w:r w:rsidR="00B47242">
        <w:rPr>
          <w:lang w:val="fi-FI" w:eastAsia="fi-FI"/>
        </w:rPr>
        <w:t xml:space="preserve"> kehittämisessä</w:t>
      </w:r>
      <w:r>
        <w:rPr>
          <w:lang w:val="fi-FI" w:eastAsia="fi-FI"/>
        </w:rPr>
        <w:t xml:space="preserve">. </w:t>
      </w:r>
      <w:r w:rsidR="00B47242">
        <w:rPr>
          <w:lang w:val="fi-FI" w:eastAsia="fi-FI"/>
        </w:rPr>
        <w:t>Jonkin verran kokeiluissa on kehitetty</w:t>
      </w:r>
      <w:r>
        <w:rPr>
          <w:lang w:val="fi-FI" w:eastAsia="fi-FI"/>
        </w:rPr>
        <w:t xml:space="preserve"> tiedottami</w:t>
      </w:r>
      <w:r w:rsidR="60FAAC82">
        <w:rPr>
          <w:lang w:val="fi-FI" w:eastAsia="fi-FI"/>
        </w:rPr>
        <w:t>s</w:t>
      </w:r>
      <w:r w:rsidR="00AD2EAE">
        <w:rPr>
          <w:lang w:val="fi-FI" w:eastAsia="fi-FI"/>
        </w:rPr>
        <w:t>ta</w:t>
      </w:r>
      <w:r w:rsidR="60FAAC82">
        <w:rPr>
          <w:lang w:val="fi-FI" w:eastAsia="fi-FI"/>
        </w:rPr>
        <w:t xml:space="preserve">, </w:t>
      </w:r>
      <w:r>
        <w:rPr>
          <w:lang w:val="fi-FI" w:eastAsia="fi-FI"/>
        </w:rPr>
        <w:t>pedagogisi</w:t>
      </w:r>
      <w:r w:rsidR="60FAAC82">
        <w:rPr>
          <w:lang w:val="fi-FI" w:eastAsia="fi-FI"/>
        </w:rPr>
        <w:t xml:space="preserve">a </w:t>
      </w:r>
      <w:r>
        <w:rPr>
          <w:lang w:val="fi-FI" w:eastAsia="fi-FI"/>
        </w:rPr>
        <w:t>ratkais</w:t>
      </w:r>
      <w:r w:rsidR="60FAAC82">
        <w:rPr>
          <w:lang w:val="fi-FI" w:eastAsia="fi-FI"/>
        </w:rPr>
        <w:t>uja</w:t>
      </w:r>
      <w:r w:rsidR="00B47242">
        <w:rPr>
          <w:lang w:val="fi-FI" w:eastAsia="fi-FI"/>
        </w:rPr>
        <w:t>,</w:t>
      </w:r>
      <w:r>
        <w:rPr>
          <w:lang w:val="fi-FI" w:eastAsia="fi-FI"/>
        </w:rPr>
        <w:t xml:space="preserve"> työssäoppimisten järjestämi</w:t>
      </w:r>
      <w:r w:rsidR="60FAAC82">
        <w:rPr>
          <w:lang w:val="fi-FI" w:eastAsia="fi-FI"/>
        </w:rPr>
        <w:t xml:space="preserve">stä </w:t>
      </w:r>
      <w:r w:rsidR="00B47242">
        <w:rPr>
          <w:lang w:val="fi-FI" w:eastAsia="fi-FI"/>
        </w:rPr>
        <w:t>ja tehty laite- ja materiaalihankintoja</w:t>
      </w:r>
      <w:r>
        <w:rPr>
          <w:lang w:val="fi-FI" w:eastAsia="fi-FI"/>
        </w:rPr>
        <w:t>. Vähemmän on</w:t>
      </w:r>
      <w:r w:rsidR="60FAAC82">
        <w:rPr>
          <w:lang w:val="fi-FI" w:eastAsia="fi-FI"/>
        </w:rPr>
        <w:t xml:space="preserve"> kehitetty </w:t>
      </w:r>
      <w:r>
        <w:rPr>
          <w:lang w:val="fi-FI" w:eastAsia="fi-FI"/>
        </w:rPr>
        <w:t>näyttöjen/tutkintotilaisuuksien järjestämis</w:t>
      </w:r>
      <w:r w:rsidR="60FAAC82">
        <w:rPr>
          <w:lang w:val="fi-FI" w:eastAsia="fi-FI"/>
        </w:rPr>
        <w:t>tä</w:t>
      </w:r>
      <w:r>
        <w:rPr>
          <w:lang w:val="fi-FI" w:eastAsia="fi-FI"/>
        </w:rPr>
        <w:t>, opettajien lisä- ja täydennyskoulutuksi</w:t>
      </w:r>
      <w:r w:rsidR="60FAAC82">
        <w:rPr>
          <w:lang w:val="fi-FI" w:eastAsia="fi-FI"/>
        </w:rPr>
        <w:t>en</w:t>
      </w:r>
      <w:r>
        <w:rPr>
          <w:lang w:val="fi-FI" w:eastAsia="fi-FI"/>
        </w:rPr>
        <w:t xml:space="preserve"> ja opettajien työelämään tutustumis</w:t>
      </w:r>
      <w:r w:rsidR="60FAAC82">
        <w:rPr>
          <w:lang w:val="fi-FI" w:eastAsia="fi-FI"/>
        </w:rPr>
        <w:t>en</w:t>
      </w:r>
      <w:r>
        <w:rPr>
          <w:lang w:val="fi-FI" w:eastAsia="fi-FI"/>
        </w:rPr>
        <w:t xml:space="preserve"> resurssoin</w:t>
      </w:r>
      <w:r w:rsidR="60FAAC82">
        <w:rPr>
          <w:lang w:val="fi-FI" w:eastAsia="fi-FI"/>
        </w:rPr>
        <w:t>tia</w:t>
      </w:r>
      <w:r>
        <w:rPr>
          <w:lang w:val="fi-FI" w:eastAsia="fi-FI"/>
        </w:rPr>
        <w:t>, opiskelijavali</w:t>
      </w:r>
      <w:r w:rsidR="60FAAC82">
        <w:rPr>
          <w:lang w:val="fi-FI" w:eastAsia="fi-FI"/>
        </w:rPr>
        <w:t>ntoja</w:t>
      </w:r>
      <w:r>
        <w:rPr>
          <w:lang w:val="fi-FI" w:eastAsia="fi-FI"/>
        </w:rPr>
        <w:t>, opetusmenetelmi</w:t>
      </w:r>
      <w:r w:rsidR="60FAAC82">
        <w:rPr>
          <w:lang w:val="fi-FI" w:eastAsia="fi-FI"/>
        </w:rPr>
        <w:t>ä</w:t>
      </w:r>
      <w:r>
        <w:rPr>
          <w:lang w:val="fi-FI" w:eastAsia="fi-FI"/>
        </w:rPr>
        <w:t xml:space="preserve"> ja koulutuksen suunnittelu</w:t>
      </w:r>
      <w:r w:rsidR="60FAAC82">
        <w:rPr>
          <w:lang w:val="fi-FI" w:eastAsia="fi-FI"/>
        </w:rPr>
        <w:t>a</w:t>
      </w:r>
      <w:r>
        <w:rPr>
          <w:lang w:val="fi-FI" w:eastAsia="fi-FI"/>
        </w:rPr>
        <w:t>.</w:t>
      </w:r>
      <w:r w:rsidRPr="00400D47">
        <w:rPr>
          <w:rFonts w:asciiTheme="minorHAnsi" w:eastAsia="Times New Roman" w:hAnsiTheme="minorHAnsi" w:cstheme="minorHAnsi"/>
          <w:color w:val="000000"/>
          <w:szCs w:val="20"/>
          <w:lang w:val="fi-FI" w:eastAsia="fi-FI"/>
        </w:rPr>
        <w:t xml:space="preserve"> </w:t>
      </w:r>
      <w:r w:rsidR="00DF6570">
        <w:rPr>
          <w:rFonts w:asciiTheme="minorHAnsi" w:eastAsia="Times New Roman" w:hAnsiTheme="minorHAnsi" w:cstheme="minorHAnsi"/>
          <w:color w:val="000000"/>
          <w:szCs w:val="20"/>
          <w:lang w:eastAsia="fi-FI"/>
        </w:rPr>
        <w:t>(Taulukko 9</w:t>
      </w:r>
      <w:r>
        <w:rPr>
          <w:rFonts w:asciiTheme="minorHAnsi" w:eastAsia="Times New Roman" w:hAnsiTheme="minorHAnsi" w:cstheme="minorHAnsi"/>
          <w:color w:val="000000"/>
          <w:szCs w:val="20"/>
          <w:lang w:eastAsia="fi-FI"/>
        </w:rPr>
        <w:t>.)</w:t>
      </w:r>
    </w:p>
    <w:p w14:paraId="0061D7D6" w14:textId="2A22B48B" w:rsidR="00DF6570" w:rsidRPr="00DF6570" w:rsidRDefault="00DF6570" w:rsidP="00D03A6F">
      <w:pPr>
        <w:pStyle w:val="Leipteksti2"/>
        <w:ind w:left="0"/>
        <w:jc w:val="both"/>
        <w:rPr>
          <w:b/>
          <w:lang w:val="fi-FI" w:eastAsia="fi-FI"/>
        </w:rPr>
      </w:pPr>
      <w:r w:rsidRPr="00DF6570">
        <w:rPr>
          <w:b/>
          <w:lang w:val="fi-FI" w:eastAsia="fi-FI"/>
        </w:rPr>
        <w:t>Taulukko 9.</w:t>
      </w:r>
      <w:r>
        <w:rPr>
          <w:rFonts w:cs="Arial"/>
          <w:b/>
          <w:noProof w:val="0"/>
          <w:szCs w:val="20"/>
          <w:lang w:val="fi-FI" w:eastAsia="fi-FI"/>
        </w:rPr>
        <w:t xml:space="preserve"> Perustason ensihoidon kokeilussa tapahtuneet muutokset vuonna 2017.</w:t>
      </w:r>
    </w:p>
    <w:tbl>
      <w:tblPr>
        <w:tblW w:w="7478" w:type="dxa"/>
        <w:tblInd w:w="3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30" w:type="dxa"/>
          <w:right w:w="30" w:type="dxa"/>
        </w:tblCellMar>
        <w:tblLook w:val="0000" w:firstRow="0" w:lastRow="0" w:firstColumn="0" w:lastColumn="0" w:noHBand="0" w:noVBand="0"/>
      </w:tblPr>
      <w:tblGrid>
        <w:gridCol w:w="4927"/>
        <w:gridCol w:w="567"/>
        <w:gridCol w:w="708"/>
        <w:gridCol w:w="1276"/>
      </w:tblGrid>
      <w:tr w:rsidR="000B54AD" w14:paraId="02F9273F" w14:textId="77777777" w:rsidTr="003568AE">
        <w:trPr>
          <w:cantSplit/>
        </w:trPr>
        <w:tc>
          <w:tcPr>
            <w:tcW w:w="492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525911A9" w14:textId="77777777" w:rsidR="000B54AD" w:rsidRPr="00400D47" w:rsidRDefault="000B54AD" w:rsidP="003568AE">
            <w:pPr>
              <w:keepNext/>
              <w:rPr>
                <w:rFonts w:asciiTheme="minorHAnsi" w:hAnsiTheme="minorHAnsi" w:cstheme="minorHAnsi"/>
                <w:b/>
                <w:sz w:val="16"/>
                <w:szCs w:val="16"/>
                <w:lang w:val="fi-FI"/>
              </w:rPr>
            </w:pPr>
            <w:r w:rsidRPr="00400D47">
              <w:rPr>
                <w:rFonts w:asciiTheme="minorHAnsi" w:hAnsiTheme="minorHAnsi" w:cstheme="minorHAnsi"/>
                <w:b/>
                <w:sz w:val="16"/>
                <w:szCs w:val="16"/>
                <w:lang w:val="fi-FI"/>
              </w:rPr>
              <w:t>Onko seuraaviin asioihin tullut muutoksia vuoden 2017 aikana?</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3E076194" w14:textId="77777777" w:rsidR="000B54AD" w:rsidRDefault="000B54AD" w:rsidP="003568AE">
            <w:pPr>
              <w:keepNext/>
              <w:spacing w:line="320" w:lineRule="atLeast"/>
              <w:jc w:val="center"/>
              <w:rPr>
                <w:b/>
                <w:bCs/>
                <w:sz w:val="16"/>
                <w:szCs w:val="16"/>
              </w:rPr>
            </w:pPr>
            <w:r>
              <w:rPr>
                <w:b/>
                <w:bCs/>
                <w:sz w:val="16"/>
                <w:szCs w:val="16"/>
              </w:rPr>
              <w:t>kyllä</w:t>
            </w:r>
          </w:p>
          <w:p w14:paraId="3C3734CC" w14:textId="77777777" w:rsidR="000B54AD" w:rsidRDefault="000B54AD" w:rsidP="003568AE">
            <w:pPr>
              <w:keepNext/>
              <w:spacing w:line="320" w:lineRule="atLeast"/>
              <w:jc w:val="center"/>
              <w:rPr>
                <w:sz w:val="16"/>
                <w:szCs w:val="16"/>
              </w:rPr>
            </w:pPr>
            <w:r>
              <w:rPr>
                <w:b/>
                <w:bCs/>
                <w:sz w:val="16"/>
                <w:szCs w:val="16"/>
              </w:rPr>
              <w:t>(n)</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2CF13B45" w14:textId="77777777" w:rsidR="000B54AD" w:rsidRDefault="000B54AD" w:rsidP="003568AE">
            <w:pPr>
              <w:keepNext/>
              <w:spacing w:line="320" w:lineRule="atLeast"/>
              <w:jc w:val="center"/>
              <w:rPr>
                <w:b/>
                <w:bCs/>
                <w:sz w:val="16"/>
                <w:szCs w:val="16"/>
              </w:rPr>
            </w:pPr>
            <w:r>
              <w:rPr>
                <w:b/>
                <w:bCs/>
                <w:sz w:val="16"/>
                <w:szCs w:val="16"/>
              </w:rPr>
              <w:t>ei</w:t>
            </w:r>
          </w:p>
          <w:p w14:paraId="3D7B92A5" w14:textId="77777777" w:rsidR="000B54AD" w:rsidRDefault="000B54AD" w:rsidP="003568AE">
            <w:pPr>
              <w:keepNext/>
              <w:spacing w:line="320" w:lineRule="atLeast"/>
              <w:jc w:val="center"/>
              <w:rPr>
                <w:sz w:val="16"/>
                <w:szCs w:val="16"/>
              </w:rPr>
            </w:pPr>
            <w:r>
              <w:rPr>
                <w:b/>
                <w:bCs/>
                <w:sz w:val="16"/>
                <w:szCs w:val="16"/>
              </w:rPr>
              <w:t>(n)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48B58FD8" w14:textId="77777777" w:rsidR="000B54AD" w:rsidRDefault="000B54AD" w:rsidP="003568AE">
            <w:pPr>
              <w:keepNext/>
              <w:spacing w:line="320" w:lineRule="atLeast"/>
              <w:jc w:val="center"/>
              <w:rPr>
                <w:b/>
                <w:bCs/>
                <w:sz w:val="16"/>
                <w:szCs w:val="16"/>
              </w:rPr>
            </w:pPr>
            <w:r>
              <w:rPr>
                <w:b/>
                <w:bCs/>
                <w:sz w:val="16"/>
                <w:szCs w:val="16"/>
              </w:rPr>
              <w:t>Yhteensä</w:t>
            </w:r>
          </w:p>
          <w:p w14:paraId="785C2B61" w14:textId="77777777" w:rsidR="000B54AD" w:rsidRDefault="000B54AD" w:rsidP="003568AE">
            <w:pPr>
              <w:keepNext/>
              <w:spacing w:line="320" w:lineRule="atLeast"/>
              <w:jc w:val="center"/>
              <w:rPr>
                <w:sz w:val="16"/>
                <w:szCs w:val="16"/>
              </w:rPr>
            </w:pPr>
            <w:r>
              <w:rPr>
                <w:b/>
                <w:bCs/>
                <w:sz w:val="16"/>
                <w:szCs w:val="16"/>
              </w:rPr>
              <w:t>(n)</w:t>
            </w:r>
          </w:p>
        </w:tc>
      </w:tr>
      <w:tr w:rsidR="000B54AD" w14:paraId="043506EC" w14:textId="77777777" w:rsidTr="003568AE">
        <w:trPr>
          <w:cantSplit/>
        </w:trPr>
        <w:tc>
          <w:tcPr>
            <w:tcW w:w="492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2B634ADE" w14:textId="77777777" w:rsidR="000B54AD" w:rsidRDefault="000B54AD" w:rsidP="003568AE">
            <w:pPr>
              <w:keepNext/>
              <w:spacing w:line="320" w:lineRule="atLeast"/>
              <w:ind w:left="507"/>
              <w:rPr>
                <w:sz w:val="16"/>
                <w:szCs w:val="16"/>
              </w:rPr>
            </w:pPr>
            <w:r>
              <w:rPr>
                <w:sz w:val="16"/>
                <w:szCs w:val="16"/>
              </w:rPr>
              <w:t>Kokeilusta tiedottamiseen</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1B3BFC39" w14:textId="1D879810" w:rsidR="000B54AD" w:rsidRDefault="006E67DE" w:rsidP="003568AE">
            <w:pPr>
              <w:keepNext/>
              <w:spacing w:line="320" w:lineRule="atLeast"/>
              <w:jc w:val="center"/>
              <w:rPr>
                <w:sz w:val="16"/>
                <w:szCs w:val="16"/>
              </w:rPr>
            </w:pPr>
            <w:r>
              <w:rPr>
                <w:sz w:val="16"/>
                <w:szCs w:val="16"/>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6747CB74" w14:textId="214F4C5F" w:rsidR="000B54AD" w:rsidRDefault="006E67DE" w:rsidP="003568AE">
            <w:pPr>
              <w:keepNext/>
              <w:spacing w:line="320" w:lineRule="atLeast"/>
              <w:jc w:val="center"/>
              <w:rPr>
                <w:sz w:val="16"/>
                <w:szCs w:val="16"/>
              </w:rPr>
            </w:pPr>
            <w:r>
              <w:rPr>
                <w:sz w:val="16"/>
                <w:szCs w:val="16"/>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48551C8C" w14:textId="1529CF82" w:rsidR="000B54AD" w:rsidRDefault="006E67DE" w:rsidP="003568AE">
            <w:pPr>
              <w:keepNext/>
              <w:spacing w:line="320" w:lineRule="atLeast"/>
              <w:jc w:val="center"/>
              <w:rPr>
                <w:sz w:val="16"/>
                <w:szCs w:val="16"/>
              </w:rPr>
            </w:pPr>
            <w:r>
              <w:rPr>
                <w:sz w:val="16"/>
                <w:szCs w:val="16"/>
              </w:rPr>
              <w:t>5</w:t>
            </w:r>
          </w:p>
        </w:tc>
      </w:tr>
      <w:tr w:rsidR="000B54AD" w14:paraId="167BFC11" w14:textId="77777777" w:rsidTr="003568AE">
        <w:trPr>
          <w:cantSplit/>
        </w:trPr>
        <w:tc>
          <w:tcPr>
            <w:tcW w:w="492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015739F8" w14:textId="77777777" w:rsidR="000B54AD" w:rsidRDefault="000B54AD" w:rsidP="003568AE">
            <w:pPr>
              <w:keepNext/>
              <w:spacing w:line="320" w:lineRule="atLeast"/>
              <w:ind w:left="507"/>
              <w:rPr>
                <w:sz w:val="16"/>
                <w:szCs w:val="16"/>
              </w:rPr>
            </w:pPr>
            <w:r>
              <w:rPr>
                <w:sz w:val="16"/>
                <w:szCs w:val="16"/>
              </w:rPr>
              <w:t>Opiskelijavalintaan</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0A579558" w14:textId="1D1CEBCD" w:rsidR="000B54AD" w:rsidRDefault="006E67DE" w:rsidP="003568AE">
            <w:pPr>
              <w:keepNext/>
              <w:spacing w:line="320" w:lineRule="atLeast"/>
              <w:jc w:val="center"/>
              <w:rPr>
                <w:sz w:val="16"/>
                <w:szCs w:val="16"/>
              </w:rPr>
            </w:pPr>
            <w:r>
              <w:rPr>
                <w:sz w:val="16"/>
                <w:szCs w:val="16"/>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5D0917ED" w14:textId="5A7FBA84" w:rsidR="000B54AD" w:rsidRDefault="006E67DE" w:rsidP="003568AE">
            <w:pPr>
              <w:keepNext/>
              <w:spacing w:line="320" w:lineRule="atLeast"/>
              <w:jc w:val="center"/>
              <w:rPr>
                <w:sz w:val="16"/>
                <w:szCs w:val="16"/>
              </w:rPr>
            </w:pPr>
            <w:r>
              <w:rPr>
                <w:sz w:val="16"/>
                <w:szCs w:val="16"/>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40E7C4F7" w14:textId="0F489D96" w:rsidR="000B54AD" w:rsidRDefault="006E67DE" w:rsidP="003568AE">
            <w:pPr>
              <w:keepNext/>
              <w:spacing w:line="320" w:lineRule="atLeast"/>
              <w:jc w:val="center"/>
              <w:rPr>
                <w:sz w:val="16"/>
                <w:szCs w:val="16"/>
              </w:rPr>
            </w:pPr>
            <w:r>
              <w:rPr>
                <w:sz w:val="16"/>
                <w:szCs w:val="16"/>
              </w:rPr>
              <w:t>4</w:t>
            </w:r>
          </w:p>
        </w:tc>
      </w:tr>
      <w:tr w:rsidR="000B54AD" w14:paraId="23B94EE5" w14:textId="77777777" w:rsidTr="003568AE">
        <w:trPr>
          <w:cantSplit/>
        </w:trPr>
        <w:tc>
          <w:tcPr>
            <w:tcW w:w="492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2D81E4D4" w14:textId="77777777" w:rsidR="000B54AD" w:rsidRDefault="000B54AD" w:rsidP="003568AE">
            <w:pPr>
              <w:keepNext/>
              <w:spacing w:line="320" w:lineRule="atLeast"/>
              <w:ind w:left="507"/>
              <w:rPr>
                <w:sz w:val="16"/>
                <w:szCs w:val="16"/>
              </w:rPr>
            </w:pPr>
            <w:r>
              <w:rPr>
                <w:sz w:val="16"/>
                <w:szCs w:val="16"/>
              </w:rPr>
              <w:t>Oppimisympäristöihin</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6B346BE2" w14:textId="620EDDF2" w:rsidR="000B54AD" w:rsidRDefault="006E67DE" w:rsidP="003568AE">
            <w:pPr>
              <w:keepNext/>
              <w:spacing w:line="320" w:lineRule="atLeast"/>
              <w:jc w:val="center"/>
              <w:rPr>
                <w:sz w:val="16"/>
                <w:szCs w:val="16"/>
              </w:rPr>
            </w:pPr>
            <w:r>
              <w:rPr>
                <w:sz w:val="16"/>
                <w:szCs w:val="16"/>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551BB942" w14:textId="6D1914AF" w:rsidR="000B54AD" w:rsidRDefault="006E67DE" w:rsidP="003568AE">
            <w:pPr>
              <w:keepNext/>
              <w:spacing w:line="320" w:lineRule="atLeast"/>
              <w:jc w:val="center"/>
              <w:rPr>
                <w:sz w:val="16"/>
                <w:szCs w:val="16"/>
              </w:rPr>
            </w:pPr>
            <w:r>
              <w:rPr>
                <w:sz w:val="16"/>
                <w:szCs w:val="16"/>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239EF212" w14:textId="2521F785" w:rsidR="000B54AD" w:rsidRDefault="006E67DE" w:rsidP="003568AE">
            <w:pPr>
              <w:keepNext/>
              <w:spacing w:line="320" w:lineRule="atLeast"/>
              <w:jc w:val="center"/>
              <w:rPr>
                <w:sz w:val="16"/>
                <w:szCs w:val="16"/>
              </w:rPr>
            </w:pPr>
            <w:r>
              <w:rPr>
                <w:sz w:val="16"/>
                <w:szCs w:val="16"/>
              </w:rPr>
              <w:t>4</w:t>
            </w:r>
          </w:p>
        </w:tc>
      </w:tr>
      <w:tr w:rsidR="000B54AD" w14:paraId="2F68241E" w14:textId="77777777" w:rsidTr="003568AE">
        <w:trPr>
          <w:cantSplit/>
        </w:trPr>
        <w:tc>
          <w:tcPr>
            <w:tcW w:w="492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17145D11" w14:textId="77777777" w:rsidR="000B54AD" w:rsidRDefault="000B54AD" w:rsidP="003568AE">
            <w:pPr>
              <w:keepNext/>
              <w:spacing w:line="320" w:lineRule="atLeast"/>
              <w:ind w:left="507"/>
              <w:rPr>
                <w:sz w:val="16"/>
                <w:szCs w:val="16"/>
              </w:rPr>
            </w:pPr>
            <w:r>
              <w:rPr>
                <w:sz w:val="16"/>
                <w:szCs w:val="16"/>
              </w:rPr>
              <w:t>Pedagogisiin ratkaisuihin</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03431FA9" w14:textId="122BC984" w:rsidR="000B54AD" w:rsidRDefault="006E67DE" w:rsidP="003568AE">
            <w:pPr>
              <w:keepNext/>
              <w:spacing w:line="320" w:lineRule="atLeast"/>
              <w:jc w:val="center"/>
              <w:rPr>
                <w:sz w:val="16"/>
                <w:szCs w:val="16"/>
              </w:rPr>
            </w:pPr>
            <w:r>
              <w:rPr>
                <w:sz w:val="16"/>
                <w:szCs w:val="16"/>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412238A3" w14:textId="6CC25FA1" w:rsidR="000B54AD" w:rsidRDefault="006E67DE" w:rsidP="003568AE">
            <w:pPr>
              <w:keepNext/>
              <w:spacing w:line="320" w:lineRule="atLeast"/>
              <w:jc w:val="center"/>
              <w:rPr>
                <w:sz w:val="16"/>
                <w:szCs w:val="16"/>
              </w:rPr>
            </w:pPr>
            <w:r>
              <w:rPr>
                <w:sz w:val="16"/>
                <w:szCs w:val="16"/>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58E39F6E" w14:textId="731D02D0" w:rsidR="000B54AD" w:rsidRDefault="006E67DE" w:rsidP="003568AE">
            <w:pPr>
              <w:keepNext/>
              <w:spacing w:line="320" w:lineRule="atLeast"/>
              <w:jc w:val="center"/>
              <w:rPr>
                <w:sz w:val="16"/>
                <w:szCs w:val="16"/>
              </w:rPr>
            </w:pPr>
            <w:r>
              <w:rPr>
                <w:sz w:val="16"/>
                <w:szCs w:val="16"/>
              </w:rPr>
              <w:t>5</w:t>
            </w:r>
          </w:p>
        </w:tc>
      </w:tr>
      <w:tr w:rsidR="000B54AD" w14:paraId="4F9BCD88" w14:textId="77777777" w:rsidTr="003568AE">
        <w:trPr>
          <w:cantSplit/>
        </w:trPr>
        <w:tc>
          <w:tcPr>
            <w:tcW w:w="492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493E4E9E" w14:textId="77777777" w:rsidR="000B54AD" w:rsidRDefault="000B54AD" w:rsidP="003568AE">
            <w:pPr>
              <w:keepNext/>
              <w:spacing w:line="320" w:lineRule="atLeast"/>
              <w:ind w:left="507"/>
              <w:rPr>
                <w:sz w:val="16"/>
                <w:szCs w:val="16"/>
              </w:rPr>
            </w:pPr>
            <w:r>
              <w:rPr>
                <w:sz w:val="16"/>
                <w:szCs w:val="16"/>
              </w:rPr>
              <w:t>Opetusmenetelmiin</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765AD451" w14:textId="626252FA" w:rsidR="000B54AD" w:rsidRDefault="006E67DE" w:rsidP="003568AE">
            <w:pPr>
              <w:keepNext/>
              <w:spacing w:line="320" w:lineRule="atLeast"/>
              <w:jc w:val="center"/>
              <w:rPr>
                <w:sz w:val="16"/>
                <w:szCs w:val="16"/>
              </w:rPr>
            </w:pPr>
            <w:r>
              <w:rPr>
                <w:sz w:val="16"/>
                <w:szCs w:val="16"/>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15902E3A" w14:textId="7F1B70B8" w:rsidR="000B54AD" w:rsidRDefault="006E67DE" w:rsidP="003568AE">
            <w:pPr>
              <w:keepNext/>
              <w:spacing w:line="320" w:lineRule="atLeast"/>
              <w:jc w:val="center"/>
              <w:rPr>
                <w:sz w:val="16"/>
                <w:szCs w:val="16"/>
              </w:rPr>
            </w:pPr>
            <w:r>
              <w:rPr>
                <w:sz w:val="16"/>
                <w:szCs w:val="16"/>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574A11DA" w14:textId="3836E3C2" w:rsidR="000B54AD" w:rsidRDefault="006E67DE" w:rsidP="003568AE">
            <w:pPr>
              <w:keepNext/>
              <w:spacing w:line="320" w:lineRule="atLeast"/>
              <w:jc w:val="center"/>
              <w:rPr>
                <w:sz w:val="16"/>
                <w:szCs w:val="16"/>
              </w:rPr>
            </w:pPr>
            <w:r>
              <w:rPr>
                <w:sz w:val="16"/>
                <w:szCs w:val="16"/>
              </w:rPr>
              <w:t>4</w:t>
            </w:r>
          </w:p>
        </w:tc>
      </w:tr>
      <w:tr w:rsidR="000B54AD" w14:paraId="7CF64E26" w14:textId="77777777" w:rsidTr="003568AE">
        <w:trPr>
          <w:cantSplit/>
        </w:trPr>
        <w:tc>
          <w:tcPr>
            <w:tcW w:w="492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2728C57B" w14:textId="77777777" w:rsidR="000B54AD" w:rsidRDefault="000B54AD" w:rsidP="003568AE">
            <w:pPr>
              <w:keepNext/>
              <w:spacing w:line="320" w:lineRule="atLeast"/>
              <w:ind w:left="507"/>
              <w:rPr>
                <w:sz w:val="16"/>
                <w:szCs w:val="16"/>
              </w:rPr>
            </w:pPr>
            <w:r>
              <w:rPr>
                <w:sz w:val="16"/>
                <w:szCs w:val="16"/>
              </w:rPr>
              <w:t>Työssäoppimisten järjestämiseen</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622CC8D0" w14:textId="731250ED" w:rsidR="000B54AD" w:rsidRDefault="006E67DE" w:rsidP="003568AE">
            <w:pPr>
              <w:keepNext/>
              <w:spacing w:line="320" w:lineRule="atLeast"/>
              <w:jc w:val="center"/>
              <w:rPr>
                <w:sz w:val="16"/>
                <w:szCs w:val="16"/>
              </w:rPr>
            </w:pPr>
            <w:r>
              <w:rPr>
                <w:sz w:val="16"/>
                <w:szCs w:val="16"/>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6B20B830" w14:textId="6704B828" w:rsidR="000B54AD" w:rsidRDefault="006E67DE" w:rsidP="003568AE">
            <w:pPr>
              <w:keepNext/>
              <w:spacing w:line="320" w:lineRule="atLeast"/>
              <w:jc w:val="center"/>
              <w:rPr>
                <w:sz w:val="16"/>
                <w:szCs w:val="16"/>
              </w:rPr>
            </w:pPr>
            <w:r>
              <w:rPr>
                <w:sz w:val="16"/>
                <w:szCs w:val="16"/>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61470777" w14:textId="06137044" w:rsidR="000B54AD" w:rsidRDefault="006E67DE" w:rsidP="003568AE">
            <w:pPr>
              <w:keepNext/>
              <w:spacing w:line="320" w:lineRule="atLeast"/>
              <w:jc w:val="center"/>
              <w:rPr>
                <w:sz w:val="16"/>
                <w:szCs w:val="16"/>
              </w:rPr>
            </w:pPr>
            <w:r>
              <w:rPr>
                <w:sz w:val="16"/>
                <w:szCs w:val="16"/>
              </w:rPr>
              <w:t>5</w:t>
            </w:r>
          </w:p>
        </w:tc>
      </w:tr>
      <w:tr w:rsidR="000B54AD" w14:paraId="3BD79B00" w14:textId="77777777" w:rsidTr="003568AE">
        <w:trPr>
          <w:cantSplit/>
        </w:trPr>
        <w:tc>
          <w:tcPr>
            <w:tcW w:w="492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1020F38E" w14:textId="77777777" w:rsidR="000B54AD" w:rsidRDefault="000B54AD" w:rsidP="003568AE">
            <w:pPr>
              <w:keepNext/>
              <w:spacing w:line="320" w:lineRule="atLeast"/>
              <w:ind w:left="507"/>
              <w:rPr>
                <w:sz w:val="16"/>
                <w:szCs w:val="16"/>
              </w:rPr>
            </w:pPr>
            <w:r>
              <w:rPr>
                <w:sz w:val="16"/>
                <w:szCs w:val="16"/>
              </w:rPr>
              <w:t>Näyttöjen / tutkintotilaisuuksien järjestämiseen</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5B2C49DA" w14:textId="4C1550C5" w:rsidR="000B54AD" w:rsidRDefault="006E67DE" w:rsidP="006E67DE">
            <w:pPr>
              <w:keepNext/>
              <w:spacing w:line="320" w:lineRule="atLeast"/>
              <w:jc w:val="center"/>
              <w:rPr>
                <w:sz w:val="16"/>
                <w:szCs w:val="16"/>
              </w:rPr>
            </w:pPr>
            <w:r>
              <w:rPr>
                <w:sz w:val="16"/>
                <w:szCs w:val="16"/>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4D1A2409" w14:textId="3B5927D1" w:rsidR="000B54AD" w:rsidRDefault="006E67DE" w:rsidP="006E67DE">
            <w:pPr>
              <w:keepNext/>
              <w:spacing w:line="320" w:lineRule="atLeast"/>
              <w:jc w:val="center"/>
              <w:rPr>
                <w:sz w:val="16"/>
                <w:szCs w:val="16"/>
              </w:rPr>
            </w:pPr>
            <w:r>
              <w:rPr>
                <w:sz w:val="16"/>
                <w:szCs w:val="16"/>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7EE54010" w14:textId="2FAE3C15" w:rsidR="000B54AD" w:rsidRDefault="006E67DE" w:rsidP="006E67DE">
            <w:pPr>
              <w:keepNext/>
              <w:spacing w:line="320" w:lineRule="atLeast"/>
              <w:jc w:val="center"/>
              <w:rPr>
                <w:sz w:val="16"/>
                <w:szCs w:val="16"/>
              </w:rPr>
            </w:pPr>
            <w:r>
              <w:rPr>
                <w:sz w:val="16"/>
                <w:szCs w:val="16"/>
              </w:rPr>
              <w:t>4</w:t>
            </w:r>
          </w:p>
        </w:tc>
      </w:tr>
      <w:tr w:rsidR="000B54AD" w14:paraId="69EB2B75" w14:textId="77777777" w:rsidTr="003568AE">
        <w:trPr>
          <w:cantSplit/>
        </w:trPr>
        <w:tc>
          <w:tcPr>
            <w:tcW w:w="492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59622C22" w14:textId="77777777" w:rsidR="000B54AD" w:rsidRDefault="000B54AD" w:rsidP="003568AE">
            <w:pPr>
              <w:keepNext/>
              <w:spacing w:line="320" w:lineRule="atLeast"/>
              <w:ind w:left="507"/>
              <w:rPr>
                <w:sz w:val="16"/>
                <w:szCs w:val="16"/>
              </w:rPr>
            </w:pPr>
            <w:r>
              <w:rPr>
                <w:sz w:val="16"/>
                <w:szCs w:val="16"/>
              </w:rPr>
              <w:t>Koulutuksen suunnittelun resursseihin</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26440C17" w14:textId="1168B6A3" w:rsidR="000B54AD" w:rsidRDefault="006E67DE" w:rsidP="003568AE">
            <w:pPr>
              <w:keepNext/>
              <w:spacing w:line="320" w:lineRule="atLeast"/>
              <w:jc w:val="center"/>
              <w:rPr>
                <w:sz w:val="16"/>
                <w:szCs w:val="16"/>
              </w:rPr>
            </w:pPr>
            <w:r>
              <w:rPr>
                <w:sz w:val="16"/>
                <w:szCs w:val="16"/>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1B908BE0" w14:textId="2558CA19" w:rsidR="000B54AD" w:rsidRDefault="006E67DE" w:rsidP="003568AE">
            <w:pPr>
              <w:keepNext/>
              <w:spacing w:line="320" w:lineRule="atLeast"/>
              <w:jc w:val="center"/>
              <w:rPr>
                <w:sz w:val="16"/>
                <w:szCs w:val="16"/>
              </w:rPr>
            </w:pPr>
            <w:r>
              <w:rPr>
                <w:sz w:val="16"/>
                <w:szCs w:val="16"/>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1352C8B9" w14:textId="7B828890" w:rsidR="000B54AD" w:rsidRDefault="006E67DE" w:rsidP="003568AE">
            <w:pPr>
              <w:keepNext/>
              <w:spacing w:line="320" w:lineRule="atLeast"/>
              <w:jc w:val="center"/>
              <w:rPr>
                <w:sz w:val="16"/>
                <w:szCs w:val="16"/>
              </w:rPr>
            </w:pPr>
            <w:r>
              <w:rPr>
                <w:sz w:val="16"/>
                <w:szCs w:val="16"/>
              </w:rPr>
              <w:t>4</w:t>
            </w:r>
          </w:p>
        </w:tc>
      </w:tr>
      <w:tr w:rsidR="000B54AD" w14:paraId="74D67C76" w14:textId="77777777" w:rsidTr="003568AE">
        <w:trPr>
          <w:cantSplit/>
        </w:trPr>
        <w:tc>
          <w:tcPr>
            <w:tcW w:w="492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7DEF27ED" w14:textId="77777777" w:rsidR="000B54AD" w:rsidRPr="00400D47" w:rsidRDefault="000B54AD" w:rsidP="003568AE">
            <w:pPr>
              <w:keepNext/>
              <w:spacing w:line="320" w:lineRule="atLeast"/>
              <w:ind w:left="507"/>
              <w:rPr>
                <w:sz w:val="16"/>
                <w:szCs w:val="16"/>
                <w:lang w:val="fi-FI"/>
              </w:rPr>
            </w:pPr>
            <w:r w:rsidRPr="00400D47">
              <w:rPr>
                <w:sz w:val="16"/>
                <w:szCs w:val="16"/>
                <w:lang w:val="fi-FI"/>
              </w:rPr>
              <w:t>Opettajien lisä- ja täydennyskoulutuksien resursointiin</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5ADBBC09" w14:textId="016CE668" w:rsidR="000B54AD" w:rsidRDefault="006E67DE" w:rsidP="003568AE">
            <w:pPr>
              <w:keepNext/>
              <w:spacing w:line="320" w:lineRule="atLeast"/>
              <w:jc w:val="center"/>
              <w:rPr>
                <w:sz w:val="16"/>
                <w:szCs w:val="16"/>
              </w:rPr>
            </w:pPr>
            <w:r>
              <w:rPr>
                <w:sz w:val="16"/>
                <w:szCs w:val="16"/>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3AC998BC" w14:textId="12D75311" w:rsidR="000B54AD" w:rsidRDefault="006E67DE" w:rsidP="003568AE">
            <w:pPr>
              <w:keepNext/>
              <w:spacing w:line="320" w:lineRule="atLeast"/>
              <w:jc w:val="center"/>
              <w:rPr>
                <w:sz w:val="16"/>
                <w:szCs w:val="16"/>
              </w:rPr>
            </w:pPr>
            <w:r>
              <w:rPr>
                <w:sz w:val="16"/>
                <w:szCs w:val="16"/>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62F53A9D" w14:textId="579291FF" w:rsidR="000B54AD" w:rsidRDefault="006E67DE" w:rsidP="003568AE">
            <w:pPr>
              <w:keepNext/>
              <w:spacing w:line="320" w:lineRule="atLeast"/>
              <w:jc w:val="center"/>
              <w:rPr>
                <w:sz w:val="16"/>
                <w:szCs w:val="16"/>
              </w:rPr>
            </w:pPr>
            <w:r>
              <w:rPr>
                <w:sz w:val="16"/>
                <w:szCs w:val="16"/>
              </w:rPr>
              <w:t>4</w:t>
            </w:r>
          </w:p>
        </w:tc>
      </w:tr>
      <w:tr w:rsidR="000B54AD" w14:paraId="323AE2E3" w14:textId="77777777" w:rsidTr="003568AE">
        <w:trPr>
          <w:cantSplit/>
        </w:trPr>
        <w:tc>
          <w:tcPr>
            <w:tcW w:w="492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6371BC7E" w14:textId="77777777" w:rsidR="000B54AD" w:rsidRDefault="000B54AD" w:rsidP="003568AE">
            <w:pPr>
              <w:keepNext/>
              <w:spacing w:line="320" w:lineRule="atLeast"/>
              <w:ind w:left="507"/>
              <w:rPr>
                <w:sz w:val="16"/>
                <w:szCs w:val="16"/>
              </w:rPr>
            </w:pPr>
            <w:r>
              <w:rPr>
                <w:sz w:val="16"/>
                <w:szCs w:val="16"/>
              </w:rPr>
              <w:t>Opettajien työelämään tutustumisen resursointiin</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1D5910E8" w14:textId="4EA06685" w:rsidR="000B54AD" w:rsidRDefault="006E67DE" w:rsidP="003568AE">
            <w:pPr>
              <w:keepNext/>
              <w:spacing w:line="320" w:lineRule="atLeast"/>
              <w:jc w:val="center"/>
              <w:rPr>
                <w:sz w:val="16"/>
                <w:szCs w:val="16"/>
              </w:rPr>
            </w:pPr>
            <w:r>
              <w:rPr>
                <w:sz w:val="16"/>
                <w:szCs w:val="16"/>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7CEA53AB" w14:textId="2E51DEAE" w:rsidR="000B54AD" w:rsidRDefault="006E67DE" w:rsidP="003568AE">
            <w:pPr>
              <w:keepNext/>
              <w:spacing w:line="320" w:lineRule="atLeast"/>
              <w:jc w:val="center"/>
              <w:rPr>
                <w:sz w:val="16"/>
                <w:szCs w:val="16"/>
              </w:rPr>
            </w:pPr>
            <w:r>
              <w:rPr>
                <w:sz w:val="16"/>
                <w:szCs w:val="16"/>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4498BA96" w14:textId="19DB480B" w:rsidR="000B54AD" w:rsidRDefault="006E67DE" w:rsidP="003568AE">
            <w:pPr>
              <w:keepNext/>
              <w:spacing w:line="320" w:lineRule="atLeast"/>
              <w:jc w:val="center"/>
              <w:rPr>
                <w:sz w:val="16"/>
                <w:szCs w:val="16"/>
              </w:rPr>
            </w:pPr>
            <w:r>
              <w:rPr>
                <w:sz w:val="16"/>
                <w:szCs w:val="16"/>
              </w:rPr>
              <w:t>4</w:t>
            </w:r>
          </w:p>
        </w:tc>
      </w:tr>
      <w:tr w:rsidR="000B54AD" w14:paraId="3F7557BE" w14:textId="77777777" w:rsidTr="003568AE">
        <w:trPr>
          <w:cantSplit/>
        </w:trPr>
        <w:tc>
          <w:tcPr>
            <w:tcW w:w="492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181EE281" w14:textId="77777777" w:rsidR="000B54AD" w:rsidRDefault="000B54AD" w:rsidP="003568AE">
            <w:pPr>
              <w:keepNext/>
              <w:spacing w:line="320" w:lineRule="atLeast"/>
              <w:ind w:left="507"/>
              <w:rPr>
                <w:sz w:val="16"/>
                <w:szCs w:val="16"/>
              </w:rPr>
            </w:pPr>
            <w:r>
              <w:rPr>
                <w:sz w:val="16"/>
                <w:szCs w:val="16"/>
              </w:rPr>
              <w:t>Laite- ja materiaalihankintojen resursointiin</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73E41FA4" w14:textId="5569A2D7" w:rsidR="000B54AD" w:rsidRDefault="006E67DE" w:rsidP="003568AE">
            <w:pPr>
              <w:keepNext/>
              <w:spacing w:line="320" w:lineRule="atLeast"/>
              <w:jc w:val="center"/>
              <w:rPr>
                <w:sz w:val="16"/>
                <w:szCs w:val="16"/>
              </w:rPr>
            </w:pPr>
            <w:r>
              <w:rPr>
                <w:sz w:val="16"/>
                <w:szCs w:val="16"/>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119EB9F0" w14:textId="792FF58C" w:rsidR="000B54AD" w:rsidRDefault="006E67DE" w:rsidP="003568AE">
            <w:pPr>
              <w:keepNext/>
              <w:spacing w:line="320" w:lineRule="atLeast"/>
              <w:jc w:val="center"/>
              <w:rPr>
                <w:sz w:val="16"/>
                <w:szCs w:val="16"/>
              </w:rPr>
            </w:pPr>
            <w:r>
              <w:rPr>
                <w:sz w:val="16"/>
                <w:szCs w:val="16"/>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114FDA46" w14:textId="199F413D" w:rsidR="000B54AD" w:rsidRDefault="006E67DE" w:rsidP="003568AE">
            <w:pPr>
              <w:keepNext/>
              <w:spacing w:line="320" w:lineRule="atLeast"/>
              <w:jc w:val="center"/>
              <w:rPr>
                <w:sz w:val="16"/>
                <w:szCs w:val="16"/>
              </w:rPr>
            </w:pPr>
            <w:r>
              <w:rPr>
                <w:sz w:val="16"/>
                <w:szCs w:val="16"/>
              </w:rPr>
              <w:t>5</w:t>
            </w:r>
          </w:p>
        </w:tc>
      </w:tr>
    </w:tbl>
    <w:p w14:paraId="57C0BA02" w14:textId="1DF06C16" w:rsidR="003568AE" w:rsidRPr="0031074F" w:rsidRDefault="003568AE" w:rsidP="003568AE">
      <w:pPr>
        <w:pStyle w:val="Leipteksti2"/>
        <w:ind w:left="0"/>
        <w:jc w:val="both"/>
        <w:rPr>
          <w:lang w:val="fi-FI" w:eastAsia="fi-FI"/>
        </w:rPr>
      </w:pPr>
    </w:p>
    <w:p w14:paraId="51859C66" w14:textId="56F6B6D4" w:rsidR="00930E4E" w:rsidRPr="007A7B37" w:rsidRDefault="003568AE" w:rsidP="007A7B37">
      <w:pPr>
        <w:pStyle w:val="Leipteksti2"/>
        <w:ind w:left="0"/>
        <w:jc w:val="both"/>
        <w:rPr>
          <w:color w:val="FF0000"/>
          <w:lang w:val="fi-FI" w:eastAsia="fi-FI"/>
        </w:rPr>
      </w:pPr>
      <w:r w:rsidRPr="00B37CB4">
        <w:rPr>
          <w:b/>
          <w:lang w:val="fi-FI" w:eastAsia="fi-FI"/>
        </w:rPr>
        <w:t>Kokeiluista tiedottamiseen</w:t>
      </w:r>
      <w:r w:rsidRPr="00B37CB4">
        <w:rPr>
          <w:lang w:val="fi-FI" w:eastAsia="fi-FI"/>
        </w:rPr>
        <w:t xml:space="preserve"> ei juurikaan ole tullut muutoksia vuoden 2017 aikana. </w:t>
      </w:r>
      <w:r w:rsidR="00DC2713" w:rsidRPr="00B37CB4">
        <w:rPr>
          <w:lang w:val="fi-FI" w:eastAsia="fi-FI"/>
        </w:rPr>
        <w:t>T</w:t>
      </w:r>
      <w:r w:rsidRPr="00B37CB4">
        <w:rPr>
          <w:b/>
          <w:lang w:val="fi-FI" w:eastAsia="fi-FI"/>
        </w:rPr>
        <w:t xml:space="preserve">iedottamisessa </w:t>
      </w:r>
      <w:r w:rsidR="00DC2713" w:rsidRPr="00B37CB4">
        <w:rPr>
          <w:lang w:val="fi-FI" w:eastAsia="fi-FI"/>
        </w:rPr>
        <w:t>yhteishaulla ja Opintopolku.fi:llä on keskeinen asema. Tiedottamisessa on hyödynnetty myös joukkotiedotusvälineitä (inte</w:t>
      </w:r>
      <w:r w:rsidR="004309E1" w:rsidRPr="00B37CB4">
        <w:rPr>
          <w:lang w:val="fi-FI" w:eastAsia="fi-FI"/>
        </w:rPr>
        <w:t>rnet; oppilaitoksien www-sivuja ja</w:t>
      </w:r>
      <w:r w:rsidR="00DC2713" w:rsidRPr="00B37CB4">
        <w:rPr>
          <w:lang w:val="fi-FI" w:eastAsia="fi-FI"/>
        </w:rPr>
        <w:t xml:space="preserve"> lehtiä) sekä sosiaalista mediaa (</w:t>
      </w:r>
      <w:r w:rsidR="00B37CB4" w:rsidRPr="00B37CB4">
        <w:rPr>
          <w:lang w:val="fi-FI" w:eastAsia="fi-FI"/>
        </w:rPr>
        <w:t xml:space="preserve">Snapchat, </w:t>
      </w:r>
      <w:r w:rsidR="00DC2713" w:rsidRPr="00B37CB4">
        <w:rPr>
          <w:lang w:val="fi-FI" w:eastAsia="fi-FI"/>
        </w:rPr>
        <w:t>Facebook, Twitter, Yotube, Instagram ja blogit). Ammatillisen peruskoulutuksen järjestäjät ovat tiedottaneet yläkoulujen ja lukioiden opinto-ohjaajia ja käyneet esittelemässä koulutusta oppilaille sekä vanhemmille vanhempainiltojen yhteyd</w:t>
      </w:r>
      <w:r w:rsidR="00DC2713" w:rsidRPr="007E3199">
        <w:rPr>
          <w:lang w:val="fi-FI" w:eastAsia="fi-FI"/>
        </w:rPr>
        <w:t>essä.</w:t>
      </w:r>
      <w:r w:rsidR="00930E4E" w:rsidRPr="007E3199">
        <w:rPr>
          <w:lang w:val="fi-FI" w:eastAsia="fi-FI"/>
        </w:rPr>
        <w:t xml:space="preserve"> </w:t>
      </w:r>
      <w:r w:rsidR="00884D1D">
        <w:rPr>
          <w:lang w:val="fi-FI" w:eastAsia="fi-FI"/>
        </w:rPr>
        <w:t>T</w:t>
      </w:r>
      <w:r w:rsidR="007E3199" w:rsidRPr="007E3199">
        <w:rPr>
          <w:lang w:val="fi-FI" w:eastAsia="fi-FI"/>
        </w:rPr>
        <w:t>iedottamista on tehty aktiivisesti vierailemalla alan työpaikoilla, messuilla (esim. Studia-messut) ja tapahtumissa (esim. Taitaja-kilpailut, Emergengy Runners -on-line-valmennustiimissä).</w:t>
      </w:r>
      <w:r w:rsidR="007A7B37">
        <w:rPr>
          <w:color w:val="FF0000"/>
          <w:lang w:val="fi-FI" w:eastAsia="fi-FI"/>
        </w:rPr>
        <w:t xml:space="preserve"> </w:t>
      </w:r>
      <w:r w:rsidR="00930E4E" w:rsidRPr="00930E4E">
        <w:rPr>
          <w:lang w:val="fi-FI" w:eastAsia="fi-FI"/>
        </w:rPr>
        <w:t xml:space="preserve">Vuoden 2017 aikana kokeilusta on julkaistu </w:t>
      </w:r>
      <w:r w:rsidR="007A7B37">
        <w:rPr>
          <w:lang w:val="fi-FI" w:eastAsia="fi-FI"/>
        </w:rPr>
        <w:t>valtakunnallisia lehtiartikkeleita</w:t>
      </w:r>
      <w:r w:rsidR="00930E4E" w:rsidRPr="00930E4E">
        <w:rPr>
          <w:lang w:val="fi-FI" w:eastAsia="fi-FI"/>
        </w:rPr>
        <w:t xml:space="preserve"> koulutuksen sisällöstä, kokeilun etenemisestä sekä alueellisesti</w:t>
      </w:r>
      <w:r w:rsidR="007A7B37">
        <w:rPr>
          <w:lang w:val="fi-FI" w:eastAsia="fi-FI"/>
        </w:rPr>
        <w:t>, esim.</w:t>
      </w:r>
      <w:r w:rsidR="00930E4E" w:rsidRPr="00930E4E">
        <w:rPr>
          <w:lang w:val="fi-FI" w:eastAsia="fi-FI"/>
        </w:rPr>
        <w:t xml:space="preserve"> työelämän kanssa tehdyistä suuronnettomuusharjoitukisista.</w:t>
      </w:r>
    </w:p>
    <w:p w14:paraId="6158D64D" w14:textId="3D960880" w:rsidR="00DC2713" w:rsidRPr="007E3199" w:rsidRDefault="00702758" w:rsidP="00DC2713">
      <w:pPr>
        <w:pStyle w:val="Leipteksti2"/>
        <w:ind w:left="0"/>
        <w:jc w:val="both"/>
        <w:rPr>
          <w:lang w:val="fi-FI" w:eastAsia="fi-FI"/>
        </w:rPr>
      </w:pPr>
      <w:r w:rsidRPr="007E3199">
        <w:rPr>
          <w:b/>
          <w:lang w:val="fi-FI" w:eastAsia="fi-FI"/>
        </w:rPr>
        <w:t>O</w:t>
      </w:r>
      <w:r w:rsidR="00DC2713" w:rsidRPr="007E3199">
        <w:rPr>
          <w:b/>
          <w:lang w:val="fi-FI" w:eastAsia="fi-FI"/>
        </w:rPr>
        <w:t>piskelijavalinta</w:t>
      </w:r>
      <w:r w:rsidR="007E3199" w:rsidRPr="007E3199">
        <w:rPr>
          <w:lang w:val="fi-FI" w:eastAsia="fi-FI"/>
        </w:rPr>
        <w:t xml:space="preserve"> järjestetään </w:t>
      </w:r>
      <w:r w:rsidR="008C305A">
        <w:rPr>
          <w:lang w:val="fi-FI" w:eastAsia="fi-FI"/>
        </w:rPr>
        <w:t xml:space="preserve">pääsääntöisesti </w:t>
      </w:r>
      <w:r w:rsidR="00DC2713" w:rsidRPr="007E3199">
        <w:rPr>
          <w:lang w:val="fi-FI" w:eastAsia="fi-FI"/>
        </w:rPr>
        <w:t>yhteishaun kautta, jonka perusteella valitaan opiskelijat sove</w:t>
      </w:r>
      <w:r w:rsidR="007E3199">
        <w:rPr>
          <w:lang w:val="fi-FI" w:eastAsia="fi-FI"/>
        </w:rPr>
        <w:t>ltuvuuskokeeseen. Soveltuvuuskoe</w:t>
      </w:r>
      <w:r w:rsidR="007E3199" w:rsidRPr="007E3199">
        <w:rPr>
          <w:lang w:val="fi-FI" w:eastAsia="fi-FI"/>
        </w:rPr>
        <w:t xml:space="preserve"> on sisältänyt soveltuvasti, mm.</w:t>
      </w:r>
      <w:r w:rsidR="00DC2713" w:rsidRPr="007E3199">
        <w:rPr>
          <w:lang w:val="fi-FI" w:eastAsia="fi-FI"/>
        </w:rPr>
        <w:t xml:space="preserve"> </w:t>
      </w:r>
      <w:r w:rsidR="008C305A">
        <w:rPr>
          <w:lang w:val="fi-FI" w:eastAsia="fi-FI"/>
        </w:rPr>
        <w:t xml:space="preserve">psykologisia testejä, </w:t>
      </w:r>
      <w:r w:rsidR="00DC2713" w:rsidRPr="007E3199">
        <w:rPr>
          <w:lang w:val="fi-FI" w:eastAsia="fi-FI"/>
        </w:rPr>
        <w:t>haast</w:t>
      </w:r>
      <w:r w:rsidR="008C305A">
        <w:rPr>
          <w:lang w:val="fi-FI" w:eastAsia="fi-FI"/>
        </w:rPr>
        <w:t>atteluja ja fyysisen kunnon testauksia</w:t>
      </w:r>
      <w:r w:rsidR="00DC2713" w:rsidRPr="007E3199">
        <w:rPr>
          <w:lang w:val="fi-FI" w:eastAsia="fi-FI"/>
        </w:rPr>
        <w:t>. Soveltuvuu</w:t>
      </w:r>
      <w:r w:rsidR="005F2712">
        <w:rPr>
          <w:lang w:val="fi-FI" w:eastAsia="fi-FI"/>
        </w:rPr>
        <w:t>skokeissa painotetaan opiskelu</w:t>
      </w:r>
      <w:r w:rsidR="00DC2713" w:rsidRPr="007E3199">
        <w:rPr>
          <w:lang w:val="fi-FI" w:eastAsia="fi-FI"/>
        </w:rPr>
        <w:t>valmiuksia, akuutti- ja ensihoidossa tarvittavia taitoja (esim. stressin- ja paineensietokykyä). Vieraskielisille hakijoille järjestetään</w:t>
      </w:r>
      <w:r w:rsidR="005F2712">
        <w:rPr>
          <w:lang w:val="fi-FI" w:eastAsia="fi-FI"/>
        </w:rPr>
        <w:t xml:space="preserve"> tarvittaessa</w:t>
      </w:r>
      <w:r w:rsidR="00DC2713" w:rsidRPr="007E3199">
        <w:rPr>
          <w:lang w:val="fi-FI" w:eastAsia="fi-FI"/>
        </w:rPr>
        <w:t xml:space="preserve"> erillinen kielikoe. Ilman soveltuvuuskoetta opiskelijaksi on otettu oppisopimusopiskelijat Helsingin pelastuskoululta ja alueen pelastuslaitoksilta.</w:t>
      </w:r>
    </w:p>
    <w:p w14:paraId="2E1E99B4" w14:textId="15E3AB80" w:rsidR="00DC2713" w:rsidRPr="007E3199" w:rsidRDefault="00DC2713" w:rsidP="00DC2713">
      <w:pPr>
        <w:pStyle w:val="Leipteksti2"/>
        <w:ind w:left="0"/>
        <w:jc w:val="both"/>
        <w:rPr>
          <w:lang w:val="fi-FI" w:eastAsia="fi-FI"/>
        </w:rPr>
      </w:pPr>
      <w:r w:rsidRPr="007E3199">
        <w:rPr>
          <w:lang w:val="fi-FI" w:eastAsia="fi-FI"/>
        </w:rPr>
        <w:t>Opiskelijaksi ottamisessa painotetaan hakijan soveltuvuutta ja fyysisen kunnon testausta. Opiskelijavalinna</w:t>
      </w:r>
      <w:r w:rsidR="00C31E93" w:rsidRPr="007E3199">
        <w:rPr>
          <w:lang w:val="fi-FI" w:eastAsia="fi-FI"/>
        </w:rPr>
        <w:t xml:space="preserve">ssa </w:t>
      </w:r>
      <w:r w:rsidR="005F2712">
        <w:rPr>
          <w:lang w:val="fi-FI" w:eastAsia="fi-FI"/>
        </w:rPr>
        <w:t>tulee huomioida</w:t>
      </w:r>
      <w:r w:rsidR="00C31E93" w:rsidRPr="007E3199">
        <w:rPr>
          <w:lang w:val="fi-FI" w:eastAsia="fi-FI"/>
        </w:rPr>
        <w:t xml:space="preserve"> SORA-</w:t>
      </w:r>
      <w:r w:rsidRPr="007E3199">
        <w:rPr>
          <w:lang w:val="fi-FI" w:eastAsia="fi-FI"/>
        </w:rPr>
        <w:t>lainsäädännön terveydentilavaatimukset.</w:t>
      </w:r>
    </w:p>
    <w:p w14:paraId="12FD2BB4" w14:textId="1D1952B2" w:rsidR="00E71F79" w:rsidRDefault="00DC2713" w:rsidP="00E71F79">
      <w:pPr>
        <w:pStyle w:val="Leipteksti2"/>
        <w:ind w:left="0"/>
        <w:jc w:val="both"/>
        <w:rPr>
          <w:color w:val="FF0000"/>
          <w:lang w:val="fi-FI" w:eastAsia="fi-FI"/>
        </w:rPr>
      </w:pPr>
      <w:r w:rsidRPr="003B0D67">
        <w:rPr>
          <w:b/>
          <w:lang w:val="fi-FI" w:eastAsia="fi-FI"/>
        </w:rPr>
        <w:lastRenderedPageBreak/>
        <w:t>Oppimisympäristöis</w:t>
      </w:r>
      <w:r w:rsidR="008E3EB8">
        <w:rPr>
          <w:b/>
          <w:lang w:val="fi-FI" w:eastAsia="fi-FI"/>
        </w:rPr>
        <w:t xml:space="preserve">sä </w:t>
      </w:r>
      <w:r w:rsidR="008E3EB8" w:rsidRPr="008E3EB8">
        <w:rPr>
          <w:lang w:val="fi-FI" w:eastAsia="fi-FI"/>
        </w:rPr>
        <w:t>on kehitetty</w:t>
      </w:r>
      <w:r w:rsidR="008E3EB8">
        <w:rPr>
          <w:lang w:val="fi-FI" w:eastAsia="fi-FI"/>
        </w:rPr>
        <w:t xml:space="preserve"> oppilaitoksien laboraatio- ja simulaatiotiloja sekä hyödynnetty </w:t>
      </w:r>
      <w:r w:rsidRPr="003B0D67">
        <w:rPr>
          <w:lang w:val="fi-FI" w:eastAsia="fi-FI"/>
        </w:rPr>
        <w:t xml:space="preserve">työelämäympäristö. </w:t>
      </w:r>
      <w:r w:rsidR="00A37278" w:rsidRPr="00966930">
        <w:rPr>
          <w:lang w:val="fi-FI" w:eastAsia="fi-FI"/>
        </w:rPr>
        <w:t xml:space="preserve">Vuoden 2017 aikana </w:t>
      </w:r>
      <w:r w:rsidR="00966930" w:rsidRPr="00966930">
        <w:rPr>
          <w:lang w:val="fi-FI" w:eastAsia="fi-FI"/>
        </w:rPr>
        <w:t>perustason ensihoidon kokeiluissa toteutettiin ensimmäiset työssäoppimiset ulkomailla.</w:t>
      </w:r>
      <w:r w:rsidR="002503A9">
        <w:rPr>
          <w:lang w:val="fi-FI" w:eastAsia="fi-FI"/>
        </w:rPr>
        <w:t xml:space="preserve"> Haasteeksi </w:t>
      </w:r>
      <w:r w:rsidR="00DC60F6">
        <w:rPr>
          <w:lang w:val="fi-FI" w:eastAsia="fi-FI"/>
        </w:rPr>
        <w:t>osoittautui</w:t>
      </w:r>
      <w:r w:rsidR="002503A9">
        <w:rPr>
          <w:lang w:val="fi-FI" w:eastAsia="fi-FI"/>
        </w:rPr>
        <w:t xml:space="preserve"> alakohtaisen kielitaidon hallitseminen.</w:t>
      </w:r>
    </w:p>
    <w:p w14:paraId="073D77F9" w14:textId="5E2EFB81" w:rsidR="008B1EB4" w:rsidRPr="00966930" w:rsidRDefault="00966930" w:rsidP="00966930">
      <w:pPr>
        <w:pStyle w:val="Leipteksti2"/>
        <w:ind w:left="567"/>
        <w:jc w:val="both"/>
        <w:rPr>
          <w:i/>
          <w:color w:val="FF0000"/>
          <w:lang w:val="fi-FI" w:eastAsia="fi-FI"/>
        </w:rPr>
      </w:pPr>
      <w:r w:rsidRPr="00400D47">
        <w:rPr>
          <w:i/>
          <w:iCs/>
          <w:lang w:val="fi-FI"/>
        </w:rPr>
        <w:t>“Opiskelijat olivat Saksan Hallessa työssäoppimassa akuuttihoitotyössä toimimisen tutkinnon osassa</w:t>
      </w:r>
      <w:r w:rsidR="5E2EFB81" w:rsidRPr="00400D47">
        <w:rPr>
          <w:i/>
          <w:iCs/>
          <w:lang w:val="fi-FI"/>
        </w:rPr>
        <w:t xml:space="preserve"> </w:t>
      </w:r>
      <w:r w:rsidRPr="00400D47">
        <w:rPr>
          <w:i/>
          <w:szCs w:val="20"/>
          <w:lang w:val="fi-FI"/>
        </w:rPr>
        <w:t>(palovammayksikkö, teho-osasto, valvontaosasto). Ammattiosaamisen näytön arvioinnissa otettiin huomioon myös Suomessa suoritetun työssäoppimisen arviointi. Työelämän arvioijana toimivat Hallen työssäoppimisen ohjaajat.  Haasteena oli alakohtaisen englannin kielitaidon hallitseminen sekä opiskelijoilla että ohjaajilla. Myös muissa tutkinnon osissa tulemme jatkossa selvittämään kansainvälisen vaihdon järjestämistä (esim. toimintakyvyn tukeminen ja edistäminen).”</w:t>
      </w:r>
    </w:p>
    <w:p w14:paraId="0D557E73" w14:textId="06F33A61" w:rsidR="001C72B1" w:rsidRDefault="001C72B1" w:rsidP="001C72B1">
      <w:pPr>
        <w:pStyle w:val="Leipteksti2"/>
        <w:ind w:left="0"/>
        <w:jc w:val="both"/>
        <w:rPr>
          <w:lang w:val="fi-FI" w:eastAsia="fi-FI"/>
        </w:rPr>
      </w:pPr>
      <w:r w:rsidRPr="001C72B1">
        <w:rPr>
          <w:b/>
          <w:lang w:val="fi-FI" w:eastAsia="fi-FI"/>
        </w:rPr>
        <w:t>Pedagogis</w:t>
      </w:r>
      <w:r w:rsidR="00AD2EAE">
        <w:rPr>
          <w:b/>
          <w:lang w:val="fi-FI" w:eastAsia="fi-FI"/>
        </w:rPr>
        <w:t>iin</w:t>
      </w:r>
      <w:r w:rsidRPr="001C72B1">
        <w:rPr>
          <w:b/>
          <w:lang w:val="fi-FI" w:eastAsia="fi-FI"/>
        </w:rPr>
        <w:t xml:space="preserve"> ratkaisuihin</w:t>
      </w:r>
      <w:r w:rsidRPr="007F51D6">
        <w:rPr>
          <w:b/>
          <w:lang w:val="fi-FI" w:eastAsia="fi-FI"/>
        </w:rPr>
        <w:t xml:space="preserve"> </w:t>
      </w:r>
      <w:r w:rsidRPr="007F51D6">
        <w:rPr>
          <w:lang w:val="fi-FI" w:eastAsia="fi-FI"/>
        </w:rPr>
        <w:t>ei juurikaan ole tullut</w:t>
      </w:r>
      <w:r>
        <w:rPr>
          <w:lang w:val="fi-FI" w:eastAsia="fi-FI"/>
        </w:rPr>
        <w:t xml:space="preserve"> sisällöllisiä</w:t>
      </w:r>
      <w:r w:rsidRPr="007F51D6">
        <w:rPr>
          <w:lang w:val="fi-FI" w:eastAsia="fi-FI"/>
        </w:rPr>
        <w:t xml:space="preserve"> muutoksia vuoden 2017 aikana.</w:t>
      </w:r>
      <w:r>
        <w:rPr>
          <w:lang w:val="fi-FI" w:eastAsia="fi-FI"/>
        </w:rPr>
        <w:t xml:space="preserve"> Tiimiopettajuutta on kehitetty, kamerajärjestelmien opetuskäyttöä laajennettu sekä huomioi</w:t>
      </w:r>
      <w:r w:rsidR="00A02451">
        <w:rPr>
          <w:lang w:val="fi-FI" w:eastAsia="fi-FI"/>
        </w:rPr>
        <w:t>tu</w:t>
      </w:r>
      <w:r>
        <w:rPr>
          <w:lang w:val="fi-FI" w:eastAsia="fi-FI"/>
        </w:rPr>
        <w:t xml:space="preserve"> opetuksessa opiskelijoiden yksilöllisiä tarpeita entistä tehokkaammin.</w:t>
      </w:r>
    </w:p>
    <w:p w14:paraId="10979337" w14:textId="4CD387BD" w:rsidR="007F51D6" w:rsidRDefault="007F51D6" w:rsidP="007F51D6">
      <w:pPr>
        <w:pStyle w:val="Leipteksti2"/>
        <w:ind w:left="0"/>
        <w:jc w:val="both"/>
        <w:rPr>
          <w:b/>
          <w:lang w:val="fi-FI" w:eastAsia="fi-FI"/>
        </w:rPr>
      </w:pPr>
      <w:r w:rsidRPr="001C72B1">
        <w:rPr>
          <w:lang w:val="fi-FI" w:eastAsia="fi-FI"/>
        </w:rPr>
        <w:t>Pedagogisina ratkaisu</w:t>
      </w:r>
      <w:r w:rsidR="00A02451">
        <w:rPr>
          <w:lang w:val="fi-FI" w:eastAsia="fi-FI"/>
        </w:rPr>
        <w:t>i</w:t>
      </w:r>
      <w:r w:rsidRPr="001C72B1">
        <w:rPr>
          <w:lang w:val="fi-FI" w:eastAsia="fi-FI"/>
        </w:rPr>
        <w:t>na</w:t>
      </w:r>
      <w:r w:rsidR="00DC2713" w:rsidRPr="007F51D6">
        <w:rPr>
          <w:b/>
          <w:lang w:val="fi-FI" w:eastAsia="fi-FI"/>
        </w:rPr>
        <w:t xml:space="preserve"> </w:t>
      </w:r>
      <w:r w:rsidR="00DC2713" w:rsidRPr="007F51D6">
        <w:rPr>
          <w:lang w:val="fi-FI" w:eastAsia="fi-FI"/>
        </w:rPr>
        <w:t>hyödynnetään ongelmalähtöistä sekä tiimi- ja toiminnalli</w:t>
      </w:r>
      <w:r w:rsidR="00044C58" w:rsidRPr="007F51D6">
        <w:rPr>
          <w:lang w:val="fi-FI" w:eastAsia="fi-FI"/>
        </w:rPr>
        <w:t>sta oppimista, mestari-kisälli</w:t>
      </w:r>
      <w:r w:rsidR="00A02451">
        <w:rPr>
          <w:lang w:val="fi-FI" w:eastAsia="fi-FI"/>
        </w:rPr>
        <w:t xml:space="preserve"> </w:t>
      </w:r>
      <w:r w:rsidR="00044C58" w:rsidRPr="007F51D6">
        <w:rPr>
          <w:lang w:val="fi-FI" w:eastAsia="fi-FI"/>
        </w:rPr>
        <w:t>-</w:t>
      </w:r>
      <w:r w:rsidR="00DC2713" w:rsidRPr="007F51D6">
        <w:rPr>
          <w:lang w:val="fi-FI" w:eastAsia="fi-FI"/>
        </w:rPr>
        <w:t>asetelmaa, etä- ja verkkopedagogiikkaa (mm. ConnectPron ja Skypen välityksellä) sekä vertais- ja itsearviointia. Uuden teknologia</w:t>
      </w:r>
      <w:r w:rsidR="00044C58" w:rsidRPr="007F51D6">
        <w:rPr>
          <w:lang w:val="fi-FI" w:eastAsia="fi-FI"/>
        </w:rPr>
        <w:t>n</w:t>
      </w:r>
      <w:r w:rsidR="00DC2713" w:rsidRPr="007F51D6">
        <w:rPr>
          <w:lang w:val="fi-FI" w:eastAsia="fi-FI"/>
        </w:rPr>
        <w:t xml:space="preserve"> hyödyntäminen näyttäytyy lähes kaikissa pedagogisissa ratkaisuissa erilaisten sovellusten hyödyntämisenä mm. tiedonhaussa ja sen soveltamisess</w:t>
      </w:r>
      <w:r w:rsidR="00044C58" w:rsidRPr="007F51D6">
        <w:rPr>
          <w:lang w:val="fi-FI" w:eastAsia="fi-FI"/>
        </w:rPr>
        <w:t>a, harjoituksissa (SIM Man 3 G-potilassimulaattori; v</w:t>
      </w:r>
      <w:r w:rsidR="00DC2713" w:rsidRPr="007F51D6">
        <w:rPr>
          <w:lang w:val="fi-FI" w:eastAsia="fi-FI"/>
        </w:rPr>
        <w:t>irve</w:t>
      </w:r>
      <w:r w:rsidR="00044C58" w:rsidRPr="007F51D6">
        <w:rPr>
          <w:lang w:val="fi-FI" w:eastAsia="fi-FI"/>
        </w:rPr>
        <w:t>-hälytyspuhelimet</w:t>
      </w:r>
      <w:r w:rsidR="00DC2713" w:rsidRPr="007F51D6">
        <w:rPr>
          <w:lang w:val="fi-FI" w:eastAsia="fi-FI"/>
        </w:rPr>
        <w:t xml:space="preserve"> ym.), osaamisen testaamisessa ja </w:t>
      </w:r>
      <w:r w:rsidR="00044C58" w:rsidRPr="007F51D6">
        <w:rPr>
          <w:lang w:val="fi-FI" w:eastAsia="fi-FI"/>
        </w:rPr>
        <w:t>arvioinnissa (mm. Seppo, Kahoot ja</w:t>
      </w:r>
      <w:r w:rsidR="00DC2713" w:rsidRPr="007F51D6">
        <w:rPr>
          <w:lang w:val="fi-FI" w:eastAsia="fi-FI"/>
        </w:rPr>
        <w:t xml:space="preserve"> videotallenteet toiminnasta) </w:t>
      </w:r>
      <w:r w:rsidR="00044C58" w:rsidRPr="007F51D6">
        <w:rPr>
          <w:lang w:val="fi-FI" w:eastAsia="fi-FI"/>
        </w:rPr>
        <w:t>ja sekä oppimisen tukemisessa (Moodle, F</w:t>
      </w:r>
      <w:r w:rsidR="00DC2713" w:rsidRPr="007F51D6">
        <w:rPr>
          <w:lang w:val="fi-FI" w:eastAsia="fi-FI"/>
        </w:rPr>
        <w:t>ronter, OneNote</w:t>
      </w:r>
      <w:r w:rsidR="00044C58" w:rsidRPr="007F51D6">
        <w:rPr>
          <w:lang w:val="fi-FI" w:eastAsia="fi-FI"/>
        </w:rPr>
        <w:t xml:space="preserve"> Classroom, One drive ja</w:t>
      </w:r>
      <w:r w:rsidR="00DC2713" w:rsidRPr="007F51D6">
        <w:rPr>
          <w:lang w:val="fi-FI" w:eastAsia="fi-FI"/>
        </w:rPr>
        <w:t xml:space="preserve"> ePortfolio ym.).</w:t>
      </w:r>
      <w:r w:rsidRPr="007F51D6">
        <w:rPr>
          <w:b/>
          <w:lang w:val="fi-FI" w:eastAsia="fi-FI"/>
        </w:rPr>
        <w:t xml:space="preserve"> </w:t>
      </w:r>
    </w:p>
    <w:p w14:paraId="3F16FB20" w14:textId="4C857121" w:rsidR="005C1DF7" w:rsidRPr="005C1DF7" w:rsidRDefault="005C1DF7" w:rsidP="005C1DF7">
      <w:pPr>
        <w:pStyle w:val="Leipteksti2"/>
        <w:ind w:left="567"/>
        <w:jc w:val="both"/>
        <w:rPr>
          <w:i/>
          <w:color w:val="FF0000"/>
          <w:lang w:val="fi-FI" w:eastAsia="fi-FI"/>
        </w:rPr>
      </w:pPr>
      <w:r>
        <w:rPr>
          <w:lang w:val="fi-FI" w:eastAsia="fi-FI"/>
        </w:rPr>
        <w:t>”</w:t>
      </w:r>
      <w:r w:rsidRPr="00400D47">
        <w:rPr>
          <w:i/>
          <w:szCs w:val="20"/>
          <w:lang w:val="fi-FI"/>
        </w:rPr>
        <w:t xml:space="preserve">Erityistä tukea tarvitsevat opiskelijoiden (HOJKS) yksilöllisen tuen järjestäminen on vaativaa ja </w:t>
      </w:r>
      <w:r w:rsidRPr="00400D47">
        <w:rPr>
          <w:i/>
          <w:szCs w:val="20"/>
          <w:lang w:val="fi-FI"/>
        </w:rPr>
        <w:br/>
        <w:t xml:space="preserve">vaikuttaa osaltaan myös koko ryhmää koskeviin pedagogisiin ratkaisuihin. Esimerkiksi harjoiteltaessa havainnointia ja päätöksentekoa simulaatioissa nopea havainnointi ja päätöksenteko ei mahdollistu, koska erityisopiskelija ei kykenevä tähän. Simulaaioiden suunnittelussa on huomioitava näin ollen opiskelijoiden yksilölliset tarpeet. </w:t>
      </w:r>
      <w:r w:rsidRPr="00400D47">
        <w:rPr>
          <w:i/>
          <w:szCs w:val="20"/>
          <w:lang w:val="fi-FI"/>
        </w:rPr>
        <w:br/>
        <w:t>Opetuksen sisältöjä on tarkistettu suhteessa työelämän vaatimuksiin.”</w:t>
      </w:r>
    </w:p>
    <w:p w14:paraId="13F0D201" w14:textId="44E6830F" w:rsidR="00DC2713" w:rsidRDefault="00B93655" w:rsidP="00DC2713">
      <w:pPr>
        <w:pStyle w:val="Leipteksti2"/>
        <w:ind w:left="0"/>
        <w:jc w:val="both"/>
        <w:rPr>
          <w:lang w:val="fi-FI" w:eastAsia="fi-FI"/>
        </w:rPr>
      </w:pPr>
      <w:r>
        <w:rPr>
          <w:lang w:val="fi-FI" w:eastAsia="fi-FI"/>
        </w:rPr>
        <w:t xml:space="preserve">Vuoden 2017 </w:t>
      </w:r>
      <w:r w:rsidRPr="00B93655">
        <w:rPr>
          <w:b/>
          <w:lang w:val="fi-FI" w:eastAsia="fi-FI"/>
        </w:rPr>
        <w:t>opetusmenetelmien</w:t>
      </w:r>
      <w:r>
        <w:rPr>
          <w:lang w:val="fi-FI" w:eastAsia="fi-FI"/>
        </w:rPr>
        <w:t xml:space="preserve"> sisältöihin ei ole juurikaan tullut muutoksia. </w:t>
      </w:r>
      <w:r w:rsidRPr="00B93655">
        <w:rPr>
          <w:lang w:val="fi-FI" w:eastAsia="fi-FI"/>
        </w:rPr>
        <w:t>Pääpaino</w:t>
      </w:r>
      <w:r w:rsidRPr="00B93655">
        <w:rPr>
          <w:b/>
          <w:lang w:val="fi-FI" w:eastAsia="fi-FI"/>
        </w:rPr>
        <w:t xml:space="preserve"> </w:t>
      </w:r>
      <w:r w:rsidRPr="00B93655">
        <w:rPr>
          <w:lang w:val="fi-FI" w:eastAsia="fi-FI"/>
        </w:rPr>
        <w:t>o</w:t>
      </w:r>
      <w:r w:rsidR="00044C58" w:rsidRPr="00B93655">
        <w:rPr>
          <w:lang w:val="fi-FI" w:eastAsia="fi-FI"/>
        </w:rPr>
        <w:t>petu</w:t>
      </w:r>
      <w:r w:rsidR="5E2EFB81" w:rsidRPr="00B93655">
        <w:rPr>
          <w:lang w:val="fi-FI" w:eastAsia="fi-FI"/>
        </w:rPr>
        <w:t>ksessa</w:t>
      </w:r>
      <w:r w:rsidR="00DC2713" w:rsidRPr="00B93655">
        <w:rPr>
          <w:lang w:val="fi-FI" w:eastAsia="fi-FI"/>
        </w:rPr>
        <w:t xml:space="preserve"> on </w:t>
      </w:r>
      <w:r w:rsidR="5E2EFB81" w:rsidRPr="00B93655">
        <w:rPr>
          <w:lang w:val="fi-FI" w:eastAsia="fi-FI"/>
        </w:rPr>
        <w:t>potilas</w:t>
      </w:r>
      <w:r w:rsidR="00DC2713" w:rsidRPr="00B93655">
        <w:rPr>
          <w:lang w:val="fi-FI" w:eastAsia="fi-FI"/>
        </w:rPr>
        <w:t>simulaatio</w:t>
      </w:r>
      <w:r w:rsidR="5E2EFB81" w:rsidRPr="00B93655">
        <w:rPr>
          <w:lang w:val="fi-FI" w:eastAsia="fi-FI"/>
        </w:rPr>
        <w:t>issa.</w:t>
      </w:r>
      <w:r w:rsidR="00DC2713" w:rsidRPr="00B93655">
        <w:rPr>
          <w:lang w:val="fi-FI" w:eastAsia="fi-FI"/>
        </w:rPr>
        <w:t xml:space="preserve"> </w:t>
      </w:r>
      <w:r w:rsidR="00A52832">
        <w:rPr>
          <w:lang w:val="fi-FI" w:eastAsia="fi-FI"/>
        </w:rPr>
        <w:t>Opetuksessa hyödynnetään lisäksi opintokäyntejä</w:t>
      </w:r>
      <w:r w:rsidR="00DC2713" w:rsidRPr="00B93655">
        <w:rPr>
          <w:lang w:val="fi-FI" w:eastAsia="fi-FI"/>
        </w:rPr>
        <w:t xml:space="preserve"> </w:t>
      </w:r>
      <w:r w:rsidR="00A52832">
        <w:rPr>
          <w:lang w:val="fi-FI" w:eastAsia="fi-FI"/>
        </w:rPr>
        <w:t>alan työpaikkoihin ja perustason ensihoidon</w:t>
      </w:r>
      <w:r w:rsidRPr="00B93655">
        <w:rPr>
          <w:lang w:val="fi-FI" w:eastAsia="fi-FI"/>
        </w:rPr>
        <w:t xml:space="preserve"> </w:t>
      </w:r>
      <w:r w:rsidR="00A52832">
        <w:rPr>
          <w:lang w:val="fi-FI" w:eastAsia="fi-FI"/>
        </w:rPr>
        <w:t>asiantuntijoita</w:t>
      </w:r>
      <w:r w:rsidR="00044C58" w:rsidRPr="00B93655">
        <w:rPr>
          <w:lang w:val="fi-FI" w:eastAsia="fi-FI"/>
        </w:rPr>
        <w:t xml:space="preserve"> opetuksessa</w:t>
      </w:r>
      <w:r w:rsidR="00A52832">
        <w:rPr>
          <w:lang w:val="fi-FI" w:eastAsia="fi-FI"/>
        </w:rPr>
        <w:t>.</w:t>
      </w:r>
    </w:p>
    <w:p w14:paraId="18BBDF45" w14:textId="497FD0A4" w:rsidR="008F0D39" w:rsidRPr="00B93655" w:rsidRDefault="008F0D39" w:rsidP="008F0D39">
      <w:pPr>
        <w:pStyle w:val="Leipteksti2"/>
        <w:ind w:left="567"/>
        <w:jc w:val="both"/>
        <w:rPr>
          <w:lang w:val="fi-FI" w:eastAsia="fi-FI"/>
        </w:rPr>
      </w:pPr>
      <w:r w:rsidRPr="008B1EB4">
        <w:rPr>
          <w:i/>
          <w:lang w:val="fi-FI" w:eastAsia="fi-FI"/>
        </w:rPr>
        <w:t>”</w:t>
      </w:r>
      <w:r w:rsidRPr="00400D47">
        <w:rPr>
          <w:i/>
          <w:szCs w:val="20"/>
          <w:lang w:val="fi-FI"/>
        </w:rPr>
        <w:t>Seppolan palveluasunnoilla (eriasteisia vanhusten ”kotihoito”-asuntoja) toteutettiin Suuronnettomuusharjoitus yhdessä työelämän kehittäjätiimin ja eri viranomaisten (mm. Keski-Suomen SHP, Keski-Suomen pelastuslaitos, Jämsän kaupunki, Jämsän terveys, Med Group) kanssa. Harjoituksessa simuloitiin tulipalo kahteen rivitaloasuntoon. Altistuneita oli vajaa 20 ja ensihoidon väkeä, opiskelijoita ja eri viranomaisia osallistui harjoitukseen kaikkiaan noin 50</w:t>
      </w:r>
      <w:r w:rsidR="00A02451">
        <w:rPr>
          <w:i/>
          <w:szCs w:val="20"/>
          <w:lang w:val="fi-FI"/>
        </w:rPr>
        <w:t xml:space="preserve"> </w:t>
      </w:r>
      <w:r w:rsidRPr="00400D47">
        <w:rPr>
          <w:i/>
          <w:szCs w:val="20"/>
          <w:lang w:val="fi-FI"/>
        </w:rPr>
        <w:t>-</w:t>
      </w:r>
      <w:r w:rsidR="00A02451">
        <w:rPr>
          <w:i/>
          <w:szCs w:val="20"/>
          <w:lang w:val="fi-FI"/>
        </w:rPr>
        <w:t xml:space="preserve"> </w:t>
      </w:r>
      <w:r w:rsidRPr="00400D47">
        <w:rPr>
          <w:i/>
          <w:szCs w:val="20"/>
          <w:lang w:val="fi-FI"/>
        </w:rPr>
        <w:t>60 henkilöä. Harjoitus toimi oppimisen arviointitilanteena ja sen avulla kyettiin arvioimaan kaikissa tutkinnon osissa opiskeltuja asioita. Kaikille osallistujille harjoitus oli merkittävä oppimiskokemus.</w:t>
      </w:r>
      <w:r w:rsidRPr="00400D47">
        <w:rPr>
          <w:i/>
          <w:szCs w:val="20"/>
          <w:lang w:val="fi-FI"/>
        </w:rPr>
        <w:br/>
        <w:t>Yhteistyö VPK:n kanssa käynnistyi ja suunnitteilla on erilaisia yhteisharjoituksia (esim. tieliikenneonnettomuus, rakennuspalo, ihmisen pelastaminen vedestä, ylhäältä/alhaalta) ja osallistumisia heidän harjoituksiin.”</w:t>
      </w:r>
    </w:p>
    <w:p w14:paraId="27B76CB3" w14:textId="21828866" w:rsidR="00DC2713" w:rsidRDefault="00DC2713" w:rsidP="00DC2713">
      <w:pPr>
        <w:pStyle w:val="Leipteksti2"/>
        <w:ind w:left="0"/>
        <w:jc w:val="both"/>
        <w:rPr>
          <w:lang w:val="fi-FI" w:eastAsia="fi-FI"/>
        </w:rPr>
      </w:pPr>
      <w:r w:rsidRPr="00B93655">
        <w:rPr>
          <w:lang w:val="fi-FI" w:eastAsia="fi-FI"/>
        </w:rPr>
        <w:t xml:space="preserve">Kokeilun aikana on hyödynnetty opiskelija- ja työelämäpalautteita vahvistamalla mm. ambulanssin ajokoulutusta ja immobilisaatio-opetusta. </w:t>
      </w:r>
      <w:r w:rsidR="00044C58" w:rsidRPr="00B93655">
        <w:rPr>
          <w:lang w:val="fi-FI" w:eastAsia="fi-FI"/>
        </w:rPr>
        <w:t>Love-</w:t>
      </w:r>
      <w:r w:rsidRPr="00B93655">
        <w:rPr>
          <w:lang w:val="fi-FI" w:eastAsia="fi-FI"/>
        </w:rPr>
        <w:t>lää</w:t>
      </w:r>
      <w:r w:rsidR="00B93655" w:rsidRPr="00B93655">
        <w:rPr>
          <w:lang w:val="fi-FI" w:eastAsia="fi-FI"/>
        </w:rPr>
        <w:t>kehoidon verkkokoulutuslisenssiä on myös hyödynnetty osana kokeilua</w:t>
      </w:r>
      <w:r w:rsidRPr="00B93655">
        <w:rPr>
          <w:lang w:val="fi-FI" w:eastAsia="fi-FI"/>
        </w:rPr>
        <w:t>. Oppimisympäristöjen, pedagogisten ratkaisujen ja opetusmenetelmien kehittämisessä korostetaan yhteistyötä eri sidosry</w:t>
      </w:r>
      <w:r w:rsidR="00044C58" w:rsidRPr="00B93655">
        <w:rPr>
          <w:lang w:val="fi-FI" w:eastAsia="fi-FI"/>
        </w:rPr>
        <w:t>hmien kanssa.</w:t>
      </w:r>
    </w:p>
    <w:p w14:paraId="53464BA2" w14:textId="70A1F05D" w:rsidR="00DC2713" w:rsidRPr="00400D47" w:rsidRDefault="00044C58" w:rsidP="00DC2713">
      <w:pPr>
        <w:pStyle w:val="Leipteksti2"/>
        <w:ind w:left="0"/>
        <w:jc w:val="both"/>
        <w:rPr>
          <w:szCs w:val="20"/>
          <w:lang w:val="fi-FI"/>
        </w:rPr>
      </w:pPr>
      <w:r w:rsidRPr="003150F5">
        <w:rPr>
          <w:b/>
          <w:lang w:val="fi-FI" w:eastAsia="fi-FI"/>
        </w:rPr>
        <w:t>Kokeilun resurs</w:t>
      </w:r>
      <w:r w:rsidR="00DC2713" w:rsidRPr="003150F5">
        <w:rPr>
          <w:b/>
          <w:lang w:val="fi-FI" w:eastAsia="fi-FI"/>
        </w:rPr>
        <w:t>ointi</w:t>
      </w:r>
      <w:r w:rsidR="00DC2713" w:rsidRPr="003150F5">
        <w:rPr>
          <w:lang w:val="fi-FI" w:eastAsia="fi-FI"/>
        </w:rPr>
        <w:t xml:space="preserve"> </w:t>
      </w:r>
      <w:r w:rsidR="00777781">
        <w:rPr>
          <w:lang w:val="fi-FI" w:eastAsia="fi-FI"/>
        </w:rPr>
        <w:t>edellyttää</w:t>
      </w:r>
      <w:r w:rsidR="00DC2713" w:rsidRPr="003150F5">
        <w:rPr>
          <w:lang w:val="fi-FI" w:eastAsia="fi-FI"/>
        </w:rPr>
        <w:t xml:space="preserve"> suunnittelua, opettajien lisä- ja täydennyskoulutusta, opettajien työelämään tutustumista ja laite- ja materiaalihankintoja.</w:t>
      </w:r>
      <w:r w:rsidR="00777781">
        <w:rPr>
          <w:lang w:val="fi-FI" w:eastAsia="fi-FI"/>
        </w:rPr>
        <w:t xml:space="preserve"> Vuoden 2017 aikana resurssointiin ei ole tullut muutoksia.</w:t>
      </w:r>
      <w:r w:rsidR="00DC2713" w:rsidRPr="003150F5">
        <w:rPr>
          <w:lang w:val="fi-FI" w:eastAsia="fi-FI"/>
        </w:rPr>
        <w:t xml:space="preserve"> Kokeilun</w:t>
      </w:r>
      <w:r w:rsidR="0046118C" w:rsidRPr="003150F5">
        <w:rPr>
          <w:lang w:val="fi-FI" w:eastAsia="fi-FI"/>
        </w:rPr>
        <w:t xml:space="preserve"> aikana suunnitteluun</w:t>
      </w:r>
      <w:r w:rsidR="00DC2713" w:rsidRPr="003150F5">
        <w:rPr>
          <w:lang w:val="fi-FI" w:eastAsia="fi-FI"/>
        </w:rPr>
        <w:t xml:space="preserve"> on annettu vaihtelevasti työaikaa riippuen koulutuksen järjestä</w:t>
      </w:r>
      <w:r w:rsidRPr="003150F5">
        <w:rPr>
          <w:lang w:val="fi-FI" w:eastAsia="fi-FI"/>
        </w:rPr>
        <w:t>jä</w:t>
      </w:r>
      <w:r w:rsidR="00DC2713" w:rsidRPr="003150F5">
        <w:rPr>
          <w:lang w:val="fi-FI" w:eastAsia="fi-FI"/>
        </w:rPr>
        <w:t xml:space="preserve">stä. </w:t>
      </w:r>
      <w:r w:rsidR="00DC2713" w:rsidRPr="00400D47">
        <w:rPr>
          <w:i/>
          <w:szCs w:val="20"/>
          <w:lang w:val="fi-FI"/>
        </w:rPr>
        <w:t>Opettajien lisä- ja täydennyskoulutus</w:t>
      </w:r>
      <w:r w:rsidR="00DC2713" w:rsidRPr="00400D47">
        <w:rPr>
          <w:szCs w:val="20"/>
          <w:lang w:val="fi-FI"/>
        </w:rPr>
        <w:t xml:space="preserve"> on painottunut simulaatio</w:t>
      </w:r>
      <w:r w:rsidR="00A02451">
        <w:rPr>
          <w:szCs w:val="20"/>
          <w:lang w:val="fi-FI"/>
        </w:rPr>
        <w:t>- ja</w:t>
      </w:r>
      <w:r w:rsidR="00DC2713" w:rsidRPr="00400D47">
        <w:rPr>
          <w:szCs w:val="20"/>
          <w:lang w:val="fi-FI"/>
        </w:rPr>
        <w:t xml:space="preserve"> digitaalimenetelmien osaamisen vahvistamiseen. </w:t>
      </w:r>
      <w:r w:rsidR="00DC2713" w:rsidRPr="00400D47">
        <w:rPr>
          <w:i/>
          <w:szCs w:val="20"/>
          <w:lang w:val="fi-FI"/>
        </w:rPr>
        <w:lastRenderedPageBreak/>
        <w:t>Opettajien työelämään tutustumista</w:t>
      </w:r>
      <w:r w:rsidR="00DC2713" w:rsidRPr="00400D47">
        <w:rPr>
          <w:szCs w:val="20"/>
          <w:lang w:val="fi-FI"/>
        </w:rPr>
        <w:t xml:space="preserve"> hyödynnetään ajantasa</w:t>
      </w:r>
      <w:r w:rsidR="009C18B8" w:rsidRPr="00400D47">
        <w:rPr>
          <w:szCs w:val="20"/>
          <w:lang w:val="fi-FI"/>
        </w:rPr>
        <w:t>isen osaamise</w:t>
      </w:r>
      <w:r w:rsidR="00777781" w:rsidRPr="00400D47">
        <w:rPr>
          <w:szCs w:val="20"/>
          <w:lang w:val="fi-FI"/>
        </w:rPr>
        <w:t>n takaamiseksi työssäoppimisen ohjauksessa</w:t>
      </w:r>
      <w:r w:rsidR="009C18B8" w:rsidRPr="00400D47">
        <w:rPr>
          <w:szCs w:val="20"/>
          <w:lang w:val="fi-FI"/>
        </w:rPr>
        <w:t xml:space="preserve"> ja opetuksessa</w:t>
      </w:r>
      <w:r w:rsidR="003150F5" w:rsidRPr="00400D47">
        <w:rPr>
          <w:szCs w:val="20"/>
          <w:lang w:val="fi-FI"/>
        </w:rPr>
        <w:t>.</w:t>
      </w:r>
    </w:p>
    <w:p w14:paraId="38A98394" w14:textId="6B593496" w:rsidR="00F23A45" w:rsidRPr="00400D47" w:rsidRDefault="00F23A45" w:rsidP="00F23A45">
      <w:pPr>
        <w:pStyle w:val="Leipteksti2"/>
        <w:ind w:left="426"/>
        <w:jc w:val="both"/>
        <w:rPr>
          <w:i/>
          <w:szCs w:val="20"/>
          <w:lang w:val="fi-FI"/>
        </w:rPr>
      </w:pPr>
      <w:r w:rsidRPr="00400D47">
        <w:rPr>
          <w:i/>
          <w:szCs w:val="20"/>
          <w:lang w:val="fi-FI"/>
        </w:rPr>
        <w:t>“Kaksi ensihoitotiimin opettajaa o</w:t>
      </w:r>
      <w:r w:rsidR="00A02451">
        <w:rPr>
          <w:i/>
          <w:szCs w:val="20"/>
          <w:lang w:val="fi-FI"/>
        </w:rPr>
        <w:t>n</w:t>
      </w:r>
      <w:r w:rsidRPr="00400D47">
        <w:rPr>
          <w:i/>
          <w:szCs w:val="20"/>
          <w:lang w:val="fi-FI"/>
        </w:rPr>
        <w:t xml:space="preserve"> suoritta</w:t>
      </w:r>
      <w:r w:rsidR="00A02451">
        <w:rPr>
          <w:i/>
          <w:szCs w:val="20"/>
          <w:lang w:val="fi-FI"/>
        </w:rPr>
        <w:t>nut</w:t>
      </w:r>
      <w:r w:rsidRPr="00400D47">
        <w:rPr>
          <w:i/>
          <w:szCs w:val="20"/>
          <w:lang w:val="fi-FI"/>
        </w:rPr>
        <w:t xml:space="preserve"> simulaatio-ohjaajan peruskoulutuksen. Opettajien oman osaamisen syventäminen ALS koulutuksen suorittamalla.”</w:t>
      </w:r>
    </w:p>
    <w:p w14:paraId="5EC2E7F7" w14:textId="0F9E2325" w:rsidR="003150F5" w:rsidRPr="00400D47" w:rsidRDefault="003150F5" w:rsidP="003150F5">
      <w:pPr>
        <w:pStyle w:val="Leipteksti2"/>
        <w:ind w:left="567"/>
        <w:jc w:val="both"/>
        <w:rPr>
          <w:i/>
          <w:szCs w:val="20"/>
          <w:lang w:val="fi-FI"/>
        </w:rPr>
      </w:pPr>
      <w:r w:rsidRPr="00400D47">
        <w:rPr>
          <w:i/>
          <w:szCs w:val="20"/>
          <w:lang w:val="fi-FI"/>
        </w:rPr>
        <w:t>“Simulaatiokoulutusta järjestettiin lisää syksyn aikana opettajille. Kolmen hengen ensihoitotiimistä, joka käytännössä vastaa tutkinnon opetuksesta, kaksi opettajaa osallistui Jyväskylän ammattikorkeakoulun Tiimiakatemian järjestämään Tiimipaalutus-koulutukseen. Koulutuksen tavoitteena perehdyttiin tiimimäisen oppimisen keskeisiin menetelmiin.</w:t>
      </w:r>
      <w:r w:rsidRPr="00400D47">
        <w:rPr>
          <w:i/>
          <w:szCs w:val="20"/>
          <w:lang w:val="fi-FI"/>
        </w:rPr>
        <w:br/>
        <w:t>Ensihoitotiimi osallistui Jämsän ammattiopiston koko henkilöstölle suunnattuihin neljään kehittämispäivään, missä keskeisinä teemoina oli ammatillisen koulutuksen reformi ja pedagogiikan kehittäminen.”</w:t>
      </w:r>
    </w:p>
    <w:p w14:paraId="0E95A4E4" w14:textId="1E1E043B" w:rsidR="00E0790D" w:rsidRPr="003B0D67" w:rsidRDefault="00E0790D" w:rsidP="00E0790D">
      <w:pPr>
        <w:pStyle w:val="Leipteksti2"/>
        <w:ind w:left="0"/>
        <w:jc w:val="both"/>
        <w:rPr>
          <w:lang w:val="fi-FI" w:eastAsia="fi-FI"/>
        </w:rPr>
      </w:pPr>
      <w:r w:rsidRPr="003B0D67">
        <w:rPr>
          <w:lang w:val="fi-FI" w:eastAsia="fi-FI"/>
        </w:rPr>
        <w:t>Kokeilun edetessä o</w:t>
      </w:r>
      <w:r w:rsidR="00A02451">
        <w:rPr>
          <w:lang w:val="fi-FI" w:eastAsia="fi-FI"/>
        </w:rPr>
        <w:t>n</w:t>
      </w:r>
      <w:r w:rsidRPr="003B0D67">
        <w:rPr>
          <w:lang w:val="fi-FI" w:eastAsia="fi-FI"/>
        </w:rPr>
        <w:t xml:space="preserve"> kehitetty enenevästi oppilaitosympäristöjä luomalla ja </w:t>
      </w:r>
      <w:r w:rsidRPr="003B0D67">
        <w:rPr>
          <w:b/>
          <w:lang w:val="fi-FI" w:eastAsia="fi-FI"/>
        </w:rPr>
        <w:t>resurssoimalla laite- ja materiaalihankintoihin</w:t>
      </w:r>
      <w:r w:rsidRPr="003B0D67">
        <w:rPr>
          <w:lang w:val="fi-FI" w:eastAsia="fi-FI"/>
        </w:rPr>
        <w:t>. Vuonna 2017 opetuksen tueksi hankittiin mm. koulutusambulanssi, potilassimulaattori,</w:t>
      </w:r>
      <w:r>
        <w:rPr>
          <w:lang w:val="fi-FI" w:eastAsia="fi-FI"/>
        </w:rPr>
        <w:t xml:space="preserve"> kamerajärjestelmiä,</w:t>
      </w:r>
      <w:r w:rsidRPr="003B0D67">
        <w:rPr>
          <w:lang w:val="fi-FI" w:eastAsia="fi-FI"/>
        </w:rPr>
        <w:t xml:space="preserve"> seurantamonitoreja, defib</w:t>
      </w:r>
      <w:r w:rsidR="00A02451">
        <w:rPr>
          <w:lang w:val="fi-FI" w:eastAsia="fi-FI"/>
        </w:rPr>
        <w:t>r</w:t>
      </w:r>
      <w:r w:rsidRPr="003B0D67">
        <w:rPr>
          <w:lang w:val="fi-FI" w:eastAsia="fi-FI"/>
        </w:rPr>
        <w:t>ilaattoreita, synnytyslantio, ensihoitajien vaatteita ja oppikirjoja.</w:t>
      </w:r>
    </w:p>
    <w:p w14:paraId="1DE36B6A" w14:textId="168C0720" w:rsidR="00E0790D" w:rsidRPr="00400D47" w:rsidRDefault="00E0790D" w:rsidP="00E0790D">
      <w:pPr>
        <w:pStyle w:val="Leipteksti2"/>
        <w:ind w:left="567"/>
        <w:jc w:val="both"/>
        <w:rPr>
          <w:i/>
          <w:szCs w:val="20"/>
          <w:lang w:val="fi-FI"/>
        </w:rPr>
      </w:pPr>
      <w:r w:rsidRPr="00400D47">
        <w:rPr>
          <w:i/>
          <w:szCs w:val="20"/>
          <w:lang w:val="fi-FI"/>
        </w:rPr>
        <w:t>“Oppilaitokselle hankittiin oma koulutusambulanssi, jota käytettiin ja käytetään lähiopetuksessa</w:t>
      </w:r>
      <w:r w:rsidR="00A02451">
        <w:rPr>
          <w:i/>
          <w:szCs w:val="20"/>
          <w:lang w:val="fi-FI"/>
        </w:rPr>
        <w:t xml:space="preserve">. </w:t>
      </w:r>
      <w:r w:rsidRPr="00400D47">
        <w:rPr>
          <w:i/>
          <w:szCs w:val="20"/>
          <w:lang w:val="fi-FI"/>
        </w:rPr>
        <w:t>Ajo-opetuksen lisäksi ambulanssia hyödynnettiin kattavasti myös varsinaisessa ensihoidon opiskelussa mahdollisimman autenttisessa ympäristössä.</w:t>
      </w:r>
      <w:r w:rsidR="00A02451">
        <w:rPr>
          <w:i/>
          <w:szCs w:val="20"/>
          <w:lang w:val="fi-FI"/>
        </w:rPr>
        <w:t>”</w:t>
      </w:r>
    </w:p>
    <w:p w14:paraId="389C77E8" w14:textId="7E34A6DE" w:rsidR="00E0790D" w:rsidRPr="007C6413" w:rsidRDefault="00A02451" w:rsidP="00E0790D">
      <w:pPr>
        <w:pStyle w:val="Leipteksti2"/>
        <w:ind w:left="567"/>
        <w:jc w:val="both"/>
        <w:rPr>
          <w:i/>
          <w:color w:val="FF0000"/>
          <w:lang w:val="fi-FI" w:eastAsia="fi-FI"/>
        </w:rPr>
      </w:pPr>
      <w:r>
        <w:rPr>
          <w:i/>
          <w:szCs w:val="20"/>
          <w:lang w:val="fi-FI"/>
        </w:rPr>
        <w:t>”</w:t>
      </w:r>
      <w:r w:rsidR="00E0790D" w:rsidRPr="00400D47">
        <w:rPr>
          <w:i/>
          <w:szCs w:val="20"/>
          <w:lang w:val="fi-FI"/>
        </w:rPr>
        <w:t>Ambulanssiin hankittiin kamerajärjestelmä, jo</w:t>
      </w:r>
      <w:r>
        <w:rPr>
          <w:i/>
          <w:szCs w:val="20"/>
          <w:lang w:val="fi-FI"/>
        </w:rPr>
        <w:t>nka</w:t>
      </w:r>
      <w:r w:rsidR="00E0790D" w:rsidRPr="00400D47">
        <w:rPr>
          <w:i/>
          <w:szCs w:val="20"/>
          <w:lang w:val="fi-FI"/>
        </w:rPr>
        <w:t xml:space="preserve"> avulla kuvattiin tekemistä aidossa ympäristössä ja lopuksi arvioitiin opiskelijoiden suorituksia tabletista ja/tai luokkatilasta joko opettaja yksin ja/tai työelämän kanssa. Kuva jaettiin tarvittaessa kaikkien opiskelijoiden nähtäväksi. Suoritukset tallennettiin ja käsiteltiin sekä arvioitiin oppimiskeskusteluissa.”</w:t>
      </w:r>
    </w:p>
    <w:p w14:paraId="44715570" w14:textId="0D823774" w:rsidR="00337BAA" w:rsidRPr="002C337A" w:rsidRDefault="00DC2713" w:rsidP="00194643">
      <w:pPr>
        <w:pStyle w:val="Leipteksti2"/>
        <w:ind w:left="0"/>
        <w:jc w:val="both"/>
        <w:rPr>
          <w:lang w:val="fi-FI" w:eastAsia="fi-FI"/>
        </w:rPr>
      </w:pPr>
      <w:r w:rsidRPr="00AB0100">
        <w:rPr>
          <w:b/>
          <w:lang w:val="fi-FI" w:eastAsia="fi-FI"/>
        </w:rPr>
        <w:t xml:space="preserve">Työssäoppimisten ja </w:t>
      </w:r>
      <w:r w:rsidR="00E53A14" w:rsidRPr="00AB0100">
        <w:rPr>
          <w:b/>
          <w:lang w:val="fi-FI" w:eastAsia="fi-FI"/>
        </w:rPr>
        <w:t>näyttöjen/</w:t>
      </w:r>
      <w:r w:rsidRPr="00AB0100">
        <w:rPr>
          <w:b/>
          <w:lang w:val="fi-FI" w:eastAsia="fi-FI"/>
        </w:rPr>
        <w:t>tutkintotilaisuuksien</w:t>
      </w:r>
      <w:r w:rsidRPr="002C337A">
        <w:rPr>
          <w:lang w:val="fi-FI" w:eastAsia="fi-FI"/>
        </w:rPr>
        <w:t xml:space="preserve"> järjestämisessä noudatetaan tutkinnon perusteita ja järjestämissuunnitelmia. </w:t>
      </w:r>
      <w:r w:rsidR="00B47186">
        <w:rPr>
          <w:lang w:val="fi-FI" w:eastAsia="fi-FI"/>
        </w:rPr>
        <w:t>Henkilökohtaistamisen</w:t>
      </w:r>
      <w:r w:rsidR="5E2EFB81">
        <w:rPr>
          <w:lang w:val="fi-FI" w:eastAsia="fi-FI"/>
        </w:rPr>
        <w:t xml:space="preserve"> ratkaisuja on kehitetty </w:t>
      </w:r>
      <w:r w:rsidR="00B47186">
        <w:rPr>
          <w:lang w:val="fi-FI" w:eastAsia="fi-FI"/>
        </w:rPr>
        <w:t>kokeilun edetessä</w:t>
      </w:r>
      <w:r w:rsidR="5E2EFB81">
        <w:rPr>
          <w:lang w:val="fi-FI" w:eastAsia="fi-FI"/>
        </w:rPr>
        <w:t>. Henkilökohtaistaminen</w:t>
      </w:r>
      <w:r w:rsidR="5E2EFB81" w:rsidRPr="002C337A">
        <w:rPr>
          <w:lang w:val="fi-FI" w:eastAsia="fi-FI"/>
        </w:rPr>
        <w:t xml:space="preserve"> </w:t>
      </w:r>
      <w:r w:rsidR="00E53A14" w:rsidRPr="002C337A">
        <w:rPr>
          <w:lang w:val="fi-FI" w:eastAsia="fi-FI"/>
        </w:rPr>
        <w:t>ohjaa työssäoppimisia</w:t>
      </w:r>
      <w:r w:rsidR="5E2EFB81" w:rsidRPr="002C337A">
        <w:rPr>
          <w:lang w:val="fi-FI" w:eastAsia="fi-FI"/>
        </w:rPr>
        <w:t xml:space="preserve"> ja</w:t>
      </w:r>
      <w:r w:rsidR="00E53A14" w:rsidRPr="002C337A">
        <w:rPr>
          <w:lang w:val="fi-FI" w:eastAsia="fi-FI"/>
        </w:rPr>
        <w:t xml:space="preserve"> näyttöjen/tutkintotilaisuuksien järjestämistä</w:t>
      </w:r>
      <w:r w:rsidR="5E2EFB81" w:rsidRPr="002C337A">
        <w:rPr>
          <w:lang w:val="fi-FI" w:eastAsia="fi-FI"/>
        </w:rPr>
        <w:t xml:space="preserve">. Eräs koulutuksen järjestäjä oli </w:t>
      </w:r>
      <w:r w:rsidR="00B47186">
        <w:rPr>
          <w:lang w:val="fi-FI" w:eastAsia="fi-FI"/>
        </w:rPr>
        <w:t>vuoden 2017 aikana</w:t>
      </w:r>
      <w:r w:rsidR="002C337A" w:rsidRPr="002C337A">
        <w:rPr>
          <w:lang w:val="fi-FI" w:eastAsia="fi-FI"/>
        </w:rPr>
        <w:t xml:space="preserve"> järjest</w:t>
      </w:r>
      <w:r w:rsidR="5E2EFB81" w:rsidRPr="002C337A">
        <w:rPr>
          <w:lang w:val="fi-FI" w:eastAsia="fi-FI"/>
        </w:rPr>
        <w:t>änyt</w:t>
      </w:r>
      <w:r w:rsidR="002C337A" w:rsidRPr="002C337A">
        <w:rPr>
          <w:lang w:val="fi-FI" w:eastAsia="fi-FI"/>
        </w:rPr>
        <w:t xml:space="preserve"> pedagogisesti tarkoituksenmukaisia yksilöllisiä opintopolkuja</w:t>
      </w:r>
      <w:r w:rsidR="5E2EFB81" w:rsidRPr="002C337A">
        <w:rPr>
          <w:lang w:val="fi-FI" w:eastAsia="fi-FI"/>
        </w:rPr>
        <w:t xml:space="preserve"> mm</w:t>
      </w:r>
      <w:r w:rsidR="0D823774" w:rsidRPr="002C337A">
        <w:rPr>
          <w:lang w:val="fi-FI" w:eastAsia="fi-FI"/>
        </w:rPr>
        <w:t>.</w:t>
      </w:r>
      <w:r w:rsidR="5E2EFB81" w:rsidRPr="002C337A">
        <w:rPr>
          <w:lang w:val="fi-FI" w:eastAsia="fi-FI"/>
        </w:rPr>
        <w:t xml:space="preserve"> alle 18 vuotiaille opiskelijoille</w:t>
      </w:r>
      <w:r w:rsidR="002C337A" w:rsidRPr="002C337A">
        <w:rPr>
          <w:lang w:val="fi-FI" w:eastAsia="fi-FI"/>
        </w:rPr>
        <w:t>.</w:t>
      </w:r>
    </w:p>
    <w:p w14:paraId="1EED2577" w14:textId="7B49C3AE" w:rsidR="00E53A14" w:rsidRPr="00E53A14" w:rsidRDefault="00E53A14" w:rsidP="00E53A14">
      <w:pPr>
        <w:pStyle w:val="Leipteksti2"/>
        <w:ind w:left="567"/>
        <w:jc w:val="both"/>
        <w:rPr>
          <w:i/>
          <w:color w:val="FF0000"/>
          <w:lang w:val="fi-FI" w:eastAsia="fi-FI"/>
        </w:rPr>
      </w:pPr>
      <w:r w:rsidRPr="00400D47">
        <w:rPr>
          <w:i/>
          <w:iCs/>
          <w:lang w:val="fi-FI"/>
        </w:rPr>
        <w:t xml:space="preserve">“Yksilöllisiä opintopolkuja on suunniteltu alle 18 vuotiaille, koska he eivät ole ikänsä puolesta päässeet ensihoitopalveluissa toimimisen tutkinnon osan työssäoppimiseen.  Akuuttihoitotyössä toimimisen ja ensihoitopalveluissa tutkinnon osan työssäoppimisen paikat on varattu hyvissä ajoin, jotta opintojen eteneminen ja toteuttaminen voidaan järjestää pedagogisesti tarkoituksenmukaisesti. </w:t>
      </w:r>
      <w:r w:rsidRPr="00400D47">
        <w:rPr>
          <w:i/>
          <w:szCs w:val="20"/>
          <w:lang w:val="fi-FI"/>
        </w:rPr>
        <w:br/>
        <w:t>Jatkossa ensihoitopalveluissa toimimisen tutkinnon osan työssäoppimisessa ns. orientoivan ja syventävän jakson tavoitteita tulee selkeyttää työelämän palautteiden pohjalta.”</w:t>
      </w:r>
    </w:p>
    <w:p w14:paraId="000D5CFB" w14:textId="021B705C" w:rsidR="00DC2713" w:rsidRPr="00694EEC" w:rsidRDefault="00694EEC" w:rsidP="00694EEC">
      <w:pPr>
        <w:pStyle w:val="Leipteksti2"/>
        <w:ind w:left="0"/>
        <w:jc w:val="both"/>
        <w:rPr>
          <w:lang w:val="fi-FI" w:eastAsia="fi-FI"/>
        </w:rPr>
      </w:pPr>
      <w:r w:rsidRPr="00694EEC">
        <w:rPr>
          <w:lang w:val="fi-FI" w:eastAsia="fi-FI"/>
        </w:rPr>
        <w:t>Kokeilun aikana</w:t>
      </w:r>
      <w:r w:rsidR="0D823774" w:rsidRPr="00694EEC">
        <w:rPr>
          <w:lang w:val="fi-FI" w:eastAsia="fi-FI"/>
        </w:rPr>
        <w:t xml:space="preserve"> </w:t>
      </w:r>
      <w:r w:rsidR="000B43D4" w:rsidRPr="00694EEC">
        <w:rPr>
          <w:lang w:val="fi-FI" w:eastAsia="fi-FI"/>
        </w:rPr>
        <w:t>ammattitaitovaatimuksien mukais</w:t>
      </w:r>
      <w:r w:rsidR="00E22802">
        <w:rPr>
          <w:lang w:val="fi-FI" w:eastAsia="fi-FI"/>
        </w:rPr>
        <w:t>ten</w:t>
      </w:r>
      <w:r w:rsidR="004434AD" w:rsidRPr="00694EEC">
        <w:rPr>
          <w:lang w:val="fi-FI" w:eastAsia="fi-FI"/>
        </w:rPr>
        <w:t xml:space="preserve"> työssäoppimispaikkoj</w:t>
      </w:r>
      <w:r w:rsidR="0D823774" w:rsidRPr="00694EEC">
        <w:rPr>
          <w:lang w:val="fi-FI" w:eastAsia="fi-FI"/>
        </w:rPr>
        <w:t xml:space="preserve">en löytyminen tai järjestäminen </w:t>
      </w:r>
      <w:r w:rsidR="00DC2713" w:rsidRPr="00694EEC">
        <w:rPr>
          <w:lang w:val="fi-FI" w:eastAsia="fi-FI"/>
        </w:rPr>
        <w:t>tietyissä tutkinnon osissa</w:t>
      </w:r>
      <w:r w:rsidRPr="00694EEC">
        <w:rPr>
          <w:lang w:val="fi-FI" w:eastAsia="fi-FI"/>
        </w:rPr>
        <w:t xml:space="preserve"> on osoittautunut haasteelliseksi.</w:t>
      </w:r>
      <w:r w:rsidR="00777781">
        <w:rPr>
          <w:lang w:val="fi-FI" w:eastAsia="fi-FI"/>
        </w:rPr>
        <w:t xml:space="preserve"> Kokeilun edetessä ja perustason ensihoitajan työnkuvan täsmentyessä on hyödynnetty kohdennetummin eri työpaikkoja (esim. kotihoito).</w:t>
      </w:r>
    </w:p>
    <w:p w14:paraId="67A2B46E" w14:textId="130DA968" w:rsidR="00EA5B40" w:rsidRPr="00357575" w:rsidRDefault="00694EEC" w:rsidP="00357575">
      <w:pPr>
        <w:pStyle w:val="Leipteksti2"/>
        <w:ind w:left="567"/>
        <w:jc w:val="both"/>
        <w:rPr>
          <w:i/>
          <w:lang w:val="fi-FI" w:eastAsia="fi-FI"/>
        </w:rPr>
      </w:pPr>
      <w:r w:rsidRPr="00694EEC">
        <w:rPr>
          <w:i/>
          <w:lang w:val="fi-FI" w:eastAsia="fi-FI"/>
        </w:rPr>
        <w:t>”</w:t>
      </w:r>
      <w:r w:rsidRPr="00400D47">
        <w:rPr>
          <w:i/>
          <w:szCs w:val="20"/>
          <w:lang w:val="fi-FI"/>
        </w:rPr>
        <w:t>Terveyden, turvallisuuden ja hyvinvoinnin edistämisen tutkinnon osan näyttö on järjestetty ikäihmisten toimintaympäristöissä (esim. vanhusten hoiva/ palveluasumisyksiköissä. Tähän ratkaisuun on päädytty, koska perustason ensihoidossa suurin osa asiakkaista on vanhuksia ja iäkkäitä ihmisiä.”</w:t>
      </w:r>
    </w:p>
    <w:p w14:paraId="29C02F36" w14:textId="5D74584A" w:rsidR="00DC2713" w:rsidRDefault="00DC2713" w:rsidP="00B4389A">
      <w:pPr>
        <w:pStyle w:val="Otsikko3"/>
        <w:rPr>
          <w:lang w:val="fi-FI" w:eastAsia="fi-FI"/>
        </w:rPr>
      </w:pPr>
      <w:bookmarkStart w:id="25" w:name="_Toc473025395"/>
      <w:bookmarkStart w:id="26" w:name="_Toc476644140"/>
      <w:bookmarkStart w:id="27" w:name="_Toc509568799"/>
      <w:r>
        <w:rPr>
          <w:lang w:val="fi-FI" w:eastAsia="fi-FI"/>
        </w:rPr>
        <w:t>Oppimisen ja osaamisen arviointi</w:t>
      </w:r>
      <w:bookmarkEnd w:id="25"/>
      <w:bookmarkEnd w:id="26"/>
      <w:bookmarkEnd w:id="27"/>
    </w:p>
    <w:p w14:paraId="04185DB5" w14:textId="71B21C7C" w:rsidR="00DC2713" w:rsidRPr="00F45C80" w:rsidRDefault="00C4755F" w:rsidP="00DC2713">
      <w:pPr>
        <w:pStyle w:val="Leipteksti2"/>
        <w:ind w:left="0"/>
        <w:jc w:val="both"/>
        <w:rPr>
          <w:lang w:val="fi-FI" w:eastAsia="fi-FI"/>
        </w:rPr>
      </w:pPr>
      <w:r w:rsidRPr="00F45C80">
        <w:rPr>
          <w:i/>
          <w:lang w:val="fi-FI" w:eastAsia="fi-FI"/>
        </w:rPr>
        <w:t>Oppimis</w:t>
      </w:r>
      <w:r w:rsidR="00E615E9" w:rsidRPr="00F45C80">
        <w:rPr>
          <w:i/>
          <w:lang w:val="fi-FI" w:eastAsia="fi-FI"/>
        </w:rPr>
        <w:t>ta arvioidaan</w:t>
      </w:r>
      <w:r w:rsidR="00DC2713" w:rsidRPr="00F45C80">
        <w:rPr>
          <w:lang w:val="fi-FI" w:eastAsia="fi-FI"/>
        </w:rPr>
        <w:t xml:space="preserve"> eri oppimisympäristöissä, ja arviointiin osallistuu tilanteesta riippuen opetushenkilöstöä, työelämän edustajia, toisia opiskelijoita (vertaisarviointi) sekä arvioitava opiskelija (itsearviointi). Oppimisen arvioinnissa hyödynnetään käytännön (sim</w:t>
      </w:r>
      <w:r w:rsidR="00E615E9" w:rsidRPr="00F45C80">
        <w:rPr>
          <w:lang w:val="fi-FI" w:eastAsia="fi-FI"/>
        </w:rPr>
        <w:t>ulaatio) harjoituksia, defusing-</w:t>
      </w:r>
      <w:r w:rsidR="00DC2713" w:rsidRPr="00F45C80">
        <w:rPr>
          <w:lang w:val="fi-FI" w:eastAsia="fi-FI"/>
        </w:rPr>
        <w:t>keskusteluja, testejä ja tenttejä.</w:t>
      </w:r>
      <w:r w:rsidR="00250A38" w:rsidRPr="00F45C80">
        <w:rPr>
          <w:lang w:val="fi-FI" w:eastAsia="fi-FI"/>
        </w:rPr>
        <w:t xml:space="preserve"> </w:t>
      </w:r>
      <w:r w:rsidR="00E615E9" w:rsidRPr="00F45C80">
        <w:rPr>
          <w:i/>
          <w:lang w:val="fi-FI" w:eastAsia="fi-FI"/>
        </w:rPr>
        <w:lastRenderedPageBreak/>
        <w:t>Osaamista arvioidaan</w:t>
      </w:r>
      <w:r w:rsidR="00DC2713" w:rsidRPr="00F45C80">
        <w:rPr>
          <w:lang w:val="fi-FI" w:eastAsia="fi-FI"/>
        </w:rPr>
        <w:t xml:space="preserve"> aidoissa työelämän ympäristö</w:t>
      </w:r>
      <w:r w:rsidR="00E22802">
        <w:rPr>
          <w:lang w:val="fi-FI" w:eastAsia="fi-FI"/>
        </w:rPr>
        <w:t>i</w:t>
      </w:r>
      <w:r w:rsidR="00DC2713" w:rsidRPr="00F45C80">
        <w:rPr>
          <w:lang w:val="fi-FI" w:eastAsia="fi-FI"/>
        </w:rPr>
        <w:t>ssä. Ammattiosaamisen näyttöjen arvioinnissa osa tutkinnon järjestäjistä hyödyntää simulaatio</w:t>
      </w:r>
      <w:r w:rsidR="00E615E9" w:rsidRPr="00F45C80">
        <w:rPr>
          <w:lang w:val="fi-FI" w:eastAsia="fi-FI"/>
        </w:rPr>
        <w:t>-</w:t>
      </w:r>
      <w:r w:rsidR="00DC2713" w:rsidRPr="00F45C80">
        <w:rPr>
          <w:lang w:val="fi-FI" w:eastAsia="fi-FI"/>
        </w:rPr>
        <w:t xml:space="preserve"> ja muita osaamisen osoittamistapoja osana arviointia lähinnä niiltä osin, kun laki estää opiskelijaa (esim. alaikäistä opiskelijaa) osoittamaan osaamisensa aidossa työelämäympäristössä.</w:t>
      </w:r>
      <w:r w:rsidR="0D823774" w:rsidRPr="00F45C80">
        <w:rPr>
          <w:lang w:val="fi-FI" w:eastAsia="fi-FI"/>
        </w:rPr>
        <w:t xml:space="preserve"> </w:t>
      </w:r>
      <w:r w:rsidRPr="00F45C80">
        <w:rPr>
          <w:b/>
          <w:lang w:val="fi-FI" w:eastAsia="fi-FI"/>
        </w:rPr>
        <w:t xml:space="preserve">Oppimisen ja osaamisen arviointi </w:t>
      </w:r>
      <w:r w:rsidRPr="00F45C80">
        <w:rPr>
          <w:lang w:val="fi-FI" w:eastAsia="fi-FI"/>
        </w:rPr>
        <w:t>on kokeilun edetessä</w:t>
      </w:r>
      <w:r w:rsidR="0D823774" w:rsidRPr="00F45C80">
        <w:rPr>
          <w:lang w:val="fi-FI" w:eastAsia="fi-FI"/>
        </w:rPr>
        <w:t xml:space="preserve"> tullut yhä </w:t>
      </w:r>
      <w:r w:rsidRPr="00F45C80">
        <w:rPr>
          <w:lang w:val="fi-FI" w:eastAsia="fi-FI"/>
        </w:rPr>
        <w:t>käytännönlähei</w:t>
      </w:r>
      <w:r w:rsidR="0D823774" w:rsidRPr="00F45C80">
        <w:rPr>
          <w:lang w:val="fi-FI" w:eastAsia="fi-FI"/>
        </w:rPr>
        <w:t>semmäksi</w:t>
      </w:r>
      <w:r w:rsidRPr="00F45C80">
        <w:rPr>
          <w:lang w:val="fi-FI" w:eastAsia="fi-FI"/>
        </w:rPr>
        <w:t xml:space="preserve"> ja</w:t>
      </w:r>
      <w:r w:rsidR="0D823774" w:rsidRPr="00F45C80">
        <w:rPr>
          <w:lang w:val="fi-FI" w:eastAsia="fi-FI"/>
        </w:rPr>
        <w:t xml:space="preserve"> </w:t>
      </w:r>
      <w:r w:rsidRPr="00F45C80">
        <w:rPr>
          <w:lang w:val="fi-FI" w:eastAsia="fi-FI"/>
        </w:rPr>
        <w:t xml:space="preserve"> </w:t>
      </w:r>
      <w:r w:rsidR="0D823774" w:rsidRPr="00F45C80">
        <w:rPr>
          <w:lang w:val="fi-FI" w:eastAsia="fi-FI"/>
        </w:rPr>
        <w:t xml:space="preserve">arviointia </w:t>
      </w:r>
      <w:r w:rsidRPr="00F45C80">
        <w:rPr>
          <w:lang w:val="fi-FI" w:eastAsia="fi-FI"/>
        </w:rPr>
        <w:t>on päästy kehittämään yhteistyössä</w:t>
      </w:r>
      <w:r w:rsidR="0D823774" w:rsidRPr="00F45C80">
        <w:rPr>
          <w:lang w:val="fi-FI" w:eastAsia="fi-FI"/>
        </w:rPr>
        <w:t xml:space="preserve"> työelämän kanssa</w:t>
      </w:r>
      <w:r w:rsidRPr="00F45C80">
        <w:rPr>
          <w:lang w:val="fi-FI" w:eastAsia="fi-FI"/>
        </w:rPr>
        <w:t>.</w:t>
      </w:r>
    </w:p>
    <w:p w14:paraId="0D823774" w14:textId="34B51623" w:rsidR="0D823774" w:rsidRDefault="00F45C80" w:rsidP="00141D87">
      <w:pPr>
        <w:widowControl w:val="0"/>
        <w:tabs>
          <w:tab w:val="left" w:pos="600"/>
        </w:tabs>
        <w:autoSpaceDE w:val="0"/>
        <w:autoSpaceDN w:val="0"/>
        <w:adjustRightInd w:val="0"/>
        <w:spacing w:line="240" w:lineRule="auto"/>
        <w:ind w:left="600"/>
        <w:jc w:val="both"/>
        <w:rPr>
          <w:i/>
          <w:szCs w:val="20"/>
          <w:lang w:val="fi-FI"/>
        </w:rPr>
      </w:pPr>
      <w:r w:rsidRPr="00400D47">
        <w:rPr>
          <w:i/>
          <w:szCs w:val="20"/>
          <w:lang w:val="fi-FI"/>
        </w:rPr>
        <w:t>“Oppimisen arviointi on tällä hetkellä käytännönläheistä, jatkuvaa ja hyvällä tasolla.</w:t>
      </w:r>
      <w:r w:rsidRPr="00400D47">
        <w:rPr>
          <w:i/>
          <w:szCs w:val="20"/>
          <w:lang w:val="fi-FI"/>
        </w:rPr>
        <w:br/>
        <w:t>Ennen esim. lääkehoidon ja hälytysajon arviointi oli haasteellista</w:t>
      </w:r>
      <w:r w:rsidR="00E22802">
        <w:rPr>
          <w:i/>
          <w:szCs w:val="20"/>
          <w:lang w:val="fi-FI"/>
        </w:rPr>
        <w:t>.</w:t>
      </w:r>
      <w:r w:rsidRPr="00400D47">
        <w:rPr>
          <w:i/>
          <w:szCs w:val="20"/>
          <w:lang w:val="fi-FI"/>
        </w:rPr>
        <w:t xml:space="preserve"> Esim. hälytysajoharjoitus voidaan arvioida niin, että paikalla on opettaja ja työelämän edustaja tai kaksi opettajaa. Aiemmin tällainen järjestely vaati sen, että paikalla olisi ollut kaksi työnantajan edustajaa ja tällainen järjestely oli hankalaa, jollei jopa mahdotonta. Nyt tämä uusi peruste mahdollistaa joustavamman ja tasapuolisemman arvioinnin. Lisäksi voidaan hyödyntää simulaatiota arvioinnissa, esim. lääkehoidossa.”</w:t>
      </w:r>
    </w:p>
    <w:p w14:paraId="221F1E6C" w14:textId="77777777" w:rsidR="00141D87" w:rsidRPr="00141D87" w:rsidRDefault="00141D87" w:rsidP="00141D87">
      <w:pPr>
        <w:widowControl w:val="0"/>
        <w:tabs>
          <w:tab w:val="left" w:pos="600"/>
        </w:tabs>
        <w:autoSpaceDE w:val="0"/>
        <w:autoSpaceDN w:val="0"/>
        <w:adjustRightInd w:val="0"/>
        <w:spacing w:line="240" w:lineRule="auto"/>
        <w:ind w:left="600"/>
        <w:jc w:val="both"/>
        <w:rPr>
          <w:i/>
          <w:szCs w:val="20"/>
          <w:lang w:val="fi-FI"/>
        </w:rPr>
      </w:pPr>
    </w:p>
    <w:p w14:paraId="2FA75B70" w14:textId="302D3C2C" w:rsidR="00A43B27" w:rsidRPr="00400D47" w:rsidRDefault="302D3C2C" w:rsidP="00DC2713">
      <w:pPr>
        <w:pStyle w:val="Leipteksti2"/>
        <w:ind w:left="0"/>
        <w:jc w:val="both"/>
        <w:rPr>
          <w:szCs w:val="20"/>
          <w:lang w:val="fi-FI"/>
        </w:rPr>
      </w:pPr>
      <w:r w:rsidRPr="00400D47">
        <w:rPr>
          <w:lang w:val="fi-FI"/>
        </w:rPr>
        <w:t>T</w:t>
      </w:r>
      <w:r w:rsidR="00F45C80" w:rsidRPr="00400D47">
        <w:rPr>
          <w:lang w:val="fi-FI"/>
        </w:rPr>
        <w:t>yöelämän arviointiosaamisen kehittämisen sijaan kokeilun edetessä kehityskohteeksi nostetaan yhä  vahvemmin  arvioinnin kehittäminen valtakunnallisella tasolla.</w:t>
      </w:r>
      <w:r w:rsidR="00F45C80" w:rsidRPr="00400D47">
        <w:rPr>
          <w:szCs w:val="20"/>
          <w:lang w:val="fi-FI"/>
        </w:rPr>
        <w:t xml:space="preserve"> </w:t>
      </w:r>
      <w:r w:rsidR="00A43B27" w:rsidRPr="00400D47">
        <w:rPr>
          <w:szCs w:val="20"/>
          <w:lang w:val="fi-FI"/>
        </w:rPr>
        <w:t>Arviointia tulisi kehittää selvittämällä toteutuuko arviointi yhdenmukaisesti ja tasalaatuisesti; onko arvioinnissa alueellisia ja toimialakohtaisia yhtäläisyyksiä ja eroja.</w:t>
      </w:r>
    </w:p>
    <w:p w14:paraId="2F6CBB4B" w14:textId="6FBEA7CD" w:rsidR="00A43B27" w:rsidRPr="00400D47" w:rsidRDefault="00A22A52" w:rsidP="009C2532">
      <w:pPr>
        <w:widowControl w:val="0"/>
        <w:tabs>
          <w:tab w:val="left" w:pos="600"/>
        </w:tabs>
        <w:autoSpaceDE w:val="0"/>
        <w:autoSpaceDN w:val="0"/>
        <w:adjustRightInd w:val="0"/>
        <w:spacing w:line="240" w:lineRule="auto"/>
        <w:ind w:left="600"/>
        <w:jc w:val="both"/>
        <w:rPr>
          <w:i/>
          <w:szCs w:val="20"/>
          <w:lang w:val="fi-FI"/>
        </w:rPr>
      </w:pPr>
      <w:r w:rsidRPr="00400D47">
        <w:rPr>
          <w:i/>
          <w:szCs w:val="20"/>
          <w:lang w:val="fi-FI"/>
        </w:rPr>
        <w:t>“Arvioinnin perusteissa mainitaan: ”Siltä osin kuin tutkinnon osassa vaadittua ammattitaitoa ei voida arvioida näytön perusteella, ammattitaidon osoittamista täydennetään yksilöllisesti muilla tavoin.” OPH voisi selvittää onko arvioinnin perusteissa alueellisia ja/tai toimialakohtaisia tms. eroavaisuuksia/samankaltaisuuksia arvioinnin haasteissa näyttöjen osalta. Samassa yhteydessä voisi selvittää toteutuisiko näissä näytön haasteissa arviointi luotettavasti simulaation keinoin</w:t>
      </w:r>
      <w:r w:rsidR="009C2532" w:rsidRPr="00400D47">
        <w:rPr>
          <w:i/>
          <w:szCs w:val="20"/>
          <w:lang w:val="fi-FI"/>
        </w:rPr>
        <w:t>.Voidaanko perustason ensihoitajan osaaminen arvioida kokonaisuudessaan näytössä valtakunnallisesti tarkastel</w:t>
      </w:r>
      <w:r w:rsidR="00E22802">
        <w:rPr>
          <w:i/>
          <w:szCs w:val="20"/>
          <w:lang w:val="fi-FI"/>
        </w:rPr>
        <w:t>taes</w:t>
      </w:r>
      <w:r w:rsidR="009C2532" w:rsidRPr="00400D47">
        <w:rPr>
          <w:i/>
          <w:szCs w:val="20"/>
          <w:lang w:val="fi-FI"/>
        </w:rPr>
        <w:t>sa? Miten perustason ensihoitajan ammatillisen osaamisen arviointi voidaan toteuttaa luotettavasti näytön ja simulaation keinoin arvioinnin perusteiden mukaisesti? Voidaanko tutkimustuloksia yleistää ammatilliseen peruskoulutukseen?”</w:t>
      </w:r>
    </w:p>
    <w:p w14:paraId="7E919728" w14:textId="77777777" w:rsidR="009C2532" w:rsidRPr="00400D47" w:rsidRDefault="009C2532" w:rsidP="009C2532">
      <w:pPr>
        <w:widowControl w:val="0"/>
        <w:tabs>
          <w:tab w:val="left" w:pos="600"/>
        </w:tabs>
        <w:autoSpaceDE w:val="0"/>
        <w:autoSpaceDN w:val="0"/>
        <w:adjustRightInd w:val="0"/>
        <w:spacing w:line="240" w:lineRule="auto"/>
        <w:ind w:left="600"/>
        <w:jc w:val="both"/>
        <w:rPr>
          <w:i/>
          <w:szCs w:val="20"/>
          <w:lang w:val="fi-FI"/>
        </w:rPr>
      </w:pPr>
    </w:p>
    <w:p w14:paraId="37573A0A" w14:textId="6D2C040C" w:rsidR="00DC2713" w:rsidRPr="00400D47" w:rsidRDefault="00F45C80" w:rsidP="00DC2713">
      <w:pPr>
        <w:pStyle w:val="Leipteksti2"/>
        <w:ind w:left="0"/>
        <w:jc w:val="both"/>
        <w:rPr>
          <w:szCs w:val="20"/>
          <w:lang w:val="fi-FI"/>
        </w:rPr>
      </w:pPr>
      <w:r w:rsidRPr="00400D47">
        <w:rPr>
          <w:szCs w:val="20"/>
          <w:lang w:val="fi-FI"/>
        </w:rPr>
        <w:t>Arvioinnin tueksi tulisi ottaa</w:t>
      </w:r>
      <w:r w:rsidR="00E22802">
        <w:rPr>
          <w:szCs w:val="20"/>
          <w:lang w:val="fi-FI"/>
        </w:rPr>
        <w:t xml:space="preserve"> käyttöön</w:t>
      </w:r>
      <w:r w:rsidRPr="00400D47">
        <w:rPr>
          <w:szCs w:val="20"/>
          <w:lang w:val="fi-FI"/>
        </w:rPr>
        <w:t xml:space="preserve"> </w:t>
      </w:r>
      <w:r w:rsidR="008F4440" w:rsidRPr="00400D47">
        <w:rPr>
          <w:szCs w:val="20"/>
          <w:lang w:val="fi-FI"/>
        </w:rPr>
        <w:t>p</w:t>
      </w:r>
      <w:r w:rsidR="00DC2713" w:rsidRPr="00400D47">
        <w:rPr>
          <w:szCs w:val="20"/>
          <w:lang w:val="fi-FI"/>
        </w:rPr>
        <w:t>erustason ensihoidon testi</w:t>
      </w:r>
      <w:r w:rsidRPr="00400D47">
        <w:rPr>
          <w:szCs w:val="20"/>
          <w:lang w:val="fi-FI"/>
        </w:rPr>
        <w:t>, joka kehitettäisiin</w:t>
      </w:r>
      <w:r w:rsidR="00DC2713" w:rsidRPr="00400D47">
        <w:rPr>
          <w:szCs w:val="20"/>
          <w:lang w:val="fi-FI"/>
        </w:rPr>
        <w:t xml:space="preserve"> yhteistyössä ensihoidon koulutusta antavien ammattikorkeakoulujen kanssa.</w:t>
      </w:r>
      <w:r w:rsidR="008F4440" w:rsidRPr="00400D47">
        <w:rPr>
          <w:szCs w:val="20"/>
          <w:lang w:val="fi-FI"/>
        </w:rPr>
        <w:t xml:space="preserve"> Ammattikorkeakoulujen kanssa tehtävää yhteistyötä tulisi kehittää mahdollistamalla luontevat siirtymät koulutusasteelta toiselle.</w:t>
      </w:r>
    </w:p>
    <w:p w14:paraId="01A091AE" w14:textId="4F2E8C8D" w:rsidR="00F45C80" w:rsidRPr="00400D47" w:rsidRDefault="00F45C80" w:rsidP="00F45C80">
      <w:pPr>
        <w:pStyle w:val="Leipteksti2"/>
        <w:ind w:left="567"/>
        <w:jc w:val="both"/>
        <w:rPr>
          <w:i/>
          <w:szCs w:val="20"/>
          <w:lang w:val="fi-FI"/>
        </w:rPr>
      </w:pPr>
      <w:r w:rsidRPr="00400D47">
        <w:rPr>
          <w:i/>
          <w:szCs w:val="20"/>
          <w:lang w:val="fi-FI"/>
        </w:rPr>
        <w:t>“Tulisi olla valtakunnallinen perustason ensihoidon testi, joka suoritettaisiin opintojen loputtua (STM:n asetus asiasta).”</w:t>
      </w:r>
    </w:p>
    <w:p w14:paraId="259603BF" w14:textId="593BE41A" w:rsidR="00D25940" w:rsidRPr="00400D47" w:rsidRDefault="00F45C80" w:rsidP="00F45C80">
      <w:pPr>
        <w:pStyle w:val="Leipteksti2"/>
        <w:ind w:left="567"/>
        <w:jc w:val="both"/>
        <w:rPr>
          <w:i/>
          <w:szCs w:val="20"/>
          <w:lang w:val="fi-FI"/>
        </w:rPr>
      </w:pPr>
      <w:r w:rsidRPr="00400D47">
        <w:rPr>
          <w:i/>
          <w:szCs w:val="20"/>
          <w:lang w:val="fi-FI"/>
        </w:rPr>
        <w:t xml:space="preserve">“Kehittämistä tulisi tehdä yhteistyössä ammattikorkeakoulujen kanssa, joissa toteutetaan ensihoitaja AMK </w:t>
      </w:r>
      <w:r w:rsidR="00E22802">
        <w:rPr>
          <w:i/>
          <w:szCs w:val="20"/>
          <w:lang w:val="fi-FI"/>
        </w:rPr>
        <w:t>-</w:t>
      </w:r>
      <w:r w:rsidRPr="00400D47">
        <w:rPr>
          <w:i/>
          <w:szCs w:val="20"/>
          <w:lang w:val="fi-FI"/>
        </w:rPr>
        <w:t>opintoja. Perustason ensihoidon opintosisältöjen ja arvioinnin samankaltaisuus ammatillisessa peruskoulutuksessa ja ammattikorkeakouluissa mahdollistaisi jatko-opinnoissa osaamisen tunnustamisen (AHOT) helpommin. Laajamittainen ja systemaattinen osaamisen tunnustaminen johtaisi nopeampaan valmistumiseen sekä tuottaisi säästöä yhteiskunnalle.</w:t>
      </w:r>
      <w:r w:rsidRPr="00400D47">
        <w:rPr>
          <w:i/>
          <w:iCs/>
          <w:lang w:val="fi-FI"/>
        </w:rPr>
        <w:t>”</w:t>
      </w:r>
      <w:r w:rsidR="00141D87">
        <w:rPr>
          <w:i/>
          <w:szCs w:val="20"/>
          <w:lang w:val="fi-FI"/>
        </w:rPr>
        <w:br/>
      </w:r>
    </w:p>
    <w:p w14:paraId="74C8A0D5" w14:textId="7832D5E5" w:rsidR="00DC2713" w:rsidRDefault="00DC2713" w:rsidP="00AA696A">
      <w:pPr>
        <w:pStyle w:val="Otsikko3"/>
        <w:rPr>
          <w:lang w:val="fi-FI" w:eastAsia="fi-FI"/>
        </w:rPr>
      </w:pPr>
      <w:bookmarkStart w:id="28" w:name="_Toc473025396"/>
      <w:bookmarkStart w:id="29" w:name="_Toc476644141"/>
      <w:bookmarkStart w:id="30" w:name="_Toc509568800"/>
      <w:r>
        <w:rPr>
          <w:lang w:val="fi-FI" w:eastAsia="fi-FI"/>
        </w:rPr>
        <w:t>Työelämävastaavuus ja yhteistyö eri sidosryhmien kanssa</w:t>
      </w:r>
      <w:bookmarkEnd w:id="28"/>
      <w:bookmarkEnd w:id="29"/>
      <w:bookmarkEnd w:id="30"/>
    </w:p>
    <w:p w14:paraId="2DD076A7" w14:textId="200125AA" w:rsidR="009E283D" w:rsidRPr="00EA1301" w:rsidRDefault="00772301" w:rsidP="009E283D">
      <w:pPr>
        <w:pStyle w:val="Leipteksti2"/>
        <w:ind w:left="0"/>
        <w:jc w:val="both"/>
        <w:rPr>
          <w:color w:val="FF0000"/>
          <w:lang w:val="fi-FI" w:eastAsia="fi-FI"/>
        </w:rPr>
      </w:pPr>
      <w:r w:rsidRPr="00EA1301">
        <w:rPr>
          <w:lang w:val="fi-FI" w:eastAsia="fi-FI"/>
        </w:rPr>
        <w:t>Vuoden 201</w:t>
      </w:r>
      <w:bookmarkStart w:id="31" w:name="_GoBack"/>
      <w:bookmarkEnd w:id="31"/>
      <w:r w:rsidRPr="00EA1301">
        <w:rPr>
          <w:lang w:val="fi-FI" w:eastAsia="fi-FI"/>
        </w:rPr>
        <w:t>7 aikana työelämäyhtei</w:t>
      </w:r>
      <w:r>
        <w:rPr>
          <w:lang w:val="fi-FI" w:eastAsia="fi-FI"/>
        </w:rPr>
        <w:t>styö</w:t>
      </w:r>
      <w:r w:rsidR="00E22802">
        <w:rPr>
          <w:lang w:val="fi-FI" w:eastAsia="fi-FI"/>
        </w:rPr>
        <w:t>tä</w:t>
      </w:r>
      <w:r>
        <w:rPr>
          <w:lang w:val="fi-FI" w:eastAsia="fi-FI"/>
        </w:rPr>
        <w:t xml:space="preserve"> on syven</w:t>
      </w:r>
      <w:r w:rsidR="00E22802">
        <w:rPr>
          <w:lang w:val="fi-FI" w:eastAsia="fi-FI"/>
        </w:rPr>
        <w:t>netty</w:t>
      </w:r>
      <w:r w:rsidR="009C0103">
        <w:rPr>
          <w:lang w:val="fi-FI" w:eastAsia="fi-FI"/>
        </w:rPr>
        <w:t xml:space="preserve"> esim. </w:t>
      </w:r>
      <w:r>
        <w:rPr>
          <w:lang w:val="fi-FI" w:eastAsia="fi-FI"/>
        </w:rPr>
        <w:t>”vaihtamalla osaamista” ensihoidon työntekijöiden ja koulutuksen järjestäjien välillä.</w:t>
      </w:r>
      <w:r w:rsidRPr="00EA1301">
        <w:rPr>
          <w:lang w:val="fi-FI" w:eastAsia="fi-FI"/>
        </w:rPr>
        <w:t xml:space="preserve"> </w:t>
      </w:r>
      <w:r w:rsidR="009E283D" w:rsidRPr="00EA1301">
        <w:rPr>
          <w:lang w:val="fi-FI" w:eastAsia="fi-FI"/>
        </w:rPr>
        <w:t>Oppimisprosessien tukemisen lisäksi työelämätarpeita vastaavan osaamisen kehittymistä edistetää</w:t>
      </w:r>
      <w:r w:rsidR="009E283D" w:rsidRPr="00E27D96">
        <w:rPr>
          <w:lang w:val="fi-FI" w:eastAsia="fi-FI"/>
        </w:rPr>
        <w:t>n</w:t>
      </w:r>
      <w:r w:rsidR="00E27D96" w:rsidRPr="00E27D96">
        <w:rPr>
          <w:lang w:val="fi-FI" w:eastAsia="fi-FI"/>
        </w:rPr>
        <w:t xml:space="preserve"> </w:t>
      </w:r>
      <w:r w:rsidR="00E27D96" w:rsidRPr="00EA1301">
        <w:rPr>
          <w:lang w:val="fi-FI" w:eastAsia="fi-FI"/>
        </w:rPr>
        <w:t>vahvistamalla tiimityöskentelytaitoja</w:t>
      </w:r>
      <w:r>
        <w:rPr>
          <w:lang w:val="fi-FI" w:eastAsia="fi-FI"/>
        </w:rPr>
        <w:t xml:space="preserve"> ja</w:t>
      </w:r>
      <w:r w:rsidR="009E283D" w:rsidRPr="00E27D96">
        <w:rPr>
          <w:lang w:val="fi-FI" w:eastAsia="fi-FI"/>
        </w:rPr>
        <w:t xml:space="preserve"> </w:t>
      </w:r>
      <w:r w:rsidR="009E283D" w:rsidRPr="00EA1301">
        <w:rPr>
          <w:lang w:val="fi-FI" w:eastAsia="fi-FI"/>
        </w:rPr>
        <w:t>päiv</w:t>
      </w:r>
      <w:r w:rsidR="00E27D96">
        <w:rPr>
          <w:lang w:val="fi-FI" w:eastAsia="fi-FI"/>
        </w:rPr>
        <w:t>ittämällä opettajien osaamista</w:t>
      </w:r>
      <w:r>
        <w:rPr>
          <w:lang w:val="fi-FI" w:eastAsia="fi-FI"/>
        </w:rPr>
        <w:t>.</w:t>
      </w:r>
    </w:p>
    <w:p w14:paraId="64D9D658" w14:textId="49EB477A" w:rsidR="00387D2F" w:rsidRPr="00400D47" w:rsidRDefault="00387D2F" w:rsidP="00387D2F">
      <w:pPr>
        <w:pStyle w:val="Leipteksti2"/>
        <w:ind w:left="567"/>
        <w:jc w:val="both"/>
        <w:rPr>
          <w:i/>
          <w:szCs w:val="20"/>
          <w:lang w:val="fi-FI"/>
        </w:rPr>
      </w:pPr>
      <w:r w:rsidRPr="00400D47">
        <w:rPr>
          <w:i/>
          <w:szCs w:val="20"/>
          <w:lang w:val="fi-FI"/>
        </w:rPr>
        <w:t>“Osa opettajistamme tekee sivutyötä ensihoidossa ja akuuttihoitotyössä ja heidän kautta meillä on aina käytössä viimeisimmät alueen hoito-ohjeet, joita tuomme mukaan opetukseen.”</w:t>
      </w:r>
    </w:p>
    <w:p w14:paraId="2F0836AD" w14:textId="09777A26" w:rsidR="009E283D" w:rsidRPr="00400D47" w:rsidRDefault="009E283D" w:rsidP="00387D2F">
      <w:pPr>
        <w:pStyle w:val="Leipteksti2"/>
        <w:ind w:left="567"/>
        <w:jc w:val="both"/>
        <w:rPr>
          <w:i/>
          <w:szCs w:val="20"/>
          <w:lang w:val="fi-FI"/>
        </w:rPr>
      </w:pPr>
      <w:r w:rsidRPr="00400D47">
        <w:rPr>
          <w:i/>
          <w:szCs w:val="20"/>
          <w:lang w:val="fi-FI"/>
        </w:rPr>
        <w:t xml:space="preserve">“Meillä on ollut puhetta ns. vaihtoviikoista eli työelämästä tulisi ensihoitaja meille opetuspariksi simulaatioviikolle ja meidän opettaja menisi täksi viikoksi ensihoitajan työtehtäviin. Tälle on löytynyt </w:t>
      </w:r>
      <w:r w:rsidRPr="00400D47">
        <w:rPr>
          <w:i/>
          <w:szCs w:val="20"/>
          <w:lang w:val="fi-FI"/>
        </w:rPr>
        <w:lastRenderedPageBreak/>
        <w:t>työelämästä kiinnostusta, mutta vielä on selviteltävä miten toteutus onnistuisi. Tällainen olisi hyvää työelämäyhteistyön kehittämistä, sillä silloin osaamista vaihdettaisiin oikeissa työtehtävissä. Hienoa olisi myös, jos samaan aikaan olisi jokin ryhmä työssä oppimassa kyseisessä vaihtopaikassa, jotta opettaja pääsisi ohjaamaan oik</w:t>
      </w:r>
      <w:r w:rsidR="00E22802">
        <w:rPr>
          <w:i/>
          <w:szCs w:val="20"/>
          <w:lang w:val="fi-FI"/>
        </w:rPr>
        <w:t>ei</w:t>
      </w:r>
      <w:r w:rsidRPr="00400D47">
        <w:rPr>
          <w:i/>
          <w:szCs w:val="20"/>
          <w:lang w:val="fi-FI"/>
        </w:rPr>
        <w:t>ssa työelämän tilanteissa opiskelijaa.”</w:t>
      </w:r>
    </w:p>
    <w:p w14:paraId="434D8FFA" w14:textId="577C819E" w:rsidR="00A63289" w:rsidRPr="00A63289" w:rsidRDefault="00DC2713" w:rsidP="00DC2713">
      <w:pPr>
        <w:pStyle w:val="Leipteksti2"/>
        <w:ind w:left="0"/>
        <w:jc w:val="both"/>
        <w:rPr>
          <w:lang w:val="fi-FI" w:eastAsia="fi-FI"/>
        </w:rPr>
      </w:pPr>
      <w:r w:rsidRPr="00A63289">
        <w:rPr>
          <w:b/>
          <w:lang w:val="fi-FI" w:eastAsia="fi-FI"/>
        </w:rPr>
        <w:t>Opiskelijan työelämän tarpeita vastaavan osaamisen kehittymistä estävät</w:t>
      </w:r>
      <w:r w:rsidRPr="00A63289">
        <w:rPr>
          <w:lang w:val="fi-FI" w:eastAsia="fi-FI"/>
        </w:rPr>
        <w:t xml:space="preserve"> tutkinnon perusteiden mukaisten työssäoppimispaikkojen vähyys ja myös soveltumattomuus suoritettavan tutkinnon osaan. Eri koulutuksen j</w:t>
      </w:r>
      <w:r w:rsidR="006219A4">
        <w:rPr>
          <w:lang w:val="fi-FI" w:eastAsia="fi-FI"/>
        </w:rPr>
        <w:t>ärjestäjien välinen kilpailu</w:t>
      </w:r>
      <w:r w:rsidR="008668FA">
        <w:rPr>
          <w:lang w:val="fi-FI" w:eastAsia="fi-FI"/>
        </w:rPr>
        <w:t xml:space="preserve"> ja</w:t>
      </w:r>
      <w:r w:rsidR="008668FA" w:rsidRPr="008668FA">
        <w:rPr>
          <w:lang w:val="fi-FI" w:eastAsia="fi-FI"/>
        </w:rPr>
        <w:t xml:space="preserve"> </w:t>
      </w:r>
      <w:r w:rsidR="008668FA">
        <w:rPr>
          <w:lang w:val="fi-FI" w:eastAsia="fi-FI"/>
        </w:rPr>
        <w:t>tutkinnon tuntemattomuus</w:t>
      </w:r>
      <w:r w:rsidR="006219A4">
        <w:rPr>
          <w:lang w:val="fi-FI" w:eastAsia="fi-FI"/>
        </w:rPr>
        <w:t xml:space="preserve"> koetaan vaikuttavan</w:t>
      </w:r>
      <w:r w:rsidRPr="00A63289">
        <w:rPr>
          <w:lang w:val="fi-FI" w:eastAsia="fi-FI"/>
        </w:rPr>
        <w:t xml:space="preserve"> työssäoppimispaikkojen saatavuuteen.</w:t>
      </w:r>
      <w:r w:rsidR="302D3C2C" w:rsidRPr="00A63289">
        <w:rPr>
          <w:lang w:val="fi-FI" w:eastAsia="fi-FI"/>
        </w:rPr>
        <w:t xml:space="preserve"> Kiire</w:t>
      </w:r>
      <w:r w:rsidR="00E22802">
        <w:rPr>
          <w:lang w:val="fi-FI" w:eastAsia="fi-FI"/>
        </w:rPr>
        <w:t>en</w:t>
      </w:r>
      <w:r w:rsidR="00F37C53">
        <w:rPr>
          <w:lang w:val="fi-FI" w:eastAsia="fi-FI"/>
        </w:rPr>
        <w:t xml:space="preserve"> työssäoppimispaikoilla koetaan estävän laadukkaan opiskelijan ohjauksen toteutumista.</w:t>
      </w:r>
    </w:p>
    <w:p w14:paraId="79619750" w14:textId="3B5C6103" w:rsidR="00F37C53" w:rsidRPr="00400D47" w:rsidRDefault="006219A4" w:rsidP="006219A4">
      <w:pPr>
        <w:pStyle w:val="Leipteksti2"/>
        <w:ind w:left="567"/>
        <w:jc w:val="both"/>
        <w:rPr>
          <w:i/>
          <w:szCs w:val="20"/>
          <w:lang w:val="fi-FI"/>
        </w:rPr>
      </w:pPr>
      <w:r w:rsidRPr="00400D47">
        <w:rPr>
          <w:i/>
          <w:szCs w:val="20"/>
          <w:lang w:val="fi-FI"/>
        </w:rPr>
        <w:t>“Opiskelijoilla on halua mennä ns. vaativiin paikkoihin osaamista osoittamaan. Esim. keskussairaalat suosivat valinnoissaan sairaanhoitaja ja ensihoitaja AMK -tason opiskelijoita ennemmin kuin lähihoitaja / perustason ensihoitaja -tason opiskelijoita. Tutkintoa ei tunneta edelleenkään riittävästi työpaikoilla valtakunnan tasolla, sekoitetaan edelleen vanha ensihoidon osaamisala ja kokeilututkinto.”</w:t>
      </w:r>
    </w:p>
    <w:p w14:paraId="620292D8" w14:textId="1CC10938" w:rsidR="007D007C" w:rsidRPr="007D007C" w:rsidRDefault="007D007C" w:rsidP="007D007C">
      <w:pPr>
        <w:pStyle w:val="Leipteksti2"/>
        <w:ind w:left="567"/>
        <w:jc w:val="both"/>
        <w:rPr>
          <w:i/>
          <w:color w:val="FF0000"/>
          <w:lang w:val="fi-FI" w:eastAsia="fi-FI"/>
        </w:rPr>
      </w:pPr>
      <w:r w:rsidRPr="00400D47">
        <w:rPr>
          <w:i/>
          <w:szCs w:val="20"/>
          <w:lang w:val="fi-FI"/>
        </w:rPr>
        <w:t>“Tietoa tulee vaihtaa molempiin suuntiin. Erikoissairaanhoito ei arvosta ammatillista peruskoulutusta yhtä paljon, kuin ammattikorkeakoulua. Terveydenhuolto tulee nähdä kokonaisuutena ja ammattitaitoisen työntekijän opintopolun ymmärtäminen on ensiarvoisen tärkeää. Tässä polussa lähihoitajuus on hyvä kivijalka.”</w:t>
      </w:r>
    </w:p>
    <w:p w14:paraId="03D493AE" w14:textId="73CF78FE" w:rsidR="00A63289" w:rsidRPr="006219A4" w:rsidRDefault="00F37C53" w:rsidP="006219A4">
      <w:pPr>
        <w:pStyle w:val="Leipteksti2"/>
        <w:ind w:left="567"/>
        <w:jc w:val="both"/>
        <w:rPr>
          <w:i/>
          <w:color w:val="FF0000"/>
          <w:lang w:val="fi-FI" w:eastAsia="fi-FI"/>
        </w:rPr>
      </w:pPr>
      <w:r w:rsidRPr="00400D47">
        <w:rPr>
          <w:i/>
          <w:szCs w:val="20"/>
          <w:lang w:val="fi-FI"/>
        </w:rPr>
        <w:t>“Ajan puute niin työpaikoilla kuin opettajilla esim. kotihoidossa opiskelija ei pääse kotihoitotyöhön kiinni, kun aikaa ohjaukselle ei ole. Jatkuva kiire ohjaa työntekijän (ohjaajan) toimintaa.”</w:t>
      </w:r>
    </w:p>
    <w:p w14:paraId="6701936C" w14:textId="7337C786" w:rsidR="00DC2713" w:rsidRPr="008668FA" w:rsidRDefault="00DC2713" w:rsidP="00DC2713">
      <w:pPr>
        <w:pStyle w:val="Leipteksti2"/>
        <w:ind w:left="0"/>
        <w:jc w:val="both"/>
        <w:rPr>
          <w:lang w:val="fi-FI" w:eastAsia="fi-FI"/>
        </w:rPr>
      </w:pPr>
      <w:r w:rsidRPr="008668FA">
        <w:rPr>
          <w:lang w:val="fi-FI" w:eastAsia="fi-FI"/>
        </w:rPr>
        <w:t xml:space="preserve">Lisäksi opiskelijan työelämän tarpeita vastaavan osaamisen kehittymistä estävät opiskelijoiden </w:t>
      </w:r>
      <w:r w:rsidR="00444A7C" w:rsidRPr="008668FA">
        <w:rPr>
          <w:lang w:val="fi-FI" w:eastAsia="fi-FI"/>
        </w:rPr>
        <w:t>erityisen</w:t>
      </w:r>
      <w:r w:rsidR="00E3304F" w:rsidRPr="008668FA">
        <w:rPr>
          <w:lang w:val="fi-FI" w:eastAsia="fi-FI"/>
        </w:rPr>
        <w:t xml:space="preserve"> tuen</w:t>
      </w:r>
      <w:r w:rsidR="005034A1" w:rsidRPr="008668FA">
        <w:rPr>
          <w:lang w:val="fi-FI" w:eastAsia="fi-FI"/>
        </w:rPr>
        <w:t>tarpeet</w:t>
      </w:r>
      <w:r w:rsidR="008668FA">
        <w:rPr>
          <w:lang w:val="fi-FI" w:eastAsia="fi-FI"/>
        </w:rPr>
        <w:t xml:space="preserve"> </w:t>
      </w:r>
      <w:r w:rsidR="00444A7C" w:rsidRPr="008668FA">
        <w:rPr>
          <w:lang w:val="fi-FI" w:eastAsia="fi-FI"/>
        </w:rPr>
        <w:t>(esim. motivaatio ja</w:t>
      </w:r>
      <w:r w:rsidR="008668FA">
        <w:rPr>
          <w:lang w:val="fi-FI" w:eastAsia="fi-FI"/>
        </w:rPr>
        <w:t xml:space="preserve"> sosiaalinen toimintakyky). Oppimisen kehittymistä estävänä</w:t>
      </w:r>
      <w:r w:rsidR="00565201">
        <w:rPr>
          <w:lang w:val="fi-FI" w:eastAsia="fi-FI"/>
        </w:rPr>
        <w:t xml:space="preserve"> tekijänä</w:t>
      </w:r>
      <w:r w:rsidR="008668FA">
        <w:rPr>
          <w:lang w:val="fi-FI" w:eastAsia="fi-FI"/>
        </w:rPr>
        <w:t xml:space="preserve"> nähdään myös</w:t>
      </w:r>
      <w:r w:rsidR="005034A1" w:rsidRPr="008668FA">
        <w:rPr>
          <w:lang w:val="fi-FI" w:eastAsia="fi-FI"/>
        </w:rPr>
        <w:t xml:space="preserve"> </w:t>
      </w:r>
      <w:r w:rsidRPr="008668FA">
        <w:rPr>
          <w:lang w:val="fi-FI" w:eastAsia="fi-FI"/>
        </w:rPr>
        <w:t>opiskelijoiden ikä ja kokemuksen puute</w:t>
      </w:r>
      <w:r w:rsidR="008668FA">
        <w:rPr>
          <w:lang w:val="fi-FI" w:eastAsia="fi-FI"/>
        </w:rPr>
        <w:t xml:space="preserve">. </w:t>
      </w:r>
    </w:p>
    <w:p w14:paraId="343E710C" w14:textId="32AEDB7E" w:rsidR="008668FA" w:rsidRPr="00400D47" w:rsidRDefault="008668FA" w:rsidP="008668FA">
      <w:pPr>
        <w:widowControl w:val="0"/>
        <w:tabs>
          <w:tab w:val="left" w:pos="600"/>
        </w:tabs>
        <w:autoSpaceDE w:val="0"/>
        <w:autoSpaceDN w:val="0"/>
        <w:adjustRightInd w:val="0"/>
        <w:spacing w:line="240" w:lineRule="auto"/>
        <w:ind w:left="600"/>
        <w:jc w:val="both"/>
        <w:rPr>
          <w:i/>
          <w:szCs w:val="20"/>
          <w:lang w:val="fi-FI"/>
        </w:rPr>
      </w:pPr>
      <w:r w:rsidRPr="00400D47">
        <w:rPr>
          <w:i/>
          <w:szCs w:val="20"/>
          <w:lang w:val="fi-FI"/>
        </w:rPr>
        <w:t xml:space="preserve">“Pääosin opiskelijan oppimiseen liittyvät esteet (nopea havainnointi-, paineensietokyky ja kyky tehdä päätöksiä sekä itsearviointitaidot) ovat vaikeuttaneet työelämän tarpeita vastaavan osaamisen kehittymistä.” </w:t>
      </w:r>
    </w:p>
    <w:p w14:paraId="77C1D232" w14:textId="77777777" w:rsidR="008668FA" w:rsidRPr="00400D47" w:rsidRDefault="008668FA" w:rsidP="00B21919">
      <w:pPr>
        <w:widowControl w:val="0"/>
        <w:tabs>
          <w:tab w:val="left" w:pos="600"/>
        </w:tabs>
        <w:autoSpaceDE w:val="0"/>
        <w:autoSpaceDN w:val="0"/>
        <w:adjustRightInd w:val="0"/>
        <w:spacing w:line="240" w:lineRule="auto"/>
        <w:ind w:left="600"/>
        <w:jc w:val="both"/>
        <w:rPr>
          <w:szCs w:val="20"/>
          <w:lang w:val="fi-FI"/>
        </w:rPr>
      </w:pPr>
    </w:p>
    <w:p w14:paraId="6C884920" w14:textId="56C8FDEA" w:rsidR="00B21919" w:rsidRPr="00400D47" w:rsidRDefault="00B21919" w:rsidP="00CB3210">
      <w:pPr>
        <w:widowControl w:val="0"/>
        <w:tabs>
          <w:tab w:val="left" w:pos="600"/>
        </w:tabs>
        <w:autoSpaceDE w:val="0"/>
        <w:autoSpaceDN w:val="0"/>
        <w:adjustRightInd w:val="0"/>
        <w:spacing w:line="240" w:lineRule="auto"/>
        <w:ind w:left="600"/>
        <w:jc w:val="both"/>
        <w:rPr>
          <w:i/>
          <w:szCs w:val="20"/>
          <w:lang w:val="fi-FI"/>
        </w:rPr>
      </w:pPr>
      <w:r w:rsidRPr="00400D47">
        <w:rPr>
          <w:i/>
          <w:szCs w:val="20"/>
          <w:lang w:val="fi-FI"/>
        </w:rPr>
        <w:t>“Yksittäisten opiskelijoiden osalta henkilökohtaiset ongelmat (psyyke, matemaattiset haasteet, avaruudellisen hahmottamisen haasteet...) estäneet/hidastaneet kehittymistä työelämän tarpeita vastaavan osaamiseen.”</w:t>
      </w:r>
    </w:p>
    <w:p w14:paraId="4FFE4A01" w14:textId="77777777" w:rsidR="00B21919" w:rsidRPr="00400D47" w:rsidRDefault="00B21919" w:rsidP="00CB3210">
      <w:pPr>
        <w:widowControl w:val="0"/>
        <w:tabs>
          <w:tab w:val="left" w:pos="600"/>
        </w:tabs>
        <w:autoSpaceDE w:val="0"/>
        <w:autoSpaceDN w:val="0"/>
        <w:adjustRightInd w:val="0"/>
        <w:spacing w:line="240" w:lineRule="auto"/>
        <w:ind w:left="600"/>
        <w:jc w:val="both"/>
        <w:rPr>
          <w:szCs w:val="20"/>
          <w:lang w:val="fi-FI"/>
        </w:rPr>
      </w:pPr>
    </w:p>
    <w:p w14:paraId="29552EB5" w14:textId="2684652E" w:rsidR="00F37C53" w:rsidRPr="00400D47" w:rsidRDefault="00B21919" w:rsidP="00D25940">
      <w:pPr>
        <w:widowControl w:val="0"/>
        <w:tabs>
          <w:tab w:val="left" w:pos="600"/>
        </w:tabs>
        <w:autoSpaceDE w:val="0"/>
        <w:autoSpaceDN w:val="0"/>
        <w:adjustRightInd w:val="0"/>
        <w:spacing w:line="240" w:lineRule="auto"/>
        <w:ind w:left="600"/>
        <w:rPr>
          <w:i/>
          <w:szCs w:val="20"/>
          <w:lang w:val="fi-FI"/>
        </w:rPr>
      </w:pPr>
      <w:r w:rsidRPr="00400D47">
        <w:rPr>
          <w:i/>
          <w:szCs w:val="20"/>
          <w:lang w:val="fi-FI"/>
        </w:rPr>
        <w:t>“Opiskelijoiden työssäkäynti opintojen aikana, runsaat poissaolot eri syistä, työssäoppimispaikkojen vaihtelevuus esimerkiksi vaativuustasoltaan.”</w:t>
      </w:r>
      <w:r w:rsidR="00F37C53" w:rsidRPr="00400D47">
        <w:rPr>
          <w:i/>
          <w:szCs w:val="20"/>
          <w:lang w:val="fi-FI"/>
        </w:rPr>
        <w:br/>
      </w:r>
      <w:r w:rsidR="00F37C53" w:rsidRPr="00400D47">
        <w:rPr>
          <w:i/>
          <w:szCs w:val="20"/>
          <w:lang w:val="fi-FI"/>
        </w:rPr>
        <w:br/>
        <w:t>“Joidenkin opiskelijoiden osalta nuori ikä ja kokemuksen vähäisyys ovat estäneet osaamisen kehittymistä. Opinnoissa on sijoitettu motivoivaa ensihoidollista oppimistapahtumaa, jota ko. opiskelijat eivät ole kyenneet hyödyntämään edukseen. Ikä aiheuttaa hälytysajoneuvon kuljettamisen harjaantumiseen rajoitteita.”</w:t>
      </w:r>
      <w:r w:rsidR="00F37C53" w:rsidRPr="00400D47">
        <w:rPr>
          <w:i/>
          <w:szCs w:val="20"/>
          <w:lang w:val="fi-FI"/>
        </w:rPr>
        <w:br/>
      </w:r>
    </w:p>
    <w:p w14:paraId="77207B34" w14:textId="615E1813" w:rsidR="00870847" w:rsidRPr="00400D47" w:rsidRDefault="00DC2713" w:rsidP="009E19EC">
      <w:pPr>
        <w:pStyle w:val="Leipteksti2"/>
        <w:ind w:left="0"/>
        <w:jc w:val="both"/>
        <w:rPr>
          <w:szCs w:val="20"/>
          <w:lang w:val="fi-FI"/>
        </w:rPr>
      </w:pPr>
      <w:r w:rsidRPr="7B805FDE">
        <w:rPr>
          <w:b/>
          <w:bCs/>
          <w:lang w:val="fi-FI" w:eastAsia="fi-FI"/>
        </w:rPr>
        <w:t>Sidosryhmäyhteistyö</w:t>
      </w:r>
      <w:r w:rsidR="00CB3210" w:rsidRPr="001C04C5">
        <w:rPr>
          <w:lang w:val="fi-FI" w:eastAsia="fi-FI"/>
        </w:rPr>
        <w:t xml:space="preserve"> on</w:t>
      </w:r>
      <w:r w:rsidR="004F058E">
        <w:rPr>
          <w:lang w:val="fi-FI" w:eastAsia="fi-FI"/>
        </w:rPr>
        <w:t xml:space="preserve"> </w:t>
      </w:r>
      <w:r w:rsidR="00A142FB">
        <w:rPr>
          <w:lang w:val="fi-FI" w:eastAsia="fi-FI"/>
        </w:rPr>
        <w:t xml:space="preserve">laajentunut </w:t>
      </w:r>
      <w:r w:rsidR="7B805FDE">
        <w:rPr>
          <w:lang w:val="fi-FI" w:eastAsia="fi-FI"/>
        </w:rPr>
        <w:t xml:space="preserve">jonkin verran </w:t>
      </w:r>
      <w:r w:rsidR="00CB3210" w:rsidRPr="001C04C5">
        <w:rPr>
          <w:lang w:val="fi-FI" w:eastAsia="fi-FI"/>
        </w:rPr>
        <w:t>vuoden 2017 aikana</w:t>
      </w:r>
      <w:r w:rsidRPr="001C04C5">
        <w:rPr>
          <w:lang w:val="fi-FI" w:eastAsia="fi-FI"/>
        </w:rPr>
        <w:t>.</w:t>
      </w:r>
      <w:r w:rsidR="00A146E0">
        <w:rPr>
          <w:lang w:val="fi-FI" w:eastAsia="fi-FI"/>
        </w:rPr>
        <w:t xml:space="preserve"> </w:t>
      </w:r>
      <w:r w:rsidR="00A142FB">
        <w:rPr>
          <w:lang w:val="fi-FI" w:eastAsia="fi-FI"/>
        </w:rPr>
        <w:t>Sidosryhmäyhteistyössä keskeisenä</w:t>
      </w:r>
      <w:r w:rsidR="7B805FDE">
        <w:rPr>
          <w:lang w:val="fi-FI" w:eastAsia="fi-FI"/>
        </w:rPr>
        <w:t xml:space="preserve"> koetaan</w:t>
      </w:r>
      <w:r w:rsidR="00A142FB">
        <w:rPr>
          <w:lang w:val="fi-FI" w:eastAsia="fi-FI"/>
        </w:rPr>
        <w:t xml:space="preserve"> koulutuksen järjestäjien kokeiluverkosto</w:t>
      </w:r>
      <w:r w:rsidR="00870847">
        <w:rPr>
          <w:lang w:val="fi-FI" w:eastAsia="fi-FI"/>
        </w:rPr>
        <w:t xml:space="preserve">, jossa yhteistyö on sujunut pääosin hyvin. Vuonna 2017 tutkinnon perustetyöryhmällä on ollut keskeinen asema sidosryhmäyhteistyössä (kts. kappale 2.2.4). </w:t>
      </w:r>
      <w:r w:rsidR="007C5B88" w:rsidRPr="00400D47">
        <w:rPr>
          <w:szCs w:val="20"/>
          <w:lang w:val="fi-FI"/>
        </w:rPr>
        <w:t>Koulutuksen järjestäjien</w:t>
      </w:r>
      <w:r w:rsidR="009E19EC" w:rsidRPr="00400D47">
        <w:rPr>
          <w:szCs w:val="20"/>
          <w:lang w:val="fi-FI"/>
        </w:rPr>
        <w:t xml:space="preserve"> sidosryhmäyhteistyö nähdään mer</w:t>
      </w:r>
      <w:r w:rsidR="007C5B88" w:rsidRPr="00400D47">
        <w:rPr>
          <w:szCs w:val="20"/>
          <w:lang w:val="fi-FI"/>
        </w:rPr>
        <w:t>kitykselliseksi ja sille toivotaan jatkoa tulevaisuudessa.</w:t>
      </w:r>
      <w:r w:rsidR="009E19EC" w:rsidRPr="009E19EC">
        <w:rPr>
          <w:lang w:val="fi-FI" w:eastAsia="fi-FI"/>
        </w:rPr>
        <w:t xml:space="preserve"> </w:t>
      </w:r>
      <w:r w:rsidR="009E19EC">
        <w:rPr>
          <w:lang w:val="fi-FI" w:eastAsia="fi-FI"/>
        </w:rPr>
        <w:t>Verkoston toiminnan kehittämiseksi ehdotetaan tulevaisuudessa entistä enemmän yhteisien tapojen ja toimintamallien luomista ja hyvien käytänteiden jakamista.</w:t>
      </w:r>
    </w:p>
    <w:p w14:paraId="2F55CF0F" w14:textId="77777777" w:rsidR="009E19EC" w:rsidRDefault="007C5B88" w:rsidP="009E19EC">
      <w:pPr>
        <w:pStyle w:val="Leipteksti2"/>
        <w:ind w:left="567"/>
        <w:jc w:val="both"/>
        <w:rPr>
          <w:i/>
          <w:lang w:val="fi-FI" w:eastAsia="fi-FI"/>
        </w:rPr>
      </w:pPr>
      <w:r w:rsidRPr="00400D47">
        <w:rPr>
          <w:i/>
          <w:szCs w:val="20"/>
          <w:lang w:val="fi-FI"/>
        </w:rPr>
        <w:t>“Kokeilujen jälkeen verkostotyön olisi hyvä jatkua esim. vuosittaisella yhteistyötapaamisella.”</w:t>
      </w:r>
      <w:r w:rsidR="009E19EC" w:rsidRPr="009E19EC">
        <w:rPr>
          <w:i/>
          <w:lang w:val="fi-FI" w:eastAsia="fi-FI"/>
        </w:rPr>
        <w:t xml:space="preserve"> </w:t>
      </w:r>
    </w:p>
    <w:p w14:paraId="02F6D2D2" w14:textId="3DEE5C36" w:rsidR="009E19EC" w:rsidRPr="007C5B88" w:rsidRDefault="009E19EC" w:rsidP="009E19EC">
      <w:pPr>
        <w:pStyle w:val="Leipteksti2"/>
        <w:ind w:left="567"/>
        <w:jc w:val="both"/>
        <w:rPr>
          <w:i/>
          <w:lang w:val="fi-FI" w:eastAsia="fi-FI"/>
        </w:rPr>
      </w:pPr>
      <w:r w:rsidRPr="00400D47">
        <w:rPr>
          <w:i/>
          <w:szCs w:val="20"/>
          <w:lang w:val="fi-FI"/>
        </w:rPr>
        <w:lastRenderedPageBreak/>
        <w:t xml:space="preserve">“Jatkossa perustason ensihoidon osaamisalaa toteuttavien oppilaitosten tulisi verkostoitua samalla tavalla, kuin ensihoitaja AMK </w:t>
      </w:r>
      <w:r w:rsidR="00565201">
        <w:rPr>
          <w:i/>
          <w:szCs w:val="20"/>
          <w:lang w:val="fi-FI"/>
        </w:rPr>
        <w:t>-</w:t>
      </w:r>
      <w:r w:rsidRPr="00400D47">
        <w:rPr>
          <w:i/>
          <w:szCs w:val="20"/>
          <w:lang w:val="fi-FI"/>
        </w:rPr>
        <w:t>opintoja toteuttavat ammattikorkeakoulut. Nämä verkostot tulisi saattaa yhteen ja sitä kautta olisimme lähempänä portaittain etenevää ensihoidon opetusta.”</w:t>
      </w:r>
    </w:p>
    <w:p w14:paraId="5311FF5A" w14:textId="44D15FD2" w:rsidR="009E19EC" w:rsidRPr="00400D47" w:rsidRDefault="009E19EC" w:rsidP="009E19EC">
      <w:pPr>
        <w:pStyle w:val="Leipteksti2"/>
        <w:ind w:left="567"/>
        <w:jc w:val="both"/>
        <w:rPr>
          <w:i/>
          <w:szCs w:val="20"/>
          <w:lang w:val="fi-FI"/>
        </w:rPr>
      </w:pPr>
      <w:r w:rsidRPr="007C5B88">
        <w:rPr>
          <w:i/>
          <w:lang w:val="fi-FI" w:eastAsia="fi-FI"/>
        </w:rPr>
        <w:t>”</w:t>
      </w:r>
      <w:r w:rsidRPr="00400D47">
        <w:rPr>
          <w:i/>
          <w:szCs w:val="20"/>
          <w:lang w:val="fi-FI"/>
        </w:rPr>
        <w:t>Olisi voinut kehittää jotain yhteistä tapaa tai toimintamallia. Esim. lääkepassi.”</w:t>
      </w:r>
    </w:p>
    <w:p w14:paraId="747E048C" w14:textId="77777777" w:rsidR="009E19EC" w:rsidRPr="00400D47" w:rsidRDefault="009E19EC" w:rsidP="009E19EC">
      <w:pPr>
        <w:pStyle w:val="Leipteksti2"/>
        <w:ind w:left="567"/>
        <w:jc w:val="both"/>
        <w:rPr>
          <w:i/>
          <w:szCs w:val="20"/>
          <w:lang w:val="fi-FI"/>
        </w:rPr>
      </w:pPr>
      <w:r w:rsidRPr="00400D47">
        <w:rPr>
          <w:i/>
          <w:szCs w:val="20"/>
          <w:lang w:val="fi-FI"/>
        </w:rPr>
        <w:t>“Erilaista tiedon vaihtoa, hyviä käytänteitä, kokemuksia olisi voinut jakaa enemmän verkoston kesken.”</w:t>
      </w:r>
    </w:p>
    <w:p w14:paraId="7856EC7B" w14:textId="5F69D946" w:rsidR="007C5B88" w:rsidRPr="00400D47" w:rsidRDefault="009E19EC" w:rsidP="009E19EC">
      <w:pPr>
        <w:pStyle w:val="Leipteksti2"/>
        <w:ind w:left="567"/>
        <w:jc w:val="both"/>
        <w:rPr>
          <w:i/>
          <w:szCs w:val="20"/>
          <w:lang w:val="fi-FI"/>
        </w:rPr>
      </w:pPr>
      <w:r w:rsidRPr="00400D47">
        <w:rPr>
          <w:i/>
          <w:szCs w:val="20"/>
          <w:lang w:val="fi-FI"/>
        </w:rPr>
        <w:t>“Kukin oppilaitos olisi voinut kuvailla tutkinnon osan toteutuksen yhteisen mallin mukaisesti. Siten olisi päässyt vieläkin syvempään käsitykseen toteutuneesta tutkinnon osasta.”</w:t>
      </w:r>
    </w:p>
    <w:p w14:paraId="768B7D21" w14:textId="2F67A64E" w:rsidR="00CD7E76" w:rsidRDefault="00CD7E76" w:rsidP="004F058E">
      <w:pPr>
        <w:pStyle w:val="Leipteksti2"/>
        <w:ind w:left="0"/>
        <w:jc w:val="both"/>
        <w:rPr>
          <w:lang w:val="fi-FI" w:eastAsia="fi-FI"/>
        </w:rPr>
      </w:pPr>
      <w:r w:rsidRPr="00A146E0">
        <w:rPr>
          <w:lang w:val="fi-FI" w:eastAsia="fi-FI"/>
        </w:rPr>
        <w:t>Sidosryhmä yhteistyötä</w:t>
      </w:r>
      <w:r w:rsidR="00935269">
        <w:rPr>
          <w:lang w:val="fi-FI" w:eastAsia="fi-FI"/>
        </w:rPr>
        <w:t xml:space="preserve"> on lisätty jonkin verran ammattikorkeakoulujen kanssa sekä löydetty uusia yhteistyömuotoja esim. simulaatioiden käytössä. </w:t>
      </w:r>
      <w:r w:rsidR="008A1CE0">
        <w:rPr>
          <w:lang w:val="fi-FI" w:eastAsia="fi-FI"/>
        </w:rPr>
        <w:t>Yhteistyötä on lisätty</w:t>
      </w:r>
      <w:r>
        <w:rPr>
          <w:lang w:val="fi-FI" w:eastAsia="fi-FI"/>
        </w:rPr>
        <w:t xml:space="preserve"> alan rajapinnoilla toimivien kouluttajien,</w:t>
      </w:r>
      <w:r w:rsidRPr="00A47198">
        <w:rPr>
          <w:lang w:val="fi-FI" w:eastAsia="fi-FI"/>
        </w:rPr>
        <w:t xml:space="preserve"> </w:t>
      </w:r>
      <w:r w:rsidRPr="001C04C5">
        <w:rPr>
          <w:lang w:val="fi-FI" w:eastAsia="fi-FI"/>
        </w:rPr>
        <w:t>kuten logistiikan ja turvallisuusalan koulutuksien, teol</w:t>
      </w:r>
      <w:r>
        <w:rPr>
          <w:lang w:val="fi-FI" w:eastAsia="fi-FI"/>
        </w:rPr>
        <w:t>ogia- ja sosionomiopiskelijoiden sekä pelastuskoulun kanssa. Kauneudenhoitoalan opiskelijoita on hyödynnetty maskeerauksien tekemisessä</w:t>
      </w:r>
      <w:r w:rsidR="004F058E">
        <w:rPr>
          <w:lang w:val="fi-FI" w:eastAsia="fi-FI"/>
        </w:rPr>
        <w:t xml:space="preserve"> ja </w:t>
      </w:r>
      <w:r w:rsidR="004F058E" w:rsidRPr="004F058E">
        <w:rPr>
          <w:color w:val="000000" w:themeColor="text1"/>
          <w:lang w:val="fi-FI" w:eastAsia="fi-FI"/>
        </w:rPr>
        <w:t>ICT –asentajia simulaatioiden ja laitteiden asennuksessa.</w:t>
      </w:r>
    </w:p>
    <w:p w14:paraId="112D7711" w14:textId="50CBFCB5" w:rsidR="00510C5F" w:rsidRDefault="00510C5F" w:rsidP="00510C5F">
      <w:pPr>
        <w:pStyle w:val="Leipteksti2"/>
        <w:ind w:left="567"/>
        <w:jc w:val="both"/>
        <w:rPr>
          <w:lang w:val="fi-FI" w:eastAsia="fi-FI"/>
        </w:rPr>
      </w:pPr>
      <w:r w:rsidRPr="00400D47">
        <w:rPr>
          <w:i/>
          <w:szCs w:val="20"/>
          <w:lang w:val="fi-FI"/>
        </w:rPr>
        <w:t>“Ajokoulutus simulaattori XAMK:n kanssa”</w:t>
      </w:r>
    </w:p>
    <w:p w14:paraId="604C5E09" w14:textId="183D7410" w:rsidR="00CD7E76" w:rsidRPr="00400D47" w:rsidRDefault="00510C5F" w:rsidP="00510C5F">
      <w:pPr>
        <w:widowControl w:val="0"/>
        <w:tabs>
          <w:tab w:val="left" w:pos="600"/>
        </w:tabs>
        <w:autoSpaceDE w:val="0"/>
        <w:autoSpaceDN w:val="0"/>
        <w:adjustRightInd w:val="0"/>
        <w:spacing w:line="240" w:lineRule="auto"/>
        <w:ind w:left="600"/>
        <w:jc w:val="both"/>
        <w:rPr>
          <w:i/>
          <w:szCs w:val="20"/>
          <w:lang w:val="fi-FI"/>
        </w:rPr>
      </w:pPr>
      <w:r w:rsidRPr="00400D47">
        <w:rPr>
          <w:i/>
          <w:szCs w:val="20"/>
          <w:lang w:val="fi-FI"/>
        </w:rPr>
        <w:t xml:space="preserve"> </w:t>
      </w:r>
      <w:r w:rsidR="00CD7E76" w:rsidRPr="00400D47">
        <w:rPr>
          <w:i/>
          <w:szCs w:val="20"/>
          <w:lang w:val="fi-FI"/>
        </w:rPr>
        <w:t>“Yhteistyötä on tehty ammattikorkeakoulun kanssa mm. yhteiset tilannejohtamisen harjoituspäivät. oman oppilaitoksen logistiikan ja turvallisuusalan kanssa tehdään yhteistyötä…Kätkytkuolemassa kuolleen lapsen omaisen kohtaamista harjoitellaan yliopiston kanssa (teologia- ja sos.alan opiskelijat)... Pintapelastus tehdään turvallisuusalan sukeltaja-opettajan kanssa uimahallissa…”</w:t>
      </w:r>
    </w:p>
    <w:p w14:paraId="6CC073A1" w14:textId="77777777" w:rsidR="00CD7E76" w:rsidRPr="00400D47" w:rsidRDefault="00CD7E76" w:rsidP="00CD7E76">
      <w:pPr>
        <w:widowControl w:val="0"/>
        <w:tabs>
          <w:tab w:val="left" w:pos="600"/>
        </w:tabs>
        <w:autoSpaceDE w:val="0"/>
        <w:autoSpaceDN w:val="0"/>
        <w:adjustRightInd w:val="0"/>
        <w:spacing w:line="240" w:lineRule="auto"/>
        <w:ind w:left="600"/>
        <w:jc w:val="both"/>
        <w:rPr>
          <w:i/>
          <w:szCs w:val="20"/>
          <w:lang w:val="fi-FI"/>
        </w:rPr>
      </w:pPr>
    </w:p>
    <w:p w14:paraId="2E20EB10" w14:textId="77777777" w:rsidR="00CD7E76" w:rsidRPr="00400D47" w:rsidRDefault="00CD7E76" w:rsidP="00CD7E76">
      <w:pPr>
        <w:pStyle w:val="Leipteksti2"/>
        <w:ind w:left="0" w:firstLine="600"/>
        <w:jc w:val="both"/>
        <w:rPr>
          <w:i/>
          <w:szCs w:val="20"/>
          <w:lang w:val="fi-FI"/>
        </w:rPr>
      </w:pPr>
      <w:r w:rsidRPr="00400D47">
        <w:rPr>
          <w:i/>
          <w:szCs w:val="20"/>
          <w:lang w:val="fi-FI"/>
        </w:rPr>
        <w:t>“Pelastuskoulu – suro päivät.”</w:t>
      </w:r>
    </w:p>
    <w:p w14:paraId="61F327C6" w14:textId="7799AB45" w:rsidR="006036B0" w:rsidRDefault="00CD7E76" w:rsidP="006036B0">
      <w:pPr>
        <w:pStyle w:val="Leipteksti2"/>
        <w:ind w:left="0"/>
        <w:jc w:val="both"/>
        <w:rPr>
          <w:color w:val="000000" w:themeColor="text1"/>
          <w:lang w:val="fi-FI" w:eastAsia="fi-FI"/>
        </w:rPr>
      </w:pPr>
      <w:r>
        <w:rPr>
          <w:lang w:val="fi-FI" w:eastAsia="fi-FI"/>
        </w:rPr>
        <w:t>Sidosryhmä yhteistyötä toteutetaan myös</w:t>
      </w:r>
      <w:r w:rsidRPr="00A146E0">
        <w:rPr>
          <w:lang w:val="fi-FI" w:eastAsia="fi-FI"/>
        </w:rPr>
        <w:t xml:space="preserve"> järjestämällä yhteisharjoituksia ja koulutuksia </w:t>
      </w:r>
      <w:r w:rsidR="00565201">
        <w:rPr>
          <w:lang w:val="fi-FI" w:eastAsia="fi-FI"/>
        </w:rPr>
        <w:t>p</w:t>
      </w:r>
      <w:r w:rsidRPr="00A146E0">
        <w:rPr>
          <w:lang w:val="fi-FI" w:eastAsia="fi-FI"/>
        </w:rPr>
        <w:t xml:space="preserve">elastuslaitoksien, </w:t>
      </w:r>
      <w:r w:rsidR="00565201">
        <w:rPr>
          <w:lang w:val="fi-FI" w:eastAsia="fi-FI"/>
        </w:rPr>
        <w:t>v</w:t>
      </w:r>
      <w:r w:rsidRPr="00A146E0">
        <w:rPr>
          <w:lang w:val="fi-FI" w:eastAsia="fi-FI"/>
        </w:rPr>
        <w:t>apaapalokunnan (VPK</w:t>
      </w:r>
      <w:r>
        <w:rPr>
          <w:lang w:val="fi-FI" w:eastAsia="fi-FI"/>
        </w:rPr>
        <w:t>),</w:t>
      </w:r>
      <w:r w:rsidRPr="00A146E0">
        <w:rPr>
          <w:lang w:val="fi-FI" w:eastAsia="fi-FI"/>
        </w:rPr>
        <w:t xml:space="preserve"> sairaanhoitopiirien</w:t>
      </w:r>
      <w:r>
        <w:rPr>
          <w:lang w:val="fi-FI" w:eastAsia="fi-FI"/>
        </w:rPr>
        <w:t xml:space="preserve"> ja muiden viranomaistahojen (poliisin, pelastuslaitoksen, järvipelastajien, hätäkeskuksen ja sosiaalitoimen)</w:t>
      </w:r>
      <w:r w:rsidRPr="00A146E0">
        <w:rPr>
          <w:lang w:val="fi-FI" w:eastAsia="fi-FI"/>
        </w:rPr>
        <w:t xml:space="preserve"> kanssa.</w:t>
      </w:r>
      <w:r>
        <w:rPr>
          <w:lang w:val="fi-FI" w:eastAsia="fi-FI"/>
        </w:rPr>
        <w:t xml:space="preserve"> Sidosryhmäyhteistyössä tärkeitä kumppaneita ovat olleet </w:t>
      </w:r>
      <w:r w:rsidRPr="00CD7E76">
        <w:rPr>
          <w:color w:val="000000" w:themeColor="text1"/>
          <w:lang w:val="fi-FI" w:eastAsia="fi-FI"/>
        </w:rPr>
        <w:t xml:space="preserve">myös kouluverkostot, kokemuskouluttajat sekä ns. kolmannan sektorin toimijat (esim. monikkoperheet, omaishoitajat, SPR, VPK ym.). </w:t>
      </w:r>
    </w:p>
    <w:p w14:paraId="0D27C0EE" w14:textId="037E2525" w:rsidR="00CD7E76" w:rsidRDefault="00CD7E76" w:rsidP="006036B0">
      <w:pPr>
        <w:pStyle w:val="Leipteksti2"/>
        <w:ind w:left="0"/>
        <w:jc w:val="both"/>
        <w:rPr>
          <w:lang w:val="fi-FI" w:eastAsia="fi-FI"/>
        </w:rPr>
      </w:pPr>
      <w:r>
        <w:rPr>
          <w:lang w:val="fi-FI" w:eastAsia="fi-FI"/>
        </w:rPr>
        <w:t>Hankeyhteistyö on lisääntynyt vuoden 2017 aikana.</w:t>
      </w:r>
      <w:r w:rsidR="006036B0" w:rsidRPr="006036B0">
        <w:rPr>
          <w:lang w:val="fi-FI" w:eastAsia="fi-FI"/>
        </w:rPr>
        <w:t xml:space="preserve"> </w:t>
      </w:r>
      <w:r w:rsidR="006036B0" w:rsidRPr="001C04C5">
        <w:rPr>
          <w:lang w:val="fi-FI" w:eastAsia="fi-FI"/>
        </w:rPr>
        <w:t>Sidosryhmäyhteistyötä tehdään alueellisesti aiempaa enemmän mm.</w:t>
      </w:r>
      <w:r w:rsidR="006036B0">
        <w:rPr>
          <w:lang w:val="fi-FI" w:eastAsia="fi-FI"/>
        </w:rPr>
        <w:t xml:space="preserve"> sairaanhoitopiirien ja</w:t>
      </w:r>
      <w:r w:rsidR="006036B0" w:rsidRPr="001C04C5">
        <w:rPr>
          <w:lang w:val="fi-FI" w:eastAsia="fi-FI"/>
        </w:rPr>
        <w:t xml:space="preserve"> ammattikorkeakoulun kanssa</w:t>
      </w:r>
      <w:r w:rsidR="006036B0">
        <w:rPr>
          <w:lang w:val="fi-FI" w:eastAsia="fi-FI"/>
        </w:rPr>
        <w:t>, joissa myös hankkeilla on keskeinen asema.</w:t>
      </w:r>
    </w:p>
    <w:p w14:paraId="0EDECE9F" w14:textId="56D8640A" w:rsidR="00CD7E76" w:rsidRPr="00CD7E76" w:rsidRDefault="00CD7E76" w:rsidP="00CD7E76">
      <w:pPr>
        <w:pStyle w:val="Leipteksti2"/>
        <w:ind w:left="567"/>
        <w:jc w:val="both"/>
        <w:rPr>
          <w:i/>
          <w:lang w:val="fi-FI" w:eastAsia="fi-FI"/>
        </w:rPr>
      </w:pPr>
      <w:r w:rsidRPr="00400D47">
        <w:rPr>
          <w:i/>
          <w:szCs w:val="20"/>
          <w:lang w:val="fi-FI"/>
        </w:rPr>
        <w:t xml:space="preserve">“Toteutimme kaksi erilaista yhteistyöprojektia Jämsän kaupungin kotihoidon ja eri </w:t>
      </w:r>
      <w:r w:rsidR="00565201">
        <w:rPr>
          <w:i/>
          <w:szCs w:val="20"/>
          <w:lang w:val="fi-FI"/>
        </w:rPr>
        <w:t>v</w:t>
      </w:r>
      <w:r w:rsidRPr="00400D47">
        <w:rPr>
          <w:i/>
          <w:szCs w:val="20"/>
          <w:lang w:val="fi-FI"/>
        </w:rPr>
        <w:t xml:space="preserve">iranomaistahojen kanssa. Esimerkiksi Kotihoitoprojekti antoi ymmärrystä tulevaisuuden työkentästä ja sen haasteellisuudesta ja lisäsi yhteistä näkemystä yhteistyön tärkeydestä kotihoidon ja ensihoidon välillä.  </w:t>
      </w:r>
      <w:r w:rsidRPr="00400D47">
        <w:rPr>
          <w:i/>
          <w:szCs w:val="20"/>
          <w:lang w:val="fi-FI"/>
        </w:rPr>
        <w:br/>
        <w:t>Suuronnettomuusharjoituksessa opiskelijat pääsivät toimimaan todellisuutta vastaavassa tilanteessa ja työelämä pääsi harjoittelemaan ja kertaamaan suuronnettomuustilannetta harjoitustilanteessa. Kyseessä oli molemminpuolinen oppiminen ja projekti toimi myös oppimisen arviointitilanteena, jossa työelämä oli aidosti mukana.”</w:t>
      </w:r>
    </w:p>
    <w:p w14:paraId="7F107BA1" w14:textId="690DF7E9" w:rsidR="00DE1D4E" w:rsidRPr="00400D47" w:rsidRDefault="006036B0" w:rsidP="00DE1D4E">
      <w:pPr>
        <w:pStyle w:val="Leipteksti2"/>
        <w:ind w:left="567"/>
        <w:jc w:val="both"/>
        <w:rPr>
          <w:i/>
          <w:szCs w:val="20"/>
          <w:lang w:val="fi-FI"/>
        </w:rPr>
      </w:pPr>
      <w:r w:rsidRPr="00400D47">
        <w:rPr>
          <w:i/>
          <w:szCs w:val="20"/>
          <w:lang w:val="fi-FI"/>
        </w:rPr>
        <w:t xml:space="preserve"> </w:t>
      </w:r>
      <w:r w:rsidR="00DE1D4E" w:rsidRPr="00400D47">
        <w:rPr>
          <w:i/>
          <w:szCs w:val="20"/>
          <w:lang w:val="fi-FI"/>
        </w:rPr>
        <w:t>“Etelä-Pohjanmaan sairaanhoitopiirin ensihoidon ja päivystyksen kanssa toteutetaan suunnitelmallisesti yhteistyöpalavereita, joissa mukana on SeAMK. Palavereissa jaetaan ajantasaista tietoa organisaatioiden tilanteista ja suunnitelmista. Sekä suunnitellaan yhteistyön kehittämistä.”</w:t>
      </w:r>
    </w:p>
    <w:p w14:paraId="34080A53" w14:textId="49837CD8" w:rsidR="00DE1D4E" w:rsidRPr="00400D47" w:rsidRDefault="00DE1D4E" w:rsidP="00DE1D4E">
      <w:pPr>
        <w:pStyle w:val="Leipteksti2"/>
        <w:ind w:left="567"/>
        <w:jc w:val="both"/>
        <w:rPr>
          <w:i/>
          <w:szCs w:val="20"/>
          <w:lang w:val="fi-FI"/>
        </w:rPr>
      </w:pPr>
      <w:r w:rsidRPr="00400D47">
        <w:rPr>
          <w:i/>
          <w:szCs w:val="20"/>
          <w:lang w:val="fi-FI"/>
        </w:rPr>
        <w:t xml:space="preserve"> “Etelä-Pohjanmaan sairaanhoitopiirissä on otettu joillakin osastoilla käyttöön VOO-malli (vastuuta ottamalla opit) työpaikalla tapahtuvassa oppimisessa. Olemme olleet Seinäjoen ammattikorkeakoulun kanssa mukana Etelä-Pohjanmaan sairaanhoitopiirin toteuttamassa VOO-mallin pilotissa. VOO-mallilla päästään aidompaan tunteeseen vastuun ottamisesta sekä yhdessä oppimisesta.”</w:t>
      </w:r>
    </w:p>
    <w:p w14:paraId="54593A1E" w14:textId="28AD0A43" w:rsidR="004F058E" w:rsidRDefault="006E66A6" w:rsidP="006E66A6">
      <w:pPr>
        <w:pStyle w:val="Leipteksti2"/>
        <w:ind w:left="0"/>
        <w:jc w:val="both"/>
        <w:rPr>
          <w:lang w:val="fi-FI" w:eastAsia="fi-FI"/>
        </w:rPr>
      </w:pPr>
      <w:r w:rsidRPr="00400D47">
        <w:rPr>
          <w:b/>
          <w:szCs w:val="20"/>
          <w:lang w:val="fi-FI"/>
        </w:rPr>
        <w:lastRenderedPageBreak/>
        <w:t>Muussa sidosryhmäyhteistyössä</w:t>
      </w:r>
      <w:r>
        <w:rPr>
          <w:lang w:val="fi-FI" w:eastAsia="fi-FI"/>
        </w:rPr>
        <w:t xml:space="preserve"> keskeisin voimavara on ollut alan </w:t>
      </w:r>
      <w:r w:rsidR="7B805FDE">
        <w:rPr>
          <w:lang w:val="fi-FI" w:eastAsia="fi-FI"/>
        </w:rPr>
        <w:t>ammatti</w:t>
      </w:r>
      <w:r>
        <w:rPr>
          <w:lang w:val="fi-FI" w:eastAsia="fi-FI"/>
        </w:rPr>
        <w:t xml:space="preserve">liitot </w:t>
      </w:r>
      <w:r w:rsidRPr="00CD7E76">
        <w:rPr>
          <w:color w:val="000000" w:themeColor="text1"/>
          <w:lang w:val="fi-FI" w:eastAsia="fi-FI"/>
        </w:rPr>
        <w:t>(Ensihoitoalan liit</w:t>
      </w:r>
      <w:r w:rsidR="7B805FDE" w:rsidRPr="00CD7E76">
        <w:rPr>
          <w:color w:val="000000" w:themeColor="text1"/>
          <w:lang w:val="fi-FI" w:eastAsia="fi-FI"/>
        </w:rPr>
        <w:t>t</w:t>
      </w:r>
      <w:r w:rsidRPr="00CD7E76">
        <w:rPr>
          <w:color w:val="000000" w:themeColor="text1"/>
          <w:lang w:val="fi-FI" w:eastAsia="fi-FI"/>
        </w:rPr>
        <w:t>o, Super ja Tehy)</w:t>
      </w:r>
      <w:r>
        <w:rPr>
          <w:color w:val="000000" w:themeColor="text1"/>
          <w:lang w:val="fi-FI" w:eastAsia="fi-FI"/>
        </w:rPr>
        <w:t>,</w:t>
      </w:r>
      <w:r w:rsidRPr="00CD7E76">
        <w:rPr>
          <w:color w:val="000000" w:themeColor="text1"/>
          <w:lang w:val="fi-FI" w:eastAsia="fi-FI"/>
        </w:rPr>
        <w:t xml:space="preserve"> </w:t>
      </w:r>
      <w:r>
        <w:rPr>
          <w:lang w:val="fi-FI" w:eastAsia="fi-FI"/>
        </w:rPr>
        <w:t>alueelliset kehittäjätiimit sekä simulaatioverkosto.</w:t>
      </w:r>
    </w:p>
    <w:p w14:paraId="116F6DC1" w14:textId="77777777" w:rsidR="00141D87" w:rsidRPr="00400D47" w:rsidRDefault="00141D87" w:rsidP="006E66A6">
      <w:pPr>
        <w:pStyle w:val="Leipteksti2"/>
        <w:ind w:left="0"/>
        <w:jc w:val="both"/>
        <w:rPr>
          <w:i/>
          <w:szCs w:val="20"/>
          <w:lang w:val="fi-FI"/>
        </w:rPr>
      </w:pPr>
    </w:p>
    <w:p w14:paraId="05D42467" w14:textId="6BE5885A" w:rsidR="00194643" w:rsidRPr="00400D47" w:rsidRDefault="00194643" w:rsidP="002452D5">
      <w:pPr>
        <w:pStyle w:val="Otsikko3"/>
        <w:rPr>
          <w:lang w:val="fi-FI"/>
        </w:rPr>
      </w:pPr>
      <w:bookmarkStart w:id="32" w:name="_Toc509568801"/>
      <w:r w:rsidRPr="00400D47">
        <w:rPr>
          <w:lang w:val="fi-FI"/>
        </w:rPr>
        <w:t>Koulutuksen järjestäjien arvio tutkinnon perustetyöstä ja näkemys tutkinnon perusteiden toimeenpanosta</w:t>
      </w:r>
      <w:bookmarkEnd w:id="32"/>
    </w:p>
    <w:p w14:paraId="508773A2" w14:textId="20532343" w:rsidR="007F0B5D" w:rsidRDefault="006E03B2" w:rsidP="007F0B5D">
      <w:pPr>
        <w:widowControl w:val="0"/>
        <w:autoSpaceDE w:val="0"/>
        <w:autoSpaceDN w:val="0"/>
        <w:adjustRightInd w:val="0"/>
        <w:spacing w:line="240" w:lineRule="auto"/>
        <w:jc w:val="both"/>
        <w:rPr>
          <w:lang w:val="fi-FI" w:eastAsia="fi-FI"/>
        </w:rPr>
      </w:pPr>
      <w:r w:rsidRPr="007F0B5D">
        <w:rPr>
          <w:lang w:val="fi-FI" w:eastAsia="fi-FI"/>
        </w:rPr>
        <w:t>Vuoden 2017 aikana koulutuksen järjestäjien välinen yhteistyö painottui sosiaali- ja terveyalan perustutkinnon, perustason ensihoidon osaamisalan perustetyöhön, jossa sopimusoppilaitoksena toimi Stadin</w:t>
      </w:r>
      <w:r w:rsidR="007F0B5D" w:rsidRPr="007F0B5D">
        <w:rPr>
          <w:lang w:val="fi-FI" w:eastAsia="fi-FI"/>
        </w:rPr>
        <w:t xml:space="preserve"> ammatti</w:t>
      </w:r>
      <w:r w:rsidR="00795950">
        <w:rPr>
          <w:lang w:val="fi-FI" w:eastAsia="fi-FI"/>
        </w:rPr>
        <w:t>-</w:t>
      </w:r>
      <w:r w:rsidR="007F0B5D" w:rsidRPr="007F0B5D">
        <w:rPr>
          <w:lang w:val="fi-FI" w:eastAsia="fi-FI"/>
        </w:rPr>
        <w:t xml:space="preserve"> ja</w:t>
      </w:r>
      <w:r w:rsidRPr="007F0B5D">
        <w:rPr>
          <w:lang w:val="fi-FI" w:eastAsia="fi-FI"/>
        </w:rPr>
        <w:t xml:space="preserve"> aikuisopisto</w:t>
      </w:r>
      <w:r w:rsidR="007F0B5D">
        <w:rPr>
          <w:lang w:val="fi-FI" w:eastAsia="fi-FI"/>
        </w:rPr>
        <w:t xml:space="preserve">. </w:t>
      </w:r>
      <w:r w:rsidR="7B805FDE">
        <w:rPr>
          <w:lang w:val="fi-FI" w:eastAsia="fi-FI"/>
        </w:rPr>
        <w:t>K</w:t>
      </w:r>
      <w:r w:rsidR="00A8008B">
        <w:rPr>
          <w:lang w:val="fi-FI" w:eastAsia="fi-FI"/>
        </w:rPr>
        <w:t xml:space="preserve">okeiluun osallistuneiden koulutuksen järjestäjien palaute huomioitiin tutkinnon perustetyössä. </w:t>
      </w:r>
      <w:r w:rsidR="007F0B5D">
        <w:rPr>
          <w:lang w:val="fi-FI" w:eastAsia="fi-FI"/>
        </w:rPr>
        <w:t xml:space="preserve"> </w:t>
      </w:r>
      <w:r w:rsidR="00A8008B">
        <w:rPr>
          <w:lang w:val="fi-FI" w:eastAsia="fi-FI"/>
        </w:rPr>
        <w:t>T</w:t>
      </w:r>
      <w:r w:rsidR="007F0B5D">
        <w:rPr>
          <w:lang w:val="fi-FI" w:eastAsia="fi-FI"/>
        </w:rPr>
        <w:t>utkinnon perustetyö</w:t>
      </w:r>
      <w:r w:rsidR="7B805FDE">
        <w:rPr>
          <w:lang w:val="fi-FI" w:eastAsia="fi-FI"/>
        </w:rPr>
        <w:t xml:space="preserve"> eteni</w:t>
      </w:r>
      <w:r w:rsidR="007F0B5D">
        <w:rPr>
          <w:lang w:val="fi-FI" w:eastAsia="fi-FI"/>
        </w:rPr>
        <w:t xml:space="preserve"> toivotulla tavalla tiiviissä yhteistyössä</w:t>
      </w:r>
      <w:r w:rsidR="7B805FDE">
        <w:rPr>
          <w:lang w:val="fi-FI" w:eastAsia="fi-FI"/>
        </w:rPr>
        <w:t xml:space="preserve"> sopimusoppilaitoksen ja työelämän kanssa.</w:t>
      </w:r>
    </w:p>
    <w:p w14:paraId="7C8A0BFC" w14:textId="2A609FA7" w:rsidR="007F0B5D" w:rsidRPr="00AC379C" w:rsidRDefault="007F0B5D" w:rsidP="007F0B5D">
      <w:pPr>
        <w:widowControl w:val="0"/>
        <w:autoSpaceDE w:val="0"/>
        <w:autoSpaceDN w:val="0"/>
        <w:adjustRightInd w:val="0"/>
        <w:spacing w:line="240" w:lineRule="auto"/>
        <w:jc w:val="both"/>
        <w:rPr>
          <w:lang w:val="fi-FI" w:eastAsia="fi-FI"/>
        </w:rPr>
      </w:pPr>
    </w:p>
    <w:p w14:paraId="3BBDC2F2" w14:textId="779AE360" w:rsidR="00AC379C" w:rsidRPr="00400D47" w:rsidRDefault="00AC379C" w:rsidP="00AC379C">
      <w:pPr>
        <w:pStyle w:val="Heading3nonumbering"/>
        <w:ind w:left="567"/>
        <w:jc w:val="both"/>
        <w:rPr>
          <w:b w:val="0"/>
          <w:i/>
          <w:lang w:val="fi-FI"/>
        </w:rPr>
      </w:pPr>
      <w:r w:rsidRPr="00400D47">
        <w:rPr>
          <w:i/>
          <w:lang w:val="fi-FI"/>
        </w:rPr>
        <w:t xml:space="preserve"> </w:t>
      </w:r>
      <w:bookmarkStart w:id="33" w:name="_Toc506131798"/>
      <w:bookmarkStart w:id="34" w:name="_Toc506559863"/>
      <w:bookmarkStart w:id="35" w:name="_Toc507322127"/>
      <w:bookmarkStart w:id="36" w:name="_Toc507322315"/>
      <w:bookmarkStart w:id="37" w:name="_Toc507533031"/>
      <w:bookmarkStart w:id="38" w:name="_Toc509345127"/>
      <w:bookmarkStart w:id="39" w:name="_Toc509568802"/>
      <w:r w:rsidR="007F0B5D" w:rsidRPr="00400D47">
        <w:rPr>
          <w:b w:val="0"/>
          <w:i/>
          <w:lang w:val="fi-FI"/>
        </w:rPr>
        <w:t>“Uusien tutkinnon perusteiden perustetyötä on tehty vuoden ajan tiiviisti työelämän kanssa yhdessä ja kuultu heidän kantaansa tutkinnon perusteisiin. Tutkintotilaisuuksien arvioinneissa kuulee työelämältä tärkeää palautetta ja mahdollisia</w:t>
      </w:r>
      <w:r w:rsidRPr="00400D47">
        <w:rPr>
          <w:b w:val="0"/>
          <w:i/>
          <w:lang w:val="fi-FI"/>
        </w:rPr>
        <w:t xml:space="preserve"> uusia osaamiseen liittyviä kehittämishaasteita.”</w:t>
      </w:r>
      <w:bookmarkEnd w:id="33"/>
      <w:bookmarkEnd w:id="34"/>
      <w:bookmarkEnd w:id="35"/>
      <w:bookmarkEnd w:id="36"/>
      <w:bookmarkEnd w:id="37"/>
      <w:bookmarkEnd w:id="38"/>
      <w:bookmarkEnd w:id="39"/>
    </w:p>
    <w:p w14:paraId="48257318" w14:textId="67C30DB1" w:rsidR="00AC379C" w:rsidRPr="00400D47" w:rsidRDefault="00AC379C" w:rsidP="00AC379C">
      <w:pPr>
        <w:widowControl w:val="0"/>
        <w:autoSpaceDE w:val="0"/>
        <w:autoSpaceDN w:val="0"/>
        <w:adjustRightInd w:val="0"/>
        <w:spacing w:line="240" w:lineRule="auto"/>
        <w:ind w:left="600"/>
        <w:jc w:val="both"/>
        <w:rPr>
          <w:i/>
          <w:szCs w:val="20"/>
          <w:lang w:val="fi-FI"/>
        </w:rPr>
      </w:pPr>
      <w:r w:rsidRPr="00400D47">
        <w:rPr>
          <w:i/>
          <w:szCs w:val="20"/>
          <w:lang w:val="fi-FI"/>
        </w:rPr>
        <w:t>“Tutkinnon perustetyö on edennyt hyvin ja yhteinen näkemys on löytynyt. Työelämän edustajat ovat olleet sitoutuneita ja osallistuneet aktiivisesti perustetyöhön.”</w:t>
      </w:r>
    </w:p>
    <w:p w14:paraId="40F125BB" w14:textId="77777777" w:rsidR="00AC379C" w:rsidRPr="00400D47" w:rsidRDefault="00AC379C" w:rsidP="00AC379C">
      <w:pPr>
        <w:widowControl w:val="0"/>
        <w:autoSpaceDE w:val="0"/>
        <w:autoSpaceDN w:val="0"/>
        <w:adjustRightInd w:val="0"/>
        <w:spacing w:line="240" w:lineRule="auto"/>
        <w:ind w:left="600"/>
        <w:jc w:val="both"/>
        <w:rPr>
          <w:i/>
          <w:szCs w:val="20"/>
          <w:lang w:val="fi-FI"/>
        </w:rPr>
      </w:pPr>
    </w:p>
    <w:p w14:paraId="56D928E0" w14:textId="77777777" w:rsidR="002251B6" w:rsidRPr="00400D47" w:rsidRDefault="007F0B5D" w:rsidP="002251B6">
      <w:pPr>
        <w:pStyle w:val="Leipteksti2"/>
        <w:ind w:left="567"/>
        <w:jc w:val="both"/>
        <w:rPr>
          <w:i/>
          <w:szCs w:val="20"/>
          <w:lang w:val="fi-FI"/>
        </w:rPr>
      </w:pPr>
      <w:r w:rsidRPr="00400D47">
        <w:rPr>
          <w:i/>
          <w:szCs w:val="20"/>
          <w:lang w:val="fi-FI"/>
        </w:rPr>
        <w:t>“Oli hyvä antaa vastuuta Stadin ammattiopistoon ja aikuisopistoon. Heillä on riittävän suurta resursointimahdollisuutta koordinoida tutkinnon perustetyötä. Kaikki kokeiluun osallistuneet oppilaitokset saivat osallistua riittävän laajasti työn eri vaiheissa. Oli hyvä, että työ toteutettiin niin tiiviissä yhteistyössä lähihoitajatutkinnon kanssa. Siten saatiin aidosti riittävää Valviran edellyttämää samankaltaisuutta. Työelämän yhteistyötahoja yms. avaintahoja kuunneltiin riittävästi.”</w:t>
      </w:r>
      <w:r w:rsidR="002251B6" w:rsidRPr="00400D47">
        <w:rPr>
          <w:i/>
          <w:szCs w:val="20"/>
          <w:lang w:val="fi-FI"/>
        </w:rPr>
        <w:t xml:space="preserve"> </w:t>
      </w:r>
    </w:p>
    <w:p w14:paraId="0B9FB774" w14:textId="27C58192" w:rsidR="007F0B5D" w:rsidRPr="00400D47" w:rsidRDefault="002251B6" w:rsidP="002251B6">
      <w:pPr>
        <w:pStyle w:val="Leipteksti2"/>
        <w:ind w:left="567"/>
        <w:jc w:val="both"/>
        <w:rPr>
          <w:i/>
          <w:szCs w:val="20"/>
          <w:lang w:val="fi-FI"/>
        </w:rPr>
      </w:pPr>
      <w:r w:rsidRPr="00400D47">
        <w:rPr>
          <w:i/>
          <w:szCs w:val="20"/>
          <w:lang w:val="fi-FI"/>
        </w:rPr>
        <w:t>“…nyt perustutkinnon osissa on otettu huomioon verkoston esiin tuomat tarpeet kahden ensimmäisen tutkinnon osan osaamisvaatimusten painotuksista. Osaamisalat olivat jo pitkälle hiottuja. Nyt näitä tarkennettiin työelämän ja verkoston näkemysten myötä. Perusteet ovat myös opetushallituksen antamissa raameissa avattu selkokielisemmiksi ja ensihoitotyön prosessin mukaisiksi.”</w:t>
      </w:r>
    </w:p>
    <w:p w14:paraId="1DF6BF55" w14:textId="31F9CF9C" w:rsidR="001C4AFC" w:rsidRDefault="001C4AFC" w:rsidP="00BD182C">
      <w:pPr>
        <w:pStyle w:val="Heading3nonumbering"/>
        <w:jc w:val="both"/>
        <w:rPr>
          <w:b w:val="0"/>
          <w:lang w:val="fi-FI" w:eastAsia="fi-FI"/>
        </w:rPr>
      </w:pPr>
      <w:bookmarkStart w:id="40" w:name="_Toc506131799"/>
      <w:bookmarkStart w:id="41" w:name="_Toc506559864"/>
      <w:bookmarkStart w:id="42" w:name="_Toc507322128"/>
      <w:bookmarkStart w:id="43" w:name="_Toc507322316"/>
      <w:bookmarkStart w:id="44" w:name="_Toc507533032"/>
      <w:bookmarkStart w:id="45" w:name="_Toc509345128"/>
      <w:bookmarkStart w:id="46" w:name="_Toc509568803"/>
      <w:r>
        <w:rPr>
          <w:lang w:val="fi-FI" w:eastAsia="fi-FI"/>
        </w:rPr>
        <w:t xml:space="preserve">Tutkinnon perustetyössä </w:t>
      </w:r>
      <w:r w:rsidRPr="001C4AFC">
        <w:rPr>
          <w:b w:val="0"/>
          <w:lang w:val="fi-FI" w:eastAsia="fi-FI"/>
        </w:rPr>
        <w:t>huomioitiin perustason ensihoidon kokeilun tuloksia tutkinnon muodostumisessa, ammatttaitovaatimuksissa ja kriteereissä.</w:t>
      </w:r>
      <w:r w:rsidR="007F0B5D">
        <w:rPr>
          <w:b w:val="0"/>
          <w:lang w:val="fi-FI" w:eastAsia="fi-FI"/>
        </w:rPr>
        <w:t xml:space="preserve"> </w:t>
      </w:r>
      <w:r w:rsidR="002251B6">
        <w:rPr>
          <w:b w:val="0"/>
          <w:lang w:val="fi-FI" w:eastAsia="fi-FI"/>
        </w:rPr>
        <w:t>Erityisesti kriteerien selkeämpään ilmaisuun kiinnitettiin huomiota.</w:t>
      </w:r>
      <w:bookmarkEnd w:id="40"/>
      <w:bookmarkEnd w:id="41"/>
      <w:bookmarkEnd w:id="42"/>
      <w:bookmarkEnd w:id="43"/>
      <w:bookmarkEnd w:id="44"/>
      <w:bookmarkEnd w:id="45"/>
      <w:bookmarkEnd w:id="46"/>
    </w:p>
    <w:p w14:paraId="5181A452" w14:textId="1AF8447D" w:rsidR="00F2029C" w:rsidRPr="00400D47" w:rsidRDefault="002251B6" w:rsidP="00F2029C">
      <w:pPr>
        <w:widowControl w:val="0"/>
        <w:tabs>
          <w:tab w:val="left" w:pos="600"/>
        </w:tabs>
        <w:autoSpaceDE w:val="0"/>
        <w:autoSpaceDN w:val="0"/>
        <w:adjustRightInd w:val="0"/>
        <w:spacing w:line="240" w:lineRule="auto"/>
        <w:ind w:left="600"/>
        <w:rPr>
          <w:i/>
          <w:szCs w:val="20"/>
          <w:lang w:val="fi-FI"/>
        </w:rPr>
      </w:pPr>
      <w:r w:rsidRPr="00400D47">
        <w:rPr>
          <w:i/>
          <w:szCs w:val="20"/>
          <w:lang w:val="fi-FI"/>
        </w:rPr>
        <w:t xml:space="preserve"> </w:t>
      </w:r>
      <w:r w:rsidR="00F2029C" w:rsidRPr="00400D47">
        <w:rPr>
          <w:i/>
          <w:szCs w:val="20"/>
          <w:lang w:val="fi-FI"/>
        </w:rPr>
        <w:t>“Opintojen rakenne ja toteutustavat ovat selkiintyneet.”</w:t>
      </w:r>
    </w:p>
    <w:p w14:paraId="399CB080" w14:textId="77777777" w:rsidR="00F2029C" w:rsidRPr="00400D47" w:rsidRDefault="00F2029C" w:rsidP="00F2029C">
      <w:pPr>
        <w:widowControl w:val="0"/>
        <w:autoSpaceDE w:val="0"/>
        <w:autoSpaceDN w:val="0"/>
        <w:adjustRightInd w:val="0"/>
        <w:spacing w:line="240" w:lineRule="auto"/>
        <w:ind w:left="600"/>
        <w:rPr>
          <w:szCs w:val="20"/>
          <w:lang w:val="fi-FI"/>
        </w:rPr>
      </w:pPr>
    </w:p>
    <w:p w14:paraId="5A5EABB9" w14:textId="20D80F04" w:rsidR="007F0B5D" w:rsidRPr="00400D47" w:rsidRDefault="007F0B5D" w:rsidP="007F0B5D">
      <w:pPr>
        <w:pStyle w:val="Leipteksti2"/>
        <w:ind w:left="600"/>
        <w:jc w:val="both"/>
        <w:rPr>
          <w:i/>
          <w:szCs w:val="20"/>
          <w:lang w:val="fi-FI"/>
        </w:rPr>
      </w:pPr>
      <w:r w:rsidRPr="00400D47">
        <w:rPr>
          <w:i/>
          <w:szCs w:val="20"/>
          <w:lang w:val="fi-FI"/>
        </w:rPr>
        <w:t xml:space="preserve">“Tutkinnonperusteet ovat selkiytyneet. </w:t>
      </w:r>
      <w:r w:rsidR="00565201">
        <w:rPr>
          <w:i/>
          <w:szCs w:val="20"/>
          <w:lang w:val="fi-FI"/>
        </w:rPr>
        <w:t>S</w:t>
      </w:r>
      <w:r w:rsidRPr="00400D47">
        <w:rPr>
          <w:i/>
          <w:szCs w:val="20"/>
          <w:lang w:val="fi-FI"/>
        </w:rPr>
        <w:t>uunnitellut työnjaot, opintojen etenemissuunnitelmat ja  resurssit ovat osoittautuneet toimiviksi.”</w:t>
      </w:r>
    </w:p>
    <w:p w14:paraId="47E47FCE" w14:textId="5FBD806C" w:rsidR="00EE4C92" w:rsidRPr="00400D47" w:rsidRDefault="00EE4C92" w:rsidP="00EE4C92">
      <w:pPr>
        <w:jc w:val="both"/>
        <w:rPr>
          <w:szCs w:val="20"/>
          <w:lang w:val="fi-FI"/>
        </w:rPr>
      </w:pPr>
      <w:r w:rsidRPr="00400D47">
        <w:rPr>
          <w:b/>
          <w:szCs w:val="20"/>
          <w:lang w:val="fi-FI"/>
        </w:rPr>
        <w:t>Tutkinnon toimeenpanon edistämisessä</w:t>
      </w:r>
      <w:r w:rsidRPr="00400D47">
        <w:rPr>
          <w:lang w:val="fi-FI"/>
        </w:rPr>
        <w:t xml:space="preserve"> ensiarvoisen tärkeänä näh</w:t>
      </w:r>
      <w:r w:rsidR="7B805FDE" w:rsidRPr="00400D47">
        <w:rPr>
          <w:lang w:val="fi-FI"/>
        </w:rPr>
        <w:t>tii</w:t>
      </w:r>
      <w:r w:rsidRPr="00400D47">
        <w:rPr>
          <w:lang w:val="fi-FI"/>
        </w:rPr>
        <w:t xml:space="preserve">n työelämän </w:t>
      </w:r>
      <w:r w:rsidR="005F3B22" w:rsidRPr="00400D47">
        <w:rPr>
          <w:szCs w:val="20"/>
          <w:lang w:val="fi-FI"/>
        </w:rPr>
        <w:t xml:space="preserve">tiedottaminen ja </w:t>
      </w:r>
      <w:r w:rsidRPr="00400D47">
        <w:rPr>
          <w:szCs w:val="20"/>
          <w:lang w:val="fi-FI"/>
        </w:rPr>
        <w:t>uusien koulutuksen järjestäjien perehdyttäminen tutkinnon perusteisiin</w:t>
      </w:r>
      <w:r w:rsidR="005F3B22" w:rsidRPr="00400D47">
        <w:rPr>
          <w:szCs w:val="20"/>
          <w:lang w:val="fi-FI"/>
        </w:rPr>
        <w:t xml:space="preserve">, </w:t>
      </w:r>
      <w:r w:rsidR="00565201">
        <w:rPr>
          <w:szCs w:val="20"/>
          <w:lang w:val="fi-FI"/>
        </w:rPr>
        <w:t>minkä</w:t>
      </w:r>
      <w:r w:rsidR="005F3B22" w:rsidRPr="00400D47">
        <w:rPr>
          <w:szCs w:val="20"/>
          <w:lang w:val="fi-FI"/>
        </w:rPr>
        <w:t xml:space="preserve"> </w:t>
      </w:r>
      <w:r w:rsidR="00795950" w:rsidRPr="00400D47">
        <w:rPr>
          <w:szCs w:val="20"/>
          <w:lang w:val="fi-FI"/>
        </w:rPr>
        <w:t>tueksi esitetään yhteistä malli</w:t>
      </w:r>
      <w:r w:rsidR="005F3B22" w:rsidRPr="00400D47">
        <w:rPr>
          <w:szCs w:val="20"/>
          <w:lang w:val="fi-FI"/>
        </w:rPr>
        <w:t xml:space="preserve">toteutussuunnitelmaa. </w:t>
      </w:r>
      <w:r w:rsidR="0044642E" w:rsidRPr="00400D47">
        <w:rPr>
          <w:lang w:val="fi-FI"/>
        </w:rPr>
        <w:t xml:space="preserve">Alueellisesti toteutetut perustason ensihoidon koulutuksen info-päivät uusille koulutuksen järjestäjille olisi toivottuja tutkinnon toimeenpanon edistämisessä. </w:t>
      </w:r>
      <w:r w:rsidR="005F3B22" w:rsidRPr="00400D47">
        <w:rPr>
          <w:szCs w:val="20"/>
          <w:lang w:val="fi-FI"/>
        </w:rPr>
        <w:t>T</w:t>
      </w:r>
      <w:r w:rsidRPr="00400D47">
        <w:rPr>
          <w:szCs w:val="20"/>
          <w:lang w:val="fi-FI"/>
        </w:rPr>
        <w:t>utkinnon perusteisiin perehdyttämisessä</w:t>
      </w:r>
      <w:r w:rsidR="005F3B22" w:rsidRPr="00400D47">
        <w:rPr>
          <w:szCs w:val="20"/>
          <w:lang w:val="fi-FI"/>
        </w:rPr>
        <w:t xml:space="preserve"> korostetaan kokeiluverkoston, oppilaitoksien ja alueellisten verkostojen yhteistyötä. </w:t>
      </w:r>
    </w:p>
    <w:p w14:paraId="605CA103" w14:textId="0A7F107B" w:rsidR="00DC2713" w:rsidRPr="00BF5A6C" w:rsidRDefault="00DC2713" w:rsidP="00DC2713">
      <w:pPr>
        <w:jc w:val="both"/>
        <w:rPr>
          <w:color w:val="FF0000"/>
          <w:lang w:val="fi-FI" w:eastAsia="fi-FI"/>
        </w:rPr>
      </w:pPr>
    </w:p>
    <w:p w14:paraId="7F013D0B" w14:textId="32A4BBDB" w:rsidR="00FC5E76" w:rsidRPr="00FC5E76" w:rsidRDefault="00FC5E76" w:rsidP="00FC5E76">
      <w:pPr>
        <w:pStyle w:val="Leiptekstin1rivinsisennys"/>
        <w:ind w:left="0" w:firstLine="0"/>
        <w:jc w:val="both"/>
        <w:rPr>
          <w:lang w:val="fi-FI" w:eastAsia="fi-FI"/>
        </w:rPr>
      </w:pPr>
    </w:p>
    <w:p w14:paraId="2DF6B83A" w14:textId="65918725" w:rsidR="00DC2713" w:rsidRPr="0082164B" w:rsidRDefault="00DC2713" w:rsidP="000A77BF">
      <w:pPr>
        <w:pStyle w:val="Otsikko3"/>
        <w:numPr>
          <w:ilvl w:val="2"/>
          <w:numId w:val="10"/>
        </w:numPr>
        <w:rPr>
          <w:lang w:val="fi-FI" w:eastAsia="fi-FI"/>
        </w:rPr>
      </w:pPr>
      <w:bookmarkStart w:id="47" w:name="_Toc476644143"/>
      <w:bookmarkStart w:id="48" w:name="_Toc509568804"/>
      <w:r w:rsidRPr="0082164B">
        <w:rPr>
          <w:lang w:val="fi-FI" w:eastAsia="fi-FI"/>
        </w:rPr>
        <w:t>Tutkintoon liittyvät terveydentila- ja toimintakykyvaatimukset</w:t>
      </w:r>
      <w:bookmarkEnd w:id="47"/>
      <w:bookmarkEnd w:id="48"/>
    </w:p>
    <w:p w14:paraId="4E0C2104" w14:textId="12A4AF7D" w:rsidR="00DC2713" w:rsidRDefault="00FC5E76" w:rsidP="00DC2713">
      <w:pPr>
        <w:jc w:val="both"/>
        <w:rPr>
          <w:color w:val="000000" w:themeColor="text1"/>
          <w:lang w:val="fi-FI" w:eastAsia="fi-FI"/>
        </w:rPr>
      </w:pPr>
      <w:r w:rsidRPr="00B4721D">
        <w:rPr>
          <w:color w:val="000000" w:themeColor="text1"/>
          <w:lang w:val="fi-FI" w:eastAsia="fi-FI"/>
        </w:rPr>
        <w:t>Tutkinnon</w:t>
      </w:r>
      <w:r w:rsidR="00444A7C" w:rsidRPr="00B4721D">
        <w:rPr>
          <w:color w:val="000000" w:themeColor="text1"/>
          <w:lang w:val="fi-FI" w:eastAsia="fi-FI"/>
        </w:rPr>
        <w:t xml:space="preserve"> </w:t>
      </w:r>
      <w:r w:rsidR="00DC2713" w:rsidRPr="00B4721D">
        <w:rPr>
          <w:color w:val="000000" w:themeColor="text1"/>
          <w:lang w:val="fi-FI" w:eastAsia="fi-FI"/>
        </w:rPr>
        <w:t>terveydentilan ja toimintak</w:t>
      </w:r>
      <w:r w:rsidR="00444A7C" w:rsidRPr="00B4721D">
        <w:rPr>
          <w:color w:val="000000" w:themeColor="text1"/>
          <w:lang w:val="fi-FI" w:eastAsia="fi-FI"/>
        </w:rPr>
        <w:t>yvyn esteinä näh</w:t>
      </w:r>
      <w:r w:rsidR="7B805FDE" w:rsidRPr="00B4721D">
        <w:rPr>
          <w:color w:val="000000" w:themeColor="text1"/>
          <w:lang w:val="fi-FI" w:eastAsia="fi-FI"/>
        </w:rPr>
        <w:t>tii</w:t>
      </w:r>
      <w:r w:rsidR="00444A7C" w:rsidRPr="00B4721D">
        <w:rPr>
          <w:color w:val="000000" w:themeColor="text1"/>
          <w:lang w:val="fi-FI" w:eastAsia="fi-FI"/>
        </w:rPr>
        <w:t>n opiskelijan</w:t>
      </w:r>
      <w:r w:rsidR="00DC2713" w:rsidRPr="00B4721D">
        <w:rPr>
          <w:color w:val="000000" w:themeColor="text1"/>
          <w:lang w:val="fi-FI" w:eastAsia="fi-FI"/>
        </w:rPr>
        <w:t xml:space="preserve"> fyysisiä, psyykkisi</w:t>
      </w:r>
      <w:r w:rsidR="001A4052">
        <w:rPr>
          <w:color w:val="000000" w:themeColor="text1"/>
          <w:lang w:val="fi-FI" w:eastAsia="fi-FI"/>
        </w:rPr>
        <w:t>ä ja sosiaalisia ominaisuuksia, joihin pyritään vaikuttamaan opiskelijaksi ottamisen yhteydessä kertomalla alan vaatimuksista ja työllistymiseen liittyvistä ongelmista.</w:t>
      </w:r>
    </w:p>
    <w:p w14:paraId="173EDE83" w14:textId="17D9C820" w:rsidR="00B4721D" w:rsidRPr="00B4721D" w:rsidRDefault="00B4721D" w:rsidP="00B4721D">
      <w:pPr>
        <w:jc w:val="both"/>
        <w:rPr>
          <w:i/>
          <w:color w:val="000000" w:themeColor="text1"/>
          <w:lang w:val="fi-FI" w:eastAsia="fi-FI"/>
        </w:rPr>
      </w:pPr>
    </w:p>
    <w:p w14:paraId="19E384BE" w14:textId="5F67783D" w:rsidR="00B4721D" w:rsidRPr="00400D47" w:rsidRDefault="00B4721D" w:rsidP="00B4721D">
      <w:pPr>
        <w:widowControl w:val="0"/>
        <w:autoSpaceDE w:val="0"/>
        <w:autoSpaceDN w:val="0"/>
        <w:adjustRightInd w:val="0"/>
        <w:spacing w:line="240" w:lineRule="auto"/>
        <w:ind w:left="600"/>
        <w:jc w:val="both"/>
        <w:rPr>
          <w:i/>
          <w:szCs w:val="20"/>
          <w:lang w:val="fi-FI"/>
        </w:rPr>
      </w:pPr>
      <w:r w:rsidRPr="00400D47">
        <w:rPr>
          <w:i/>
          <w:szCs w:val="20"/>
          <w:lang w:val="fi-FI"/>
        </w:rPr>
        <w:t xml:space="preserve">“Fyysinen ja henkinen jaksaminen. Painavien potilaiden kantaminen ei aina onnistu kaikilta, mutta tätä on pyritty karsimaan hakeutumisvaiheen toimintakykyä mittaavalla testillä ja opintojen alkuvaiheen </w:t>
      </w:r>
      <w:r w:rsidRPr="00400D47">
        <w:rPr>
          <w:i/>
          <w:szCs w:val="20"/>
          <w:lang w:val="fi-FI"/>
        </w:rPr>
        <w:lastRenderedPageBreak/>
        <w:t>kuntokartoituksella, jonka jälkeen opiskelijoille laaditaan suunnitelma kunnon kasvattamisesta. Henkinen jaksaminen on myös tullut vastaan joillain opiskelijoilla vaikka tätäkin pyritään ennakoimaan hakeutumisvaiheen testauksilla. Jotkut opiskelijat huomaavat hakeutuneensa väärälle alalle tai eivät esim. jaksa toisten huolia ja murheita.”</w:t>
      </w:r>
    </w:p>
    <w:p w14:paraId="1F7CB2B3" w14:textId="600C8871" w:rsidR="001A4052" w:rsidRPr="00400D47" w:rsidRDefault="001A4052" w:rsidP="001A4052">
      <w:pPr>
        <w:widowControl w:val="0"/>
        <w:autoSpaceDE w:val="0"/>
        <w:autoSpaceDN w:val="0"/>
        <w:adjustRightInd w:val="0"/>
        <w:spacing w:line="240" w:lineRule="auto"/>
        <w:ind w:left="600"/>
        <w:jc w:val="both"/>
        <w:rPr>
          <w:i/>
          <w:szCs w:val="20"/>
          <w:lang w:val="fi-FI"/>
        </w:rPr>
      </w:pPr>
    </w:p>
    <w:p w14:paraId="12161183" w14:textId="012F3DE7" w:rsidR="001A4052" w:rsidRPr="00400D47" w:rsidRDefault="001A4052" w:rsidP="001A4052">
      <w:pPr>
        <w:widowControl w:val="0"/>
        <w:autoSpaceDE w:val="0"/>
        <w:autoSpaceDN w:val="0"/>
        <w:adjustRightInd w:val="0"/>
        <w:spacing w:line="240" w:lineRule="auto"/>
        <w:ind w:left="600"/>
        <w:jc w:val="both"/>
        <w:rPr>
          <w:i/>
          <w:szCs w:val="20"/>
          <w:lang w:val="fi-FI"/>
        </w:rPr>
      </w:pPr>
      <w:r w:rsidRPr="00400D47">
        <w:rPr>
          <w:i/>
          <w:szCs w:val="20"/>
          <w:lang w:val="fi-FI"/>
        </w:rPr>
        <w:t>“Epilepsia ja mielenterveysongelma. Avaruudellisen hahmottamisen ongelma. Sairastumisen seurauksena syntynyt aivoperäinen ongelma asioiden hahmottamisessa ja ymmärtämisessä (=tarve vahvasti selkokielisyyteen sekä esimerkiksi yksinkertaisiin käskyihin). Sairaalloinen ylipaino.”</w:t>
      </w:r>
    </w:p>
    <w:p w14:paraId="0C6680D7" w14:textId="3D39FA81" w:rsidR="00E75D0C" w:rsidRPr="00400D47" w:rsidRDefault="00E75D0C" w:rsidP="001A4052">
      <w:pPr>
        <w:widowControl w:val="0"/>
        <w:autoSpaceDE w:val="0"/>
        <w:autoSpaceDN w:val="0"/>
        <w:adjustRightInd w:val="0"/>
        <w:spacing w:line="240" w:lineRule="auto"/>
        <w:ind w:left="600"/>
        <w:jc w:val="both"/>
        <w:rPr>
          <w:i/>
          <w:szCs w:val="20"/>
          <w:lang w:val="fi-FI"/>
        </w:rPr>
      </w:pPr>
    </w:p>
    <w:p w14:paraId="744C027F" w14:textId="495C2421" w:rsidR="00E75D0C" w:rsidRPr="00400D47" w:rsidRDefault="00E75D0C" w:rsidP="001A4052">
      <w:pPr>
        <w:widowControl w:val="0"/>
        <w:autoSpaceDE w:val="0"/>
        <w:autoSpaceDN w:val="0"/>
        <w:adjustRightInd w:val="0"/>
        <w:spacing w:line="240" w:lineRule="auto"/>
        <w:ind w:left="600"/>
        <w:jc w:val="both"/>
        <w:rPr>
          <w:i/>
          <w:szCs w:val="20"/>
          <w:lang w:val="fi-FI"/>
        </w:rPr>
      </w:pPr>
      <w:r w:rsidRPr="00400D47">
        <w:rPr>
          <w:i/>
          <w:szCs w:val="20"/>
          <w:lang w:val="fi-FI"/>
        </w:rPr>
        <w:t>“Epileptikolle kerrottiin hakuvaiheessa mahdolliset työllistymisen ongelmat. Epilepsian osalta pyysimme STM:ltä lausuntoa epilepsia hälytysajoneuvon kuljettajana mahdollisuudesta. Asia siirrettiin Trafiin. Liikennelääketiedeyksikön näkemyksensä mukaan ajoterveysvaatimukset hälytysajossa ovat samat kuin muussa ajossa. Mikäli hälytysajoneuvon kuljettamiseen riittää B-ajokortti (kevyt ambulanssi, pakettiauto) niin sovelletaan ryhmän 1-ajoterveysvaatimuksia. Jos taas kyse on C-ajokortin vaativasta raskaammasta hälytysajoneuvosta (raskas ambulanssi, kuorma-auto) niin sovelletaan ryhmän 2 –ajoterveysvaatimuksia.”</w:t>
      </w:r>
    </w:p>
    <w:p w14:paraId="28E61456" w14:textId="77777777" w:rsidR="001A4052" w:rsidRPr="00400D47" w:rsidRDefault="001A4052" w:rsidP="001A4052">
      <w:pPr>
        <w:widowControl w:val="0"/>
        <w:tabs>
          <w:tab w:val="left" w:pos="600"/>
        </w:tabs>
        <w:autoSpaceDE w:val="0"/>
        <w:autoSpaceDN w:val="0"/>
        <w:adjustRightInd w:val="0"/>
        <w:spacing w:line="240" w:lineRule="auto"/>
        <w:ind w:left="600"/>
        <w:jc w:val="both"/>
        <w:rPr>
          <w:i/>
          <w:szCs w:val="20"/>
          <w:lang w:val="fi-FI"/>
        </w:rPr>
      </w:pPr>
    </w:p>
    <w:p w14:paraId="73AA885B" w14:textId="7C85931D" w:rsidR="001A4052" w:rsidRPr="00400D47" w:rsidRDefault="001A4052" w:rsidP="001A4052">
      <w:pPr>
        <w:widowControl w:val="0"/>
        <w:autoSpaceDE w:val="0"/>
        <w:autoSpaceDN w:val="0"/>
        <w:adjustRightInd w:val="0"/>
        <w:spacing w:line="240" w:lineRule="auto"/>
        <w:ind w:left="600"/>
        <w:jc w:val="both"/>
        <w:rPr>
          <w:i/>
          <w:szCs w:val="20"/>
          <w:lang w:val="fi-FI"/>
        </w:rPr>
      </w:pPr>
      <w:r w:rsidRPr="00400D47">
        <w:rPr>
          <w:i/>
          <w:szCs w:val="20"/>
          <w:lang w:val="fi-FI"/>
        </w:rPr>
        <w:t>“Opiskelijan tuki- ja liikuntaelinsairaus saattaa olla esteenä työskennellä tällä alalla.”</w:t>
      </w:r>
    </w:p>
    <w:p w14:paraId="2B69A776" w14:textId="77777777" w:rsidR="001A4052" w:rsidRPr="00400D47" w:rsidRDefault="001A4052" w:rsidP="001A4052">
      <w:pPr>
        <w:widowControl w:val="0"/>
        <w:tabs>
          <w:tab w:val="left" w:pos="600"/>
        </w:tabs>
        <w:autoSpaceDE w:val="0"/>
        <w:autoSpaceDN w:val="0"/>
        <w:adjustRightInd w:val="0"/>
        <w:spacing w:line="240" w:lineRule="auto"/>
        <w:ind w:left="600"/>
        <w:jc w:val="both"/>
        <w:rPr>
          <w:i/>
          <w:szCs w:val="20"/>
          <w:lang w:val="fi-FI"/>
        </w:rPr>
      </w:pPr>
    </w:p>
    <w:p w14:paraId="5BDB316A" w14:textId="30A8C55E" w:rsidR="001A4052" w:rsidRPr="00400D47" w:rsidRDefault="001A4052" w:rsidP="001A4052">
      <w:pPr>
        <w:widowControl w:val="0"/>
        <w:tabs>
          <w:tab w:val="left" w:pos="600"/>
        </w:tabs>
        <w:autoSpaceDE w:val="0"/>
        <w:autoSpaceDN w:val="0"/>
        <w:adjustRightInd w:val="0"/>
        <w:spacing w:line="240" w:lineRule="auto"/>
        <w:ind w:left="600"/>
        <w:jc w:val="both"/>
        <w:rPr>
          <w:i/>
          <w:szCs w:val="20"/>
          <w:lang w:val="fi-FI"/>
        </w:rPr>
      </w:pPr>
      <w:r w:rsidRPr="00400D47">
        <w:rPr>
          <w:i/>
          <w:szCs w:val="20"/>
          <w:lang w:val="fi-FI"/>
        </w:rPr>
        <w:t>“Psyykkisen toimintakyvyn (esim. oman elämänhallinnan hallintaan liittyviä, mielenterveyden häiriöt) ja päihteiden käyttö ovat estäneet osaamisen hankkimista työpaikalla.  Jos näihin ei pystytä vaikuttamaan ne ovat este työelämään sijoittumiselle. Myös opiskelijan puutteelliset itsearviointitaidot voivat vaarantaa potilas- ja asiakasturvallisuutta.”</w:t>
      </w:r>
      <w:r w:rsidRPr="00400D47">
        <w:rPr>
          <w:szCs w:val="20"/>
          <w:lang w:val="fi-FI"/>
        </w:rPr>
        <w:br/>
      </w:r>
    </w:p>
    <w:p w14:paraId="35C9F5DB" w14:textId="1DFFD199" w:rsidR="001A4052" w:rsidRDefault="001A4052" w:rsidP="00DC2713">
      <w:pPr>
        <w:jc w:val="both"/>
        <w:rPr>
          <w:color w:val="000000" w:themeColor="text1"/>
          <w:lang w:val="fi-FI" w:eastAsia="fi-FI"/>
        </w:rPr>
      </w:pPr>
      <w:r w:rsidRPr="00B4721D">
        <w:rPr>
          <w:color w:val="000000" w:themeColor="text1"/>
          <w:lang w:val="fi-FI" w:eastAsia="fi-FI"/>
        </w:rPr>
        <w:t xml:space="preserve">Tutkinnon suorittamiseen liittyviin </w:t>
      </w:r>
      <w:r w:rsidR="00C678C6">
        <w:rPr>
          <w:color w:val="000000" w:themeColor="text1"/>
          <w:lang w:val="fi-FI" w:eastAsia="fi-FI"/>
        </w:rPr>
        <w:t xml:space="preserve">fyysisiin </w:t>
      </w:r>
      <w:r w:rsidRPr="00B4721D">
        <w:rPr>
          <w:color w:val="000000" w:themeColor="text1"/>
          <w:lang w:val="fi-FI" w:eastAsia="fi-FI"/>
        </w:rPr>
        <w:t xml:space="preserve">esteisiin pyritään vaikuttamaan </w:t>
      </w:r>
      <w:r>
        <w:rPr>
          <w:color w:val="000000" w:themeColor="text1"/>
          <w:lang w:val="fi-FI" w:eastAsia="fi-FI"/>
        </w:rPr>
        <w:t>tekemällä kuntotestien mukaine</w:t>
      </w:r>
      <w:r w:rsidR="00D8503D">
        <w:rPr>
          <w:color w:val="000000" w:themeColor="text1"/>
          <w:lang w:val="fi-FI" w:eastAsia="fi-FI"/>
        </w:rPr>
        <w:t>n</w:t>
      </w:r>
      <w:r>
        <w:rPr>
          <w:color w:val="000000" w:themeColor="text1"/>
          <w:lang w:val="fi-FI" w:eastAsia="fi-FI"/>
        </w:rPr>
        <w:t xml:space="preserve"> kunto-ohjelma</w:t>
      </w:r>
      <w:r w:rsidR="00D8503D">
        <w:rPr>
          <w:color w:val="000000" w:themeColor="text1"/>
          <w:lang w:val="fi-FI" w:eastAsia="fi-FI"/>
        </w:rPr>
        <w:t xml:space="preserve"> opiskelijoille</w:t>
      </w:r>
      <w:r>
        <w:rPr>
          <w:color w:val="000000" w:themeColor="text1"/>
          <w:lang w:val="fi-FI" w:eastAsia="fi-FI"/>
        </w:rPr>
        <w:t>.</w:t>
      </w:r>
      <w:r w:rsidR="00D8503D">
        <w:rPr>
          <w:color w:val="000000" w:themeColor="text1"/>
          <w:lang w:val="fi-FI" w:eastAsia="fi-FI"/>
        </w:rPr>
        <w:t xml:space="preserve"> Työssäoppimisia henkilökohtaistamalla</w:t>
      </w:r>
      <w:r w:rsidR="7B805FDE">
        <w:rPr>
          <w:color w:val="000000" w:themeColor="text1"/>
          <w:lang w:val="fi-FI" w:eastAsia="fi-FI"/>
        </w:rPr>
        <w:t xml:space="preserve"> </w:t>
      </w:r>
      <w:r w:rsidR="00D8503D">
        <w:rPr>
          <w:color w:val="000000" w:themeColor="text1"/>
          <w:lang w:val="fi-FI" w:eastAsia="fi-FI"/>
        </w:rPr>
        <w:t>vaiku</w:t>
      </w:r>
      <w:r w:rsidR="7B805FDE">
        <w:rPr>
          <w:color w:val="000000" w:themeColor="text1"/>
          <w:lang w:val="fi-FI" w:eastAsia="fi-FI"/>
        </w:rPr>
        <w:t>tetaan</w:t>
      </w:r>
      <w:r w:rsidR="00D8503D">
        <w:rPr>
          <w:color w:val="000000" w:themeColor="text1"/>
          <w:lang w:val="fi-FI" w:eastAsia="fi-FI"/>
        </w:rPr>
        <w:t xml:space="preserve"> mm. fyysisen kunnon esteisiin tutkinnon suorittamisessa.</w:t>
      </w:r>
    </w:p>
    <w:p w14:paraId="112E9DAC" w14:textId="49898428" w:rsidR="002C1AB8" w:rsidRDefault="002C1AB8" w:rsidP="00DC2713">
      <w:pPr>
        <w:jc w:val="both"/>
        <w:rPr>
          <w:color w:val="000000" w:themeColor="text1"/>
          <w:lang w:val="fi-FI" w:eastAsia="fi-FI"/>
        </w:rPr>
      </w:pPr>
    </w:p>
    <w:p w14:paraId="3B9FC554" w14:textId="3FFD6F63" w:rsidR="002C1AB8" w:rsidRPr="00400D47" w:rsidRDefault="002C1AB8" w:rsidP="002C1AB8">
      <w:pPr>
        <w:ind w:left="567"/>
        <w:jc w:val="both"/>
        <w:rPr>
          <w:i/>
          <w:szCs w:val="20"/>
          <w:lang w:val="fi-FI"/>
        </w:rPr>
      </w:pPr>
      <w:r w:rsidRPr="002C1AB8">
        <w:rPr>
          <w:i/>
          <w:color w:val="000000" w:themeColor="text1"/>
          <w:lang w:val="fi-FI" w:eastAsia="fi-FI"/>
        </w:rPr>
        <w:t>”</w:t>
      </w:r>
      <w:r w:rsidRPr="00400D47">
        <w:rPr>
          <w:i/>
          <w:szCs w:val="20"/>
          <w:lang w:val="fi-FI"/>
        </w:rPr>
        <w:t>fyysinen kunto-ohjelma, jolla pyritään löytämään jokaiselle mielekäs liikkumisen muoto ja kannustamaan jatkuvaan omasta kunnostaan huolehtimiseen. Erilaisissa harjoituksissa ohjataan oikeanlaisia nosto- ja kantotekniikoita, jotka ovat ergonomisia ja tukevat jaksamista.”</w:t>
      </w:r>
    </w:p>
    <w:p w14:paraId="78A6F144" w14:textId="739E8C4F" w:rsidR="00D8503D" w:rsidRPr="00400D47" w:rsidRDefault="00D8503D" w:rsidP="002C1AB8">
      <w:pPr>
        <w:ind w:left="567"/>
        <w:jc w:val="both"/>
        <w:rPr>
          <w:i/>
          <w:szCs w:val="20"/>
          <w:lang w:val="fi-FI"/>
        </w:rPr>
      </w:pPr>
    </w:p>
    <w:p w14:paraId="709286DC" w14:textId="4BA882C9" w:rsidR="002C1AB8" w:rsidRPr="00400D47" w:rsidRDefault="00D8503D" w:rsidP="00D8503D">
      <w:pPr>
        <w:ind w:left="567"/>
        <w:jc w:val="both"/>
        <w:rPr>
          <w:i/>
          <w:szCs w:val="20"/>
          <w:lang w:val="fi-FI"/>
        </w:rPr>
      </w:pPr>
      <w:r w:rsidRPr="00400D47">
        <w:rPr>
          <w:i/>
          <w:szCs w:val="20"/>
          <w:lang w:val="fi-FI"/>
        </w:rPr>
        <w:t>“Sairaalloinen ylipaino: Opintojen alussa pidetään kuntotesti</w:t>
      </w:r>
      <w:r w:rsidR="002D7177">
        <w:rPr>
          <w:i/>
          <w:szCs w:val="20"/>
          <w:lang w:val="fi-FI"/>
        </w:rPr>
        <w:t>, jossa</w:t>
      </w:r>
      <w:r w:rsidRPr="00400D47">
        <w:rPr>
          <w:i/>
          <w:szCs w:val="20"/>
          <w:lang w:val="fi-FI"/>
        </w:rPr>
        <w:t xml:space="preserve"> opiskelija saa lähtökartoituksen omasta kunnostaan. Opintojen aika keskustellaan yleisestä hyvinvoinnista ja niiden tasapainosta sekä ylläpitämisestä. Lisäksi simulaation keino</w:t>
      </w:r>
      <w:r w:rsidR="002D7177">
        <w:rPr>
          <w:i/>
          <w:szCs w:val="20"/>
          <w:lang w:val="fi-FI"/>
        </w:rPr>
        <w:t>i</w:t>
      </w:r>
      <w:r w:rsidRPr="00400D47">
        <w:rPr>
          <w:i/>
          <w:szCs w:val="20"/>
          <w:lang w:val="fi-FI"/>
        </w:rPr>
        <w:t>n tuodaan opiskelijoille kuva työn fyysisyydestä. Harjoitellaan eri oppimisympäristössä erilaisia tilanteita. Liikuntaa pidetään tasaisin väliajoin läpi opintojen. Opintojen loppusuoralla pidetään uusi kuntokartoitus</w:t>
      </w:r>
      <w:r w:rsidR="002D7177">
        <w:rPr>
          <w:i/>
          <w:szCs w:val="20"/>
          <w:lang w:val="fi-FI"/>
        </w:rPr>
        <w:t>,</w:t>
      </w:r>
      <w:r w:rsidRPr="00400D47">
        <w:rPr>
          <w:i/>
          <w:szCs w:val="20"/>
          <w:lang w:val="fi-FI"/>
        </w:rPr>
        <w:t xml:space="preserve"> jolloin opiskelija voi verrata aikaisempia tuloksiaan.</w:t>
      </w:r>
    </w:p>
    <w:p w14:paraId="525BC116" w14:textId="7DA5A829" w:rsidR="00426738" w:rsidRPr="00400D47" w:rsidRDefault="00426738" w:rsidP="00D8503D">
      <w:pPr>
        <w:ind w:left="567"/>
        <w:jc w:val="both"/>
        <w:rPr>
          <w:i/>
          <w:szCs w:val="20"/>
          <w:lang w:val="fi-FI"/>
        </w:rPr>
      </w:pPr>
    </w:p>
    <w:p w14:paraId="64C0E028" w14:textId="340022E0" w:rsidR="00426738" w:rsidRPr="00400D47" w:rsidRDefault="00426738" w:rsidP="00426738">
      <w:pPr>
        <w:widowControl w:val="0"/>
        <w:autoSpaceDE w:val="0"/>
        <w:autoSpaceDN w:val="0"/>
        <w:adjustRightInd w:val="0"/>
        <w:spacing w:line="240" w:lineRule="auto"/>
        <w:ind w:left="600"/>
        <w:jc w:val="both"/>
        <w:rPr>
          <w:i/>
          <w:szCs w:val="20"/>
          <w:lang w:val="fi-FI"/>
        </w:rPr>
      </w:pPr>
      <w:r w:rsidRPr="00400D47">
        <w:rPr>
          <w:i/>
          <w:szCs w:val="20"/>
          <w:lang w:val="fi-FI"/>
        </w:rPr>
        <w:t>Henkilökohtaiset keskustelut omasta jaksamisesta sekä mahdollisista haastei</w:t>
      </w:r>
      <w:r w:rsidR="002D7177">
        <w:rPr>
          <w:i/>
          <w:szCs w:val="20"/>
          <w:lang w:val="fi-FI"/>
        </w:rPr>
        <w:t>s</w:t>
      </w:r>
      <w:r w:rsidRPr="00400D47">
        <w:rPr>
          <w:i/>
          <w:szCs w:val="20"/>
          <w:lang w:val="fi-FI"/>
        </w:rPr>
        <w:t>ta</w:t>
      </w:r>
      <w:r w:rsidR="002D7177">
        <w:rPr>
          <w:i/>
          <w:szCs w:val="20"/>
          <w:lang w:val="fi-FI"/>
        </w:rPr>
        <w:t>, joita</w:t>
      </w:r>
      <w:r w:rsidRPr="00400D47">
        <w:rPr>
          <w:i/>
          <w:szCs w:val="20"/>
          <w:lang w:val="fi-FI"/>
        </w:rPr>
        <w:t xml:space="preserve"> voi eteen tulla johtuen esimerkiksi ylipainon tuomasta haasteesta. Terveydenhoitajan kautta opiskelijoita voidaan ohjata erilaisiin terveyden teemaryhmiin (esim. painonhallintaryhmä).”</w:t>
      </w:r>
    </w:p>
    <w:p w14:paraId="3CEC1F6A" w14:textId="77777777" w:rsidR="00426738" w:rsidRPr="00400D47" w:rsidRDefault="00426738" w:rsidP="00426738">
      <w:pPr>
        <w:widowControl w:val="0"/>
        <w:tabs>
          <w:tab w:val="left" w:pos="600"/>
        </w:tabs>
        <w:autoSpaceDE w:val="0"/>
        <w:autoSpaceDN w:val="0"/>
        <w:adjustRightInd w:val="0"/>
        <w:spacing w:line="240" w:lineRule="auto"/>
        <w:ind w:left="600"/>
        <w:jc w:val="both"/>
        <w:rPr>
          <w:i/>
          <w:szCs w:val="20"/>
          <w:lang w:val="fi-FI"/>
        </w:rPr>
      </w:pPr>
    </w:p>
    <w:p w14:paraId="573130FE" w14:textId="7B21EF31" w:rsidR="00426738" w:rsidRPr="00400D47" w:rsidRDefault="00426738" w:rsidP="00426738">
      <w:pPr>
        <w:ind w:left="567"/>
        <w:jc w:val="both"/>
        <w:rPr>
          <w:i/>
          <w:szCs w:val="20"/>
          <w:lang w:val="fi-FI"/>
        </w:rPr>
      </w:pPr>
      <w:r w:rsidRPr="00400D47">
        <w:rPr>
          <w:i/>
          <w:szCs w:val="20"/>
          <w:lang w:val="fi-FI"/>
        </w:rPr>
        <w:t>“</w:t>
      </w:r>
      <w:r w:rsidR="00DE764B" w:rsidRPr="00400D47">
        <w:rPr>
          <w:i/>
          <w:szCs w:val="20"/>
          <w:lang w:val="fi-FI"/>
        </w:rPr>
        <w:t>Keskus</w:t>
      </w:r>
      <w:r w:rsidRPr="00400D47">
        <w:rPr>
          <w:i/>
          <w:szCs w:val="20"/>
          <w:lang w:val="fi-FI"/>
        </w:rPr>
        <w:t>telemalla opiskelijan kanssa ja suunnittelemalla hänelle yksilöidyn työssäoppimisen jakson, jossa opiskelija teki lyhempää päivää tai käveli lyhempiä matkoja.”</w:t>
      </w:r>
    </w:p>
    <w:p w14:paraId="690E62FD" w14:textId="77777777" w:rsidR="00C678C6" w:rsidRDefault="00C678C6" w:rsidP="00DC2713">
      <w:pPr>
        <w:jc w:val="both"/>
        <w:rPr>
          <w:color w:val="000000" w:themeColor="text1"/>
          <w:lang w:val="fi-FI" w:eastAsia="fi-FI"/>
        </w:rPr>
      </w:pPr>
    </w:p>
    <w:p w14:paraId="18DF2767" w14:textId="71726FD4" w:rsidR="00B4721D" w:rsidRDefault="00C678C6" w:rsidP="00DC2713">
      <w:pPr>
        <w:jc w:val="both"/>
        <w:rPr>
          <w:color w:val="000000" w:themeColor="text1"/>
          <w:lang w:val="fi-FI" w:eastAsia="fi-FI"/>
        </w:rPr>
      </w:pPr>
      <w:r>
        <w:rPr>
          <w:color w:val="000000" w:themeColor="text1"/>
          <w:lang w:val="fi-FI" w:eastAsia="fi-FI"/>
        </w:rPr>
        <w:t>Opintojen etenemiseen</w:t>
      </w:r>
      <w:r w:rsidR="7B805FDE" w:rsidRPr="00B4721D">
        <w:rPr>
          <w:color w:val="000000" w:themeColor="text1"/>
          <w:lang w:val="fi-FI" w:eastAsia="fi-FI"/>
        </w:rPr>
        <w:t xml:space="preserve"> vaikutetaan</w:t>
      </w:r>
      <w:r>
        <w:rPr>
          <w:color w:val="000000" w:themeColor="text1"/>
          <w:lang w:val="fi-FI" w:eastAsia="fi-FI"/>
        </w:rPr>
        <w:t xml:space="preserve"> myös</w:t>
      </w:r>
      <w:r w:rsidR="00426738" w:rsidRPr="00B4721D">
        <w:rPr>
          <w:color w:val="000000" w:themeColor="text1"/>
          <w:lang w:val="fi-FI" w:eastAsia="fi-FI"/>
        </w:rPr>
        <w:t xml:space="preserve"> </w:t>
      </w:r>
      <w:r w:rsidR="00426738">
        <w:rPr>
          <w:color w:val="000000" w:themeColor="text1"/>
          <w:lang w:val="fi-FI" w:eastAsia="fi-FI"/>
        </w:rPr>
        <w:t xml:space="preserve">henkilökohtaistamisella, </w:t>
      </w:r>
      <w:r>
        <w:rPr>
          <w:color w:val="000000" w:themeColor="text1"/>
          <w:lang w:val="fi-FI" w:eastAsia="fi-FI"/>
        </w:rPr>
        <w:t>opiskelijahuollon menetelmillä</w:t>
      </w:r>
      <w:r w:rsidR="001A4052" w:rsidRPr="00B4721D">
        <w:rPr>
          <w:color w:val="000000" w:themeColor="text1"/>
          <w:lang w:val="fi-FI" w:eastAsia="fi-FI"/>
        </w:rPr>
        <w:t>, ohjauksell</w:t>
      </w:r>
      <w:r>
        <w:rPr>
          <w:color w:val="000000" w:themeColor="text1"/>
          <w:lang w:val="fi-FI" w:eastAsia="fi-FI"/>
        </w:rPr>
        <w:t>a sekä pedagogisilla ratkaisuilla</w:t>
      </w:r>
      <w:r w:rsidR="001A4052" w:rsidRPr="00B4721D">
        <w:rPr>
          <w:color w:val="000000" w:themeColor="text1"/>
          <w:lang w:val="fi-FI" w:eastAsia="fi-FI"/>
        </w:rPr>
        <w:t>.</w:t>
      </w:r>
      <w:r w:rsidR="001A4052">
        <w:rPr>
          <w:color w:val="000000" w:themeColor="text1"/>
          <w:lang w:val="fi-FI" w:eastAsia="fi-FI"/>
        </w:rPr>
        <w:t xml:space="preserve"> </w:t>
      </w:r>
      <w:r>
        <w:rPr>
          <w:color w:val="000000" w:themeColor="text1"/>
          <w:lang w:val="fi-FI" w:eastAsia="fi-FI"/>
        </w:rPr>
        <w:t>Asiakasturvallisuuden varmistaminen</w:t>
      </w:r>
      <w:r w:rsidR="00DE764B">
        <w:rPr>
          <w:color w:val="000000" w:themeColor="text1"/>
          <w:lang w:val="fi-FI" w:eastAsia="fi-FI"/>
        </w:rPr>
        <w:t xml:space="preserve"> ohjaa koulutuksen järjestäjien toimintaa ja linjaa tutkinnon suorittamiseen liittyviä</w:t>
      </w:r>
      <w:r w:rsidR="00696E82">
        <w:rPr>
          <w:color w:val="000000" w:themeColor="text1"/>
          <w:lang w:val="fi-FI" w:eastAsia="fi-FI"/>
        </w:rPr>
        <w:t xml:space="preserve"> es</w:t>
      </w:r>
      <w:r>
        <w:rPr>
          <w:color w:val="000000" w:themeColor="text1"/>
          <w:lang w:val="fi-FI" w:eastAsia="fi-FI"/>
        </w:rPr>
        <w:t>teitä.</w:t>
      </w:r>
    </w:p>
    <w:p w14:paraId="6D385CE3" w14:textId="33F199FA" w:rsidR="00DE764B" w:rsidRDefault="00DE764B" w:rsidP="00DC2713">
      <w:pPr>
        <w:jc w:val="both"/>
        <w:rPr>
          <w:color w:val="000000" w:themeColor="text1"/>
          <w:lang w:val="fi-FI" w:eastAsia="fi-FI"/>
        </w:rPr>
      </w:pPr>
    </w:p>
    <w:p w14:paraId="67E38D64" w14:textId="6D6ED3CC" w:rsidR="00DE764B" w:rsidRPr="00400D47" w:rsidRDefault="00DE764B" w:rsidP="001935C2">
      <w:pPr>
        <w:ind w:left="567"/>
        <w:jc w:val="both"/>
        <w:rPr>
          <w:i/>
          <w:szCs w:val="20"/>
          <w:lang w:val="fi-FI"/>
        </w:rPr>
      </w:pPr>
      <w:r w:rsidRPr="00DE764B">
        <w:rPr>
          <w:i/>
          <w:color w:val="000000" w:themeColor="text1"/>
          <w:lang w:val="fi-FI" w:eastAsia="fi-FI"/>
        </w:rPr>
        <w:t>”</w:t>
      </w:r>
      <w:r w:rsidRPr="00400D47">
        <w:rPr>
          <w:i/>
          <w:szCs w:val="20"/>
          <w:lang w:val="fi-FI"/>
        </w:rPr>
        <w:t xml:space="preserve"> Tukea on annettu opettajan, terveydenhoitajan, kuraattorin, koululääkärin ja erityisopettaja toimesta. Olemme osallistuneet erilaisiin palavereihin (OHR, erikoislääkäri), joissa </w:t>
      </w:r>
      <w:r w:rsidR="002D7177">
        <w:rPr>
          <w:i/>
          <w:szCs w:val="20"/>
          <w:lang w:val="fi-FI"/>
        </w:rPr>
        <w:t>on</w:t>
      </w:r>
      <w:r w:rsidRPr="00400D47">
        <w:rPr>
          <w:i/>
          <w:szCs w:val="20"/>
          <w:lang w:val="fi-FI"/>
        </w:rPr>
        <w:t xml:space="preserve"> selvitelty ongelmia. Yhteistyötä vanhempien kanssa. Ohjausta on annettu erilaisista muistamisen tekniikoista, tehtävien osittamista, tehtäväkäskyn osittamista selkokielisesti sekä </w:t>
      </w:r>
      <w:r w:rsidR="002D7177">
        <w:rPr>
          <w:i/>
          <w:szCs w:val="20"/>
          <w:lang w:val="fi-FI"/>
        </w:rPr>
        <w:t>on</w:t>
      </w:r>
      <w:r w:rsidRPr="00400D47">
        <w:rPr>
          <w:i/>
          <w:szCs w:val="20"/>
          <w:lang w:val="fi-FI"/>
        </w:rPr>
        <w:t xml:space="preserve"> annettu yksilötehtäviä ryhmätöiden sijasta.</w:t>
      </w:r>
    </w:p>
    <w:p w14:paraId="40FFAA79" w14:textId="77777777" w:rsidR="00DE764B" w:rsidRPr="00400D47" w:rsidRDefault="00DE764B" w:rsidP="001935C2">
      <w:pPr>
        <w:ind w:left="567"/>
        <w:jc w:val="both"/>
        <w:rPr>
          <w:i/>
          <w:szCs w:val="20"/>
          <w:lang w:val="fi-FI"/>
        </w:rPr>
      </w:pPr>
    </w:p>
    <w:p w14:paraId="56ACEC07" w14:textId="62D3C811" w:rsidR="00DE764B" w:rsidRPr="00400D47" w:rsidRDefault="00DE764B" w:rsidP="001935C2">
      <w:pPr>
        <w:ind w:left="567"/>
        <w:jc w:val="both"/>
        <w:rPr>
          <w:i/>
          <w:szCs w:val="20"/>
          <w:lang w:val="fi-FI"/>
        </w:rPr>
      </w:pPr>
      <w:r w:rsidRPr="00400D47">
        <w:rPr>
          <w:i/>
          <w:szCs w:val="20"/>
          <w:lang w:val="fi-FI"/>
        </w:rPr>
        <w:lastRenderedPageBreak/>
        <w:t>Osaamisalan edetessä oppimisen tukemista jatketaan, mutta erityistä huomiota kiinnitetään ammattitaitovaatimusten toteutumisen varmistamiseksi ja potilasturvallisuuden takaamiseksi. Mikäli ammattitaitovaatimuksiin ei ylletä yksittäisen opiskelijan osalta, niin tällöin käynnistetään prosessi toiseen osaamisalaan siirtymiseksi.”</w:t>
      </w:r>
    </w:p>
    <w:p w14:paraId="633AB6B7" w14:textId="2524D4DA" w:rsidR="00DE764B" w:rsidRPr="00400D47" w:rsidRDefault="00DE764B" w:rsidP="001935C2">
      <w:pPr>
        <w:ind w:left="567"/>
        <w:jc w:val="both"/>
        <w:rPr>
          <w:i/>
          <w:szCs w:val="20"/>
          <w:lang w:val="fi-FI"/>
        </w:rPr>
      </w:pPr>
    </w:p>
    <w:p w14:paraId="7E126A0A" w14:textId="4FC01E69" w:rsidR="00DE764B" w:rsidRPr="00400D47" w:rsidRDefault="00DE764B" w:rsidP="001935C2">
      <w:pPr>
        <w:widowControl w:val="0"/>
        <w:tabs>
          <w:tab w:val="left" w:pos="600"/>
        </w:tabs>
        <w:autoSpaceDE w:val="0"/>
        <w:autoSpaceDN w:val="0"/>
        <w:adjustRightInd w:val="0"/>
        <w:spacing w:line="240" w:lineRule="auto"/>
        <w:ind w:left="567"/>
        <w:jc w:val="both"/>
        <w:rPr>
          <w:i/>
          <w:szCs w:val="20"/>
          <w:lang w:val="fi-FI"/>
        </w:rPr>
      </w:pPr>
      <w:r w:rsidRPr="00400D47">
        <w:rPr>
          <w:i/>
          <w:szCs w:val="20"/>
          <w:lang w:val="fi-FI"/>
        </w:rPr>
        <w:t>“Työssäoppimisen jaksoja ei aloitettu, mikäli oppilaitoksessa on arvioitu</w:t>
      </w:r>
      <w:r w:rsidR="002D7177">
        <w:rPr>
          <w:i/>
          <w:szCs w:val="20"/>
          <w:lang w:val="fi-FI"/>
        </w:rPr>
        <w:t>,</w:t>
      </w:r>
      <w:r w:rsidRPr="00400D47">
        <w:rPr>
          <w:i/>
          <w:szCs w:val="20"/>
          <w:lang w:val="fi-FI"/>
        </w:rPr>
        <w:t xml:space="preserve"> että terveydentilan ja toimintakyvyn esteet voisivat vaikuttaa asiakas- ja potilasturvallisuuteen.  Myös työssäoppimisen jaksoja on keskeytetty. Opiskelijoiden tukea on tiivistetty, samoin yhteistyötä opiskelijahuollon eri toimijoiden kanssa.”</w:t>
      </w:r>
    </w:p>
    <w:p w14:paraId="1106807F" w14:textId="7BB1582D" w:rsidR="00DE764B" w:rsidRPr="00B4721D" w:rsidRDefault="00DE764B" w:rsidP="00DC2713">
      <w:pPr>
        <w:jc w:val="both"/>
        <w:rPr>
          <w:color w:val="000000" w:themeColor="text1"/>
          <w:lang w:val="fi-FI" w:eastAsia="fi-FI"/>
        </w:rPr>
      </w:pPr>
    </w:p>
    <w:p w14:paraId="227636C7" w14:textId="77777777" w:rsidR="00177320" w:rsidRPr="00AA696A" w:rsidRDefault="00177320" w:rsidP="006D691D">
      <w:pPr>
        <w:pStyle w:val="Otsikko2"/>
        <w:rPr>
          <w:sz w:val="24"/>
          <w:szCs w:val="24"/>
          <w:lang w:val="fi-FI" w:eastAsia="fi-FI"/>
        </w:rPr>
      </w:pPr>
      <w:bookmarkStart w:id="49" w:name="_Toc472333703"/>
      <w:bookmarkStart w:id="50" w:name="_Toc476644145"/>
      <w:bookmarkStart w:id="51" w:name="_Toc509568805"/>
      <w:r w:rsidRPr="00AA696A">
        <w:rPr>
          <w:sz w:val="24"/>
          <w:szCs w:val="24"/>
          <w:lang w:val="fi-FI" w:eastAsia="fi-FI"/>
        </w:rPr>
        <w:t>Hyvinvointiteknologian kokeilu</w:t>
      </w:r>
      <w:bookmarkEnd w:id="49"/>
      <w:bookmarkEnd w:id="50"/>
      <w:bookmarkEnd w:id="51"/>
    </w:p>
    <w:p w14:paraId="3330009E" w14:textId="0FD64EF9" w:rsidR="0010758A" w:rsidRDefault="0010758A" w:rsidP="0010758A">
      <w:pPr>
        <w:jc w:val="both"/>
        <w:rPr>
          <w:rFonts w:cs="Arial"/>
          <w:noProof w:val="0"/>
          <w:szCs w:val="20"/>
          <w:lang w:val="fi-FI" w:eastAsia="fi-FI"/>
        </w:rPr>
      </w:pPr>
      <w:r w:rsidRPr="00400D47">
        <w:rPr>
          <w:lang w:val="fi-FI"/>
        </w:rPr>
        <w:t>Hyvinvointiteknologian kokeilut on aloitettu vuonna 2014</w:t>
      </w:r>
      <w:r w:rsidR="00364199" w:rsidRPr="00400D47">
        <w:rPr>
          <w:rFonts w:eastAsia="Arial"/>
          <w:lang w:val="fi-FI"/>
        </w:rPr>
        <w:t xml:space="preserve"> kahdessa</w:t>
      </w:r>
      <w:r w:rsidRPr="00400D47">
        <w:rPr>
          <w:rFonts w:eastAsia="Arial"/>
          <w:lang w:val="fi-FI"/>
        </w:rPr>
        <w:t xml:space="preserve"> </w:t>
      </w:r>
      <w:r w:rsidR="00364199" w:rsidRPr="00400D47">
        <w:rPr>
          <w:rFonts w:eastAsia="Arial"/>
          <w:lang w:val="fi-FI"/>
        </w:rPr>
        <w:t>oppilaitoksessa:</w:t>
      </w:r>
      <w:r w:rsidRPr="00400D47">
        <w:rPr>
          <w:rFonts w:eastAsia="Arial"/>
          <w:lang w:val="fi-FI"/>
        </w:rPr>
        <w:t xml:space="preserve"> Sastamalan koulutuskuntayhtym</w:t>
      </w:r>
      <w:r w:rsidR="007B3266" w:rsidRPr="00400D47">
        <w:rPr>
          <w:rFonts w:eastAsia="Arial"/>
          <w:lang w:val="fi-FI"/>
        </w:rPr>
        <w:t>ässä ja Savon ammatti</w:t>
      </w:r>
      <w:r w:rsidRPr="00400D47">
        <w:rPr>
          <w:rFonts w:eastAsia="Arial"/>
          <w:lang w:val="fi-FI"/>
        </w:rPr>
        <w:t>opistossa</w:t>
      </w:r>
      <w:r w:rsidRPr="00400D47">
        <w:rPr>
          <w:lang w:val="fi-FI" w:eastAsia="fi-FI"/>
        </w:rPr>
        <w:t>.</w:t>
      </w:r>
      <w:r w:rsidRPr="00400D47">
        <w:rPr>
          <w:szCs w:val="20"/>
          <w:lang w:val="fi-FI"/>
        </w:rPr>
        <w:t xml:space="preserve"> Näistä molemmissa oppilaitoksissa hyvinvointiteknologian </w:t>
      </w:r>
      <w:r w:rsidR="008A35CD" w:rsidRPr="00400D47">
        <w:rPr>
          <w:szCs w:val="20"/>
          <w:lang w:val="fi-FI"/>
        </w:rPr>
        <w:t>kokeiluja</w:t>
      </w:r>
      <w:r w:rsidRPr="00400D47">
        <w:rPr>
          <w:szCs w:val="20"/>
          <w:lang w:val="fi-FI"/>
        </w:rPr>
        <w:t xml:space="preserve"> järjestettiin tieto- ja tietoliikennetekniikan perustutkinnossa. </w:t>
      </w:r>
      <w:r w:rsidR="00D12B95" w:rsidRPr="00400D47">
        <w:rPr>
          <w:rFonts w:eastAsia="Arial"/>
          <w:lang w:val="fi-FI"/>
        </w:rPr>
        <w:t>Vuonna 2015 Oulun seud</w:t>
      </w:r>
      <w:r w:rsidR="00364199" w:rsidRPr="00400D47">
        <w:rPr>
          <w:rFonts w:eastAsia="Arial"/>
          <w:lang w:val="fi-FI"/>
        </w:rPr>
        <w:t>un ammattiopistossa</w:t>
      </w:r>
      <w:r w:rsidR="00D12B95" w:rsidRPr="00400D47">
        <w:rPr>
          <w:rFonts w:eastAsia="Arial"/>
          <w:lang w:val="fi-FI"/>
        </w:rPr>
        <w:t xml:space="preserve">, Koulutuskeskus Salpauksessa ja Koulutuskeskus Sedussa on aloitettu </w:t>
      </w:r>
      <w:r w:rsidR="00D12B95">
        <w:rPr>
          <w:rFonts w:cs="Arial"/>
          <w:i/>
          <w:noProof w:val="0"/>
          <w:szCs w:val="20"/>
          <w:lang w:val="fi-FI" w:eastAsia="fi-FI"/>
        </w:rPr>
        <w:t>t</w:t>
      </w:r>
      <w:r w:rsidRPr="00031985">
        <w:rPr>
          <w:rFonts w:cs="Arial"/>
          <w:i/>
          <w:noProof w:val="0"/>
          <w:szCs w:val="20"/>
          <w:lang w:val="fi-FI" w:eastAsia="fi-FI"/>
        </w:rPr>
        <w:t>ieto- ja tietoliikennetekniikan perustutkin</w:t>
      </w:r>
      <w:r w:rsidR="009A132B">
        <w:rPr>
          <w:rFonts w:cs="Arial"/>
          <w:i/>
          <w:noProof w:val="0"/>
          <w:szCs w:val="20"/>
          <w:lang w:val="fi-FI" w:eastAsia="fi-FI"/>
        </w:rPr>
        <w:t>non</w:t>
      </w:r>
      <w:r>
        <w:rPr>
          <w:rFonts w:cs="Arial"/>
          <w:noProof w:val="0"/>
          <w:szCs w:val="20"/>
          <w:lang w:val="fi-FI" w:eastAsia="fi-FI"/>
        </w:rPr>
        <w:t xml:space="preserve"> hyvinvointiteknologian </w:t>
      </w:r>
      <w:r w:rsidRPr="00400D47">
        <w:rPr>
          <w:lang w:val="fi-FI" w:eastAsia="fi-FI"/>
        </w:rPr>
        <w:t>kokeilut</w:t>
      </w:r>
      <w:r w:rsidR="00D12B95" w:rsidRPr="00400D47">
        <w:rPr>
          <w:lang w:val="fi-FI" w:eastAsia="fi-FI"/>
        </w:rPr>
        <w:t xml:space="preserve"> ja </w:t>
      </w:r>
      <w:r w:rsidR="00D12B95">
        <w:rPr>
          <w:rFonts w:cs="Arial"/>
          <w:noProof w:val="0"/>
          <w:szCs w:val="20"/>
          <w:lang w:val="fi-FI" w:eastAsia="fi-FI"/>
        </w:rPr>
        <w:t xml:space="preserve">Koulutuskeskus Sedussa </w:t>
      </w:r>
      <w:r w:rsidR="009A132B">
        <w:rPr>
          <w:rFonts w:cs="Arial"/>
          <w:noProof w:val="0"/>
          <w:szCs w:val="20"/>
          <w:lang w:val="fi-FI" w:eastAsia="fi-FI"/>
        </w:rPr>
        <w:t>ja</w:t>
      </w:r>
      <w:r w:rsidR="00D12B95">
        <w:rPr>
          <w:rFonts w:cs="Arial"/>
          <w:noProof w:val="0"/>
          <w:szCs w:val="20"/>
          <w:lang w:val="fi-FI" w:eastAsia="fi-FI"/>
        </w:rPr>
        <w:t xml:space="preserve"> Tamperee</w:t>
      </w:r>
      <w:r w:rsidR="009A132B">
        <w:rPr>
          <w:rFonts w:cs="Arial"/>
          <w:noProof w:val="0"/>
          <w:szCs w:val="20"/>
          <w:lang w:val="fi-FI" w:eastAsia="fi-FI"/>
        </w:rPr>
        <w:t xml:space="preserve">n ammattiopistossa </w:t>
      </w:r>
      <w:r w:rsidRPr="00031985">
        <w:rPr>
          <w:rFonts w:cs="Arial"/>
          <w:i/>
          <w:noProof w:val="0"/>
          <w:szCs w:val="20"/>
          <w:lang w:val="fi-FI" w:eastAsia="fi-FI"/>
        </w:rPr>
        <w:t>sähkö- ja automaatiotekniikan perustutkin</w:t>
      </w:r>
      <w:r w:rsidR="009A132B">
        <w:rPr>
          <w:rFonts w:cs="Arial"/>
          <w:i/>
          <w:noProof w:val="0"/>
          <w:szCs w:val="20"/>
          <w:lang w:val="fi-FI" w:eastAsia="fi-FI"/>
        </w:rPr>
        <w:t>non</w:t>
      </w:r>
      <w:r w:rsidR="00C503B5">
        <w:rPr>
          <w:rFonts w:cs="Arial"/>
          <w:noProof w:val="0"/>
          <w:szCs w:val="20"/>
          <w:lang w:val="fi-FI" w:eastAsia="fi-FI"/>
        </w:rPr>
        <w:t>, hyvinvointiteknologi</w:t>
      </w:r>
      <w:r w:rsidRPr="00031985">
        <w:rPr>
          <w:rFonts w:cs="Arial"/>
          <w:noProof w:val="0"/>
          <w:szCs w:val="20"/>
          <w:lang w:val="fi-FI" w:eastAsia="fi-FI"/>
        </w:rPr>
        <w:t>an</w:t>
      </w:r>
      <w:r>
        <w:rPr>
          <w:rFonts w:cs="Arial"/>
          <w:noProof w:val="0"/>
          <w:szCs w:val="20"/>
          <w:lang w:val="fi-FI" w:eastAsia="fi-FI"/>
        </w:rPr>
        <w:t xml:space="preserve"> kokeilut</w:t>
      </w:r>
      <w:r w:rsidR="00D12B95">
        <w:rPr>
          <w:rFonts w:cs="Arial"/>
          <w:noProof w:val="0"/>
          <w:szCs w:val="20"/>
          <w:lang w:val="fi-FI" w:eastAsia="fi-FI"/>
        </w:rPr>
        <w:t xml:space="preserve">. </w:t>
      </w:r>
      <w:r>
        <w:rPr>
          <w:rFonts w:cs="Arial"/>
          <w:noProof w:val="0"/>
          <w:szCs w:val="20"/>
          <w:lang w:val="fi-FI" w:eastAsia="fi-FI"/>
        </w:rPr>
        <w:t>Tam</w:t>
      </w:r>
      <w:r w:rsidR="008A35CD">
        <w:rPr>
          <w:rFonts w:cs="Arial"/>
          <w:noProof w:val="0"/>
          <w:szCs w:val="20"/>
          <w:lang w:val="fi-FI" w:eastAsia="fi-FI"/>
        </w:rPr>
        <w:t>pereen ammattiopisto</w:t>
      </w:r>
      <w:r w:rsidR="00D12B95">
        <w:rPr>
          <w:rFonts w:cs="Arial"/>
          <w:noProof w:val="0"/>
          <w:szCs w:val="20"/>
          <w:lang w:val="fi-FI" w:eastAsia="fi-FI"/>
        </w:rPr>
        <w:t xml:space="preserve"> on aloittanut</w:t>
      </w:r>
      <w:r>
        <w:rPr>
          <w:rFonts w:cs="Arial"/>
          <w:noProof w:val="0"/>
          <w:szCs w:val="20"/>
          <w:lang w:val="fi-FI" w:eastAsia="fi-FI"/>
        </w:rPr>
        <w:t xml:space="preserve"> ainoana koulutuksen järjestäjänä myös kone</w:t>
      </w:r>
      <w:r w:rsidR="008A35CD">
        <w:rPr>
          <w:rFonts w:cs="Arial"/>
          <w:noProof w:val="0"/>
          <w:szCs w:val="20"/>
          <w:lang w:val="fi-FI" w:eastAsia="fi-FI"/>
        </w:rPr>
        <w:t>- ja metallialan perustutkinno</w:t>
      </w:r>
      <w:r w:rsidR="00C067E6">
        <w:rPr>
          <w:rFonts w:cs="Arial"/>
          <w:noProof w:val="0"/>
          <w:szCs w:val="20"/>
          <w:lang w:val="fi-FI" w:eastAsia="fi-FI"/>
        </w:rPr>
        <w:t>n</w:t>
      </w:r>
      <w:r w:rsidR="008A35CD">
        <w:rPr>
          <w:rFonts w:cs="Arial"/>
          <w:noProof w:val="0"/>
          <w:szCs w:val="20"/>
          <w:lang w:val="fi-FI" w:eastAsia="fi-FI"/>
        </w:rPr>
        <w:t xml:space="preserve"> valmistustekniikan osaamisalan </w:t>
      </w:r>
      <w:r>
        <w:rPr>
          <w:rFonts w:cs="Arial"/>
          <w:noProof w:val="0"/>
          <w:szCs w:val="20"/>
          <w:lang w:val="fi-FI" w:eastAsia="fi-FI"/>
        </w:rPr>
        <w:t>hyvinvointiteknologian kokeilun vuonna 2015. Vuoden 2016 aikana hyvinvointiteknologian kokeiluihin</w:t>
      </w:r>
      <w:r w:rsidR="00565925">
        <w:rPr>
          <w:rFonts w:cs="Arial"/>
          <w:noProof w:val="0"/>
          <w:szCs w:val="20"/>
          <w:lang w:val="fi-FI" w:eastAsia="fi-FI"/>
        </w:rPr>
        <w:t xml:space="preserve"> mukaan</w:t>
      </w:r>
      <w:r>
        <w:rPr>
          <w:rFonts w:cs="Arial"/>
          <w:noProof w:val="0"/>
          <w:szCs w:val="20"/>
          <w:lang w:val="fi-FI" w:eastAsia="fi-FI"/>
        </w:rPr>
        <w:t xml:space="preserve"> </w:t>
      </w:r>
      <w:r w:rsidR="00565925">
        <w:rPr>
          <w:rFonts w:cs="Arial"/>
          <w:noProof w:val="0"/>
          <w:szCs w:val="20"/>
          <w:lang w:val="fi-FI" w:eastAsia="fi-FI"/>
        </w:rPr>
        <w:t>liittynyt</w:t>
      </w:r>
      <w:r>
        <w:rPr>
          <w:rFonts w:cs="Arial"/>
          <w:noProof w:val="0"/>
          <w:szCs w:val="20"/>
          <w:lang w:val="fi-FI" w:eastAsia="fi-FI"/>
        </w:rPr>
        <w:t xml:space="preserve"> Keski-Uudenmaan koulutuskuntayhtymä Keuda</w:t>
      </w:r>
      <w:r w:rsidR="00565925">
        <w:rPr>
          <w:rFonts w:cs="Arial"/>
          <w:noProof w:val="0"/>
          <w:szCs w:val="20"/>
          <w:lang w:val="fi-FI" w:eastAsia="fi-FI"/>
        </w:rPr>
        <w:t>,</w:t>
      </w:r>
      <w:r w:rsidR="00C067E6">
        <w:rPr>
          <w:rFonts w:cs="Arial"/>
          <w:noProof w:val="0"/>
          <w:szCs w:val="20"/>
          <w:lang w:val="fi-FI" w:eastAsia="fi-FI"/>
        </w:rPr>
        <w:t xml:space="preserve"> </w:t>
      </w:r>
      <w:r w:rsidR="00721A77">
        <w:rPr>
          <w:rFonts w:cs="Arial"/>
          <w:noProof w:val="0"/>
          <w:szCs w:val="20"/>
          <w:lang w:val="fi-FI" w:eastAsia="fi-FI"/>
        </w:rPr>
        <w:t>aloitti</w:t>
      </w:r>
      <w:r>
        <w:rPr>
          <w:rFonts w:cs="Arial"/>
          <w:noProof w:val="0"/>
          <w:szCs w:val="20"/>
          <w:lang w:val="fi-FI" w:eastAsia="fi-FI"/>
        </w:rPr>
        <w:t xml:space="preserve"> hyvinvointiteknolog</w:t>
      </w:r>
      <w:r w:rsidR="00721A77">
        <w:rPr>
          <w:rFonts w:cs="Arial"/>
          <w:noProof w:val="0"/>
          <w:szCs w:val="20"/>
          <w:lang w:val="fi-FI" w:eastAsia="fi-FI"/>
        </w:rPr>
        <w:t>ian kokeilu</w:t>
      </w:r>
      <w:r w:rsidR="00C067E6">
        <w:rPr>
          <w:rFonts w:cs="Arial"/>
          <w:noProof w:val="0"/>
          <w:szCs w:val="20"/>
          <w:lang w:val="fi-FI" w:eastAsia="fi-FI"/>
        </w:rPr>
        <w:t>n</w:t>
      </w:r>
      <w:r w:rsidR="00721A77">
        <w:rPr>
          <w:rFonts w:cs="Arial"/>
          <w:noProof w:val="0"/>
          <w:szCs w:val="20"/>
          <w:lang w:val="fi-FI" w:eastAsia="fi-FI"/>
        </w:rPr>
        <w:t xml:space="preserve"> vuoden 2017 aikana.</w:t>
      </w:r>
    </w:p>
    <w:p w14:paraId="4DA1C8C8" w14:textId="77777777" w:rsidR="00721A77" w:rsidRPr="002F505B" w:rsidRDefault="00721A77" w:rsidP="0010758A">
      <w:pPr>
        <w:jc w:val="both"/>
        <w:rPr>
          <w:rFonts w:cs="Arial"/>
          <w:noProof w:val="0"/>
          <w:color w:val="FF0000"/>
          <w:szCs w:val="20"/>
          <w:lang w:val="fi-FI" w:eastAsia="fi-FI"/>
        </w:rPr>
      </w:pPr>
    </w:p>
    <w:p w14:paraId="55660BE3" w14:textId="27F94573" w:rsidR="00721A77" w:rsidRPr="00D25940" w:rsidRDefault="00721A77" w:rsidP="00721A77">
      <w:pPr>
        <w:pStyle w:val="Leipteksti2"/>
        <w:ind w:left="0"/>
        <w:jc w:val="both"/>
        <w:rPr>
          <w:rFonts w:asciiTheme="minorHAnsi" w:eastAsia="Times New Roman" w:hAnsiTheme="minorHAnsi" w:cstheme="minorHAnsi"/>
          <w:szCs w:val="20"/>
          <w:lang w:val="fi-FI" w:eastAsia="fi-FI"/>
        </w:rPr>
      </w:pPr>
      <w:r w:rsidRPr="00D25940">
        <w:rPr>
          <w:rFonts w:asciiTheme="minorHAnsi" w:eastAsia="Times New Roman" w:hAnsiTheme="minorHAnsi" w:cstheme="minorHAnsi"/>
          <w:szCs w:val="20"/>
          <w:lang w:val="fi-FI" w:eastAsia="fi-FI"/>
        </w:rPr>
        <w:t>Hyvinvointiteknologian</w:t>
      </w:r>
      <w:r w:rsidRPr="00D25940">
        <w:rPr>
          <w:rFonts w:cs="Arial"/>
          <w:szCs w:val="20"/>
          <w:lang w:val="fi-FI"/>
        </w:rPr>
        <w:t xml:space="preserve"> kokeilussa</w:t>
      </w:r>
      <w:r w:rsidR="000B1EF6" w:rsidRPr="00D25940">
        <w:rPr>
          <w:rFonts w:cs="Arial"/>
          <w:szCs w:val="20"/>
          <w:lang w:val="fi-FI"/>
        </w:rPr>
        <w:t xml:space="preserve"> opiskeli 31.12.2017 kaikkiaan 134</w:t>
      </w:r>
      <w:r w:rsidRPr="00D25940">
        <w:rPr>
          <w:rFonts w:cs="Arial"/>
          <w:szCs w:val="20"/>
          <w:lang w:val="fi-FI"/>
        </w:rPr>
        <w:t xml:space="preserve"> opiskelijaa. Opisk</w:t>
      </w:r>
      <w:r w:rsidR="000B1EF6" w:rsidRPr="00D25940">
        <w:rPr>
          <w:rFonts w:cs="Arial"/>
          <w:szCs w:val="20"/>
          <w:lang w:val="fi-FI"/>
        </w:rPr>
        <w:t>elijoista 25 valmistui vuonna 2016 ja 35</w:t>
      </w:r>
      <w:r w:rsidRPr="00D25940">
        <w:rPr>
          <w:rFonts w:cs="Arial"/>
          <w:szCs w:val="20"/>
          <w:lang w:val="fi-FI"/>
        </w:rPr>
        <w:t xml:space="preserve"> vuonna 2017</w:t>
      </w:r>
      <w:r w:rsidR="000B1EF6" w:rsidRPr="00D25940">
        <w:rPr>
          <w:rFonts w:cs="Arial"/>
          <w:szCs w:val="20"/>
          <w:lang w:val="fi-FI"/>
        </w:rPr>
        <w:t xml:space="preserve"> eli yhteensä kokeiluista</w:t>
      </w:r>
      <w:r w:rsidR="00D25940">
        <w:rPr>
          <w:rFonts w:cs="Arial"/>
          <w:szCs w:val="20"/>
          <w:lang w:val="fi-FI"/>
        </w:rPr>
        <w:t xml:space="preserve"> on valmistunut 60 opiskelijaa</w:t>
      </w:r>
      <w:r w:rsidR="000B1EF6" w:rsidRPr="00D25940">
        <w:rPr>
          <w:rFonts w:cs="Arial"/>
          <w:szCs w:val="20"/>
          <w:lang w:val="fi-FI"/>
        </w:rPr>
        <w:t xml:space="preserve"> 31.12.2017 mennessä. Kaikkiaan hyvinvointiteknologian kokeilusta arvioidaan valmistuvan 194 </w:t>
      </w:r>
      <w:r w:rsidR="00D25940">
        <w:rPr>
          <w:rFonts w:cs="Arial"/>
          <w:szCs w:val="20"/>
          <w:lang w:val="fi-FI"/>
        </w:rPr>
        <w:t xml:space="preserve">alan </w:t>
      </w:r>
      <w:r w:rsidR="000B1EF6" w:rsidRPr="00D25940">
        <w:rPr>
          <w:rFonts w:cs="Arial"/>
          <w:szCs w:val="20"/>
          <w:lang w:val="fi-FI"/>
        </w:rPr>
        <w:t xml:space="preserve">ammattilaista. </w:t>
      </w:r>
      <w:r w:rsidR="000B1EF6" w:rsidRPr="00D25940">
        <w:rPr>
          <w:rFonts w:asciiTheme="minorHAnsi" w:eastAsia="Times New Roman" w:hAnsiTheme="minorHAnsi" w:cstheme="minorHAnsi"/>
          <w:szCs w:val="20"/>
          <w:lang w:val="fi-FI" w:eastAsia="fi-FI"/>
        </w:rPr>
        <w:t>(Taulukko 10.)</w:t>
      </w:r>
    </w:p>
    <w:p w14:paraId="46E2D762" w14:textId="0544D2DE" w:rsidR="00721A77" w:rsidRPr="00CC720B" w:rsidRDefault="00D774BC" w:rsidP="00721A77">
      <w:pPr>
        <w:jc w:val="both"/>
        <w:rPr>
          <w:rFonts w:asciiTheme="minorHAnsi" w:eastAsia="Times New Roman" w:hAnsiTheme="minorHAnsi" w:cstheme="minorHAnsi"/>
          <w:b/>
          <w:color w:val="FF0000"/>
          <w:szCs w:val="20"/>
          <w:lang w:val="fi-FI" w:eastAsia="fi-FI"/>
        </w:rPr>
      </w:pPr>
      <w:r w:rsidRPr="00400D47">
        <w:rPr>
          <w:rFonts w:asciiTheme="minorHAnsi" w:eastAsia="Times New Roman" w:hAnsiTheme="minorHAnsi" w:cstheme="minorHAnsi"/>
          <w:b/>
          <w:color w:val="000000"/>
          <w:szCs w:val="20"/>
          <w:lang w:val="fi-FI" w:eastAsia="fi-FI"/>
        </w:rPr>
        <w:t>Taulukko 10</w:t>
      </w:r>
      <w:r w:rsidR="00721A77" w:rsidRPr="00400D47">
        <w:rPr>
          <w:rFonts w:asciiTheme="minorHAnsi" w:eastAsia="Times New Roman" w:hAnsiTheme="minorHAnsi" w:cstheme="minorHAnsi"/>
          <w:b/>
          <w:color w:val="000000"/>
          <w:szCs w:val="20"/>
          <w:lang w:val="fi-FI" w:eastAsia="fi-FI"/>
        </w:rPr>
        <w:t xml:space="preserve">. </w:t>
      </w:r>
      <w:r w:rsidR="00565925" w:rsidRPr="00400D47">
        <w:rPr>
          <w:rFonts w:asciiTheme="minorHAnsi" w:eastAsia="Times New Roman" w:hAnsiTheme="minorHAnsi" w:cstheme="minorHAnsi"/>
          <w:b/>
          <w:color w:val="000000"/>
          <w:szCs w:val="20"/>
          <w:lang w:val="fi-FI" w:eastAsia="fi-FI"/>
        </w:rPr>
        <w:t>Hyvinvointiteknologian kokeiluissa</w:t>
      </w:r>
      <w:r w:rsidR="00721A77" w:rsidRPr="00400D47">
        <w:rPr>
          <w:rFonts w:asciiTheme="minorHAnsi" w:eastAsia="Times New Roman" w:hAnsiTheme="minorHAnsi" w:cstheme="minorHAnsi"/>
          <w:b/>
          <w:color w:val="000000"/>
          <w:szCs w:val="20"/>
          <w:lang w:val="fi-FI" w:eastAsia="fi-FI"/>
        </w:rPr>
        <w:t xml:space="preserve"> opiskelevien määrä 31.12.2017 ja kokeiluista valmistuneiden opiskelijoiden määrät vuosina 2016 - 2017.</w:t>
      </w:r>
    </w:p>
    <w:p w14:paraId="076DB53A" w14:textId="77777777" w:rsidR="00721A77" w:rsidRPr="00400D47" w:rsidRDefault="00721A77" w:rsidP="00721A77">
      <w:pPr>
        <w:jc w:val="both"/>
        <w:rPr>
          <w:rFonts w:asciiTheme="minorHAnsi" w:eastAsia="Times New Roman" w:hAnsiTheme="minorHAnsi" w:cstheme="minorHAnsi"/>
          <w:b/>
          <w:color w:val="000000"/>
          <w:szCs w:val="20"/>
          <w:lang w:val="fi-FI" w:eastAsia="fi-FI"/>
        </w:rPr>
      </w:pPr>
    </w:p>
    <w:tbl>
      <w:tblPr>
        <w:tblW w:w="9497" w:type="dxa"/>
        <w:tblInd w:w="137" w:type="dxa"/>
        <w:tblLayout w:type="fixed"/>
        <w:tblCellMar>
          <w:left w:w="70" w:type="dxa"/>
          <w:right w:w="70" w:type="dxa"/>
        </w:tblCellMar>
        <w:tblLook w:val="04A0" w:firstRow="1" w:lastRow="0" w:firstColumn="1" w:lastColumn="0" w:noHBand="0" w:noVBand="1"/>
      </w:tblPr>
      <w:tblGrid>
        <w:gridCol w:w="2267"/>
        <w:gridCol w:w="2409"/>
        <w:gridCol w:w="1561"/>
        <w:gridCol w:w="1701"/>
        <w:gridCol w:w="1559"/>
      </w:tblGrid>
      <w:tr w:rsidR="00721A77" w:rsidRPr="00682415" w14:paraId="2A28F133" w14:textId="77777777" w:rsidTr="52D11BFC">
        <w:trPr>
          <w:trHeight w:val="690"/>
        </w:trPr>
        <w:tc>
          <w:tcPr>
            <w:tcW w:w="2267" w:type="dxa"/>
            <w:tcBorders>
              <w:top w:val="single" w:sz="4" w:space="0" w:color="auto"/>
              <w:left w:val="single" w:sz="4" w:space="0" w:color="auto"/>
              <w:bottom w:val="single" w:sz="4" w:space="0" w:color="auto"/>
              <w:right w:val="single" w:sz="4" w:space="0" w:color="auto"/>
            </w:tcBorders>
            <w:shd w:val="clear" w:color="auto" w:fill="70AD47"/>
            <w:hideMark/>
          </w:tcPr>
          <w:p w14:paraId="16CE37C2" w14:textId="77777777" w:rsidR="00721A77" w:rsidRPr="00BD2E42" w:rsidRDefault="00721A77" w:rsidP="002573B1">
            <w:pPr>
              <w:spacing w:line="240" w:lineRule="auto"/>
              <w:rPr>
                <w:rFonts w:eastAsia="Times New Roman" w:cs="Arial"/>
                <w:b/>
                <w:bCs/>
                <w:noProof w:val="0"/>
                <w:sz w:val="14"/>
                <w:szCs w:val="14"/>
                <w:lang w:val="fi-FI" w:eastAsia="fi-FI"/>
              </w:rPr>
            </w:pPr>
            <w:r w:rsidRPr="00BD2E42">
              <w:rPr>
                <w:rFonts w:eastAsia="Times New Roman" w:cs="Arial"/>
                <w:b/>
                <w:bCs/>
                <w:noProof w:val="0"/>
                <w:sz w:val="14"/>
                <w:szCs w:val="14"/>
                <w:lang w:val="fi-FI" w:eastAsia="fi-FI"/>
              </w:rPr>
              <w:t>Koulutuksen järjestäjä</w:t>
            </w:r>
          </w:p>
        </w:tc>
        <w:tc>
          <w:tcPr>
            <w:tcW w:w="2409" w:type="dxa"/>
            <w:tcBorders>
              <w:top w:val="single" w:sz="4" w:space="0" w:color="auto"/>
              <w:left w:val="nil"/>
              <w:bottom w:val="single" w:sz="4" w:space="0" w:color="auto"/>
              <w:right w:val="single" w:sz="4" w:space="0" w:color="auto"/>
            </w:tcBorders>
            <w:shd w:val="clear" w:color="auto" w:fill="70AD47"/>
            <w:hideMark/>
          </w:tcPr>
          <w:p w14:paraId="003DBE1C" w14:textId="77777777" w:rsidR="00721A77" w:rsidRPr="00BD2E42" w:rsidRDefault="00721A77" w:rsidP="002573B1">
            <w:pPr>
              <w:spacing w:line="240" w:lineRule="auto"/>
              <w:rPr>
                <w:rFonts w:eastAsia="Times New Roman" w:cs="Arial"/>
                <w:b/>
                <w:bCs/>
                <w:noProof w:val="0"/>
                <w:sz w:val="14"/>
                <w:szCs w:val="14"/>
                <w:lang w:val="fi-FI" w:eastAsia="fi-FI"/>
              </w:rPr>
            </w:pPr>
            <w:r>
              <w:rPr>
                <w:rFonts w:eastAsia="Times New Roman" w:cs="Arial"/>
                <w:b/>
                <w:bCs/>
                <w:noProof w:val="0"/>
                <w:sz w:val="14"/>
                <w:szCs w:val="14"/>
                <w:lang w:val="fi-FI" w:eastAsia="fi-FI"/>
              </w:rPr>
              <w:t>Opiskelijamäärä 31.12.2017</w:t>
            </w:r>
          </w:p>
        </w:tc>
        <w:tc>
          <w:tcPr>
            <w:tcW w:w="1561" w:type="dxa"/>
            <w:tcBorders>
              <w:top w:val="single" w:sz="4" w:space="0" w:color="auto"/>
              <w:left w:val="nil"/>
              <w:bottom w:val="single" w:sz="4" w:space="0" w:color="auto"/>
              <w:right w:val="single" w:sz="4" w:space="0" w:color="auto"/>
            </w:tcBorders>
            <w:shd w:val="clear" w:color="auto" w:fill="70AD47"/>
            <w:hideMark/>
          </w:tcPr>
          <w:p w14:paraId="5BB2E73A" w14:textId="77777777" w:rsidR="00721A77" w:rsidRPr="00BD2E42" w:rsidRDefault="00721A77" w:rsidP="002573B1">
            <w:pPr>
              <w:spacing w:line="240" w:lineRule="auto"/>
              <w:rPr>
                <w:rFonts w:eastAsia="Times New Roman" w:cs="Arial"/>
                <w:b/>
                <w:bCs/>
                <w:noProof w:val="0"/>
                <w:sz w:val="14"/>
                <w:szCs w:val="14"/>
                <w:lang w:val="fi-FI" w:eastAsia="fi-FI"/>
              </w:rPr>
            </w:pPr>
            <w:r>
              <w:rPr>
                <w:rFonts w:eastAsia="Times New Roman" w:cs="Arial"/>
                <w:b/>
                <w:bCs/>
                <w:noProof w:val="0"/>
                <w:sz w:val="14"/>
                <w:szCs w:val="14"/>
                <w:lang w:val="fi-FI" w:eastAsia="fi-FI"/>
              </w:rPr>
              <w:t>Valmistuneiden opiskelijoiden määrä vuonna 2016</w:t>
            </w:r>
          </w:p>
        </w:tc>
        <w:tc>
          <w:tcPr>
            <w:tcW w:w="1701" w:type="dxa"/>
            <w:tcBorders>
              <w:top w:val="single" w:sz="4" w:space="0" w:color="auto"/>
              <w:left w:val="nil"/>
              <w:bottom w:val="single" w:sz="4" w:space="0" w:color="auto"/>
              <w:right w:val="single" w:sz="4" w:space="0" w:color="auto"/>
            </w:tcBorders>
            <w:shd w:val="clear" w:color="auto" w:fill="70AD47"/>
            <w:hideMark/>
          </w:tcPr>
          <w:p w14:paraId="795D789B" w14:textId="77777777" w:rsidR="00721A77" w:rsidRPr="00BD2E42" w:rsidRDefault="00721A77" w:rsidP="002573B1">
            <w:pPr>
              <w:spacing w:line="240" w:lineRule="auto"/>
              <w:rPr>
                <w:rFonts w:eastAsia="Times New Roman" w:cs="Arial"/>
                <w:b/>
                <w:bCs/>
                <w:noProof w:val="0"/>
                <w:sz w:val="14"/>
                <w:szCs w:val="14"/>
                <w:lang w:val="fi-FI" w:eastAsia="fi-FI"/>
              </w:rPr>
            </w:pPr>
            <w:r>
              <w:rPr>
                <w:rFonts w:eastAsia="Times New Roman" w:cs="Arial"/>
                <w:b/>
                <w:bCs/>
                <w:noProof w:val="0"/>
                <w:sz w:val="14"/>
                <w:szCs w:val="14"/>
                <w:lang w:val="fi-FI" w:eastAsia="fi-FI"/>
              </w:rPr>
              <w:t>Valmistuneiden opiskelijoiden määrä vuonna 2017</w:t>
            </w:r>
          </w:p>
        </w:tc>
        <w:tc>
          <w:tcPr>
            <w:tcW w:w="1559" w:type="dxa"/>
            <w:tcBorders>
              <w:top w:val="single" w:sz="4" w:space="0" w:color="auto"/>
              <w:left w:val="nil"/>
              <w:bottom w:val="single" w:sz="4" w:space="0" w:color="auto"/>
              <w:right w:val="single" w:sz="4" w:space="0" w:color="auto"/>
            </w:tcBorders>
            <w:shd w:val="clear" w:color="auto" w:fill="70AD47"/>
            <w:hideMark/>
          </w:tcPr>
          <w:p w14:paraId="11E8C70D" w14:textId="77777777" w:rsidR="00721A77" w:rsidRPr="00BD2E42" w:rsidRDefault="00721A77" w:rsidP="002573B1">
            <w:pPr>
              <w:spacing w:line="240" w:lineRule="auto"/>
              <w:rPr>
                <w:rFonts w:eastAsia="Times New Roman" w:cs="Arial"/>
                <w:b/>
                <w:bCs/>
                <w:noProof w:val="0"/>
                <w:sz w:val="14"/>
                <w:szCs w:val="14"/>
                <w:lang w:val="fi-FI" w:eastAsia="fi-FI"/>
              </w:rPr>
            </w:pPr>
            <w:r>
              <w:rPr>
                <w:rFonts w:eastAsia="Times New Roman" w:cs="Arial"/>
                <w:b/>
                <w:bCs/>
                <w:noProof w:val="0"/>
                <w:sz w:val="14"/>
                <w:szCs w:val="14"/>
                <w:lang w:val="fi-FI" w:eastAsia="fi-FI"/>
              </w:rPr>
              <w:t>Arvio kokeiluista valmistuvien opiskelijoiden määrästä</w:t>
            </w:r>
          </w:p>
        </w:tc>
      </w:tr>
      <w:tr w:rsidR="00721A77" w:rsidRPr="00345DCD" w14:paraId="0497566F" w14:textId="77777777" w:rsidTr="52D11BFC">
        <w:trPr>
          <w:trHeight w:val="294"/>
        </w:trPr>
        <w:tc>
          <w:tcPr>
            <w:tcW w:w="2267" w:type="dxa"/>
            <w:tcBorders>
              <w:top w:val="nil"/>
              <w:left w:val="single" w:sz="4" w:space="0" w:color="auto"/>
              <w:bottom w:val="single" w:sz="4" w:space="0" w:color="auto"/>
              <w:right w:val="single" w:sz="4" w:space="0" w:color="auto"/>
            </w:tcBorders>
            <w:shd w:val="clear" w:color="auto" w:fill="C5E0B3"/>
            <w:noWrap/>
            <w:vAlign w:val="center"/>
          </w:tcPr>
          <w:p w14:paraId="7FBA0332" w14:textId="343D4038" w:rsidR="00721A77" w:rsidRDefault="00A27E76" w:rsidP="002573B1">
            <w:pPr>
              <w:spacing w:line="240" w:lineRule="auto"/>
              <w:rPr>
                <w:rFonts w:eastAsia="Times New Roman" w:cs="Arial"/>
                <w:noProof w:val="0"/>
                <w:color w:val="000000"/>
                <w:sz w:val="14"/>
                <w:szCs w:val="14"/>
                <w:lang w:val="fi-FI" w:eastAsia="fi-FI"/>
              </w:rPr>
            </w:pPr>
            <w:r w:rsidRPr="00345DCD">
              <w:rPr>
                <w:rFonts w:eastAsia="Times New Roman" w:cs="Arial"/>
                <w:noProof w:val="0"/>
                <w:color w:val="000000"/>
                <w:sz w:val="14"/>
                <w:szCs w:val="14"/>
                <w:lang w:val="fi-FI" w:eastAsia="fi-FI"/>
              </w:rPr>
              <w:t>Etelä-Savon koulutus Oy, Etelä-Savon ammattiopisto</w:t>
            </w:r>
            <w:r w:rsidR="0066587E">
              <w:rPr>
                <w:rFonts w:eastAsia="Times New Roman" w:cs="Arial"/>
                <w:noProof w:val="0"/>
                <w:color w:val="000000"/>
                <w:sz w:val="14"/>
                <w:szCs w:val="14"/>
                <w:lang w:val="fi-FI" w:eastAsia="fi-FI"/>
              </w:rPr>
              <w:t>*</w:t>
            </w:r>
          </w:p>
        </w:tc>
        <w:tc>
          <w:tcPr>
            <w:tcW w:w="2409" w:type="dxa"/>
            <w:tcBorders>
              <w:top w:val="nil"/>
              <w:left w:val="nil"/>
              <w:bottom w:val="single" w:sz="4" w:space="0" w:color="auto"/>
              <w:right w:val="single" w:sz="4" w:space="0" w:color="auto"/>
            </w:tcBorders>
            <w:shd w:val="clear" w:color="auto" w:fill="auto"/>
            <w:noWrap/>
            <w:vAlign w:val="bottom"/>
          </w:tcPr>
          <w:p w14:paraId="1E1994EB" w14:textId="309E0B78" w:rsidR="00721A77" w:rsidRDefault="0066587E" w:rsidP="0003234B">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w:t>
            </w:r>
          </w:p>
        </w:tc>
        <w:tc>
          <w:tcPr>
            <w:tcW w:w="1561" w:type="dxa"/>
            <w:tcBorders>
              <w:top w:val="nil"/>
              <w:left w:val="nil"/>
              <w:bottom w:val="single" w:sz="4" w:space="0" w:color="auto"/>
              <w:right w:val="single" w:sz="4" w:space="0" w:color="auto"/>
            </w:tcBorders>
            <w:shd w:val="clear" w:color="auto" w:fill="auto"/>
            <w:noWrap/>
            <w:vAlign w:val="bottom"/>
          </w:tcPr>
          <w:p w14:paraId="5672C9AC" w14:textId="50EB201E" w:rsidR="00721A77" w:rsidRPr="00DE5874" w:rsidRDefault="0066587E" w:rsidP="0003234B">
            <w:pPr>
              <w:spacing w:line="240" w:lineRule="auto"/>
              <w:jc w:val="center"/>
              <w:rPr>
                <w:rFonts w:asciiTheme="minorHAnsi" w:eastAsia="Times New Roman" w:hAnsiTheme="minorHAnsi" w:cstheme="minorHAnsi"/>
                <w:noProof w:val="0"/>
                <w:color w:val="000000"/>
                <w:sz w:val="14"/>
                <w:szCs w:val="14"/>
                <w:lang w:val="fi-FI" w:eastAsia="fi-FI"/>
              </w:rPr>
            </w:pPr>
            <w:r>
              <w:rPr>
                <w:rFonts w:asciiTheme="minorHAnsi" w:eastAsia="Times New Roman" w:hAnsiTheme="minorHAnsi" w:cstheme="minorHAnsi"/>
                <w:noProof w:val="0"/>
                <w:color w:val="000000"/>
                <w:sz w:val="14"/>
                <w:szCs w:val="14"/>
                <w:lang w:val="fi-FI" w:eastAsia="fi-FI"/>
              </w:rPr>
              <w:t>-</w:t>
            </w:r>
          </w:p>
        </w:tc>
        <w:tc>
          <w:tcPr>
            <w:tcW w:w="1701" w:type="dxa"/>
            <w:tcBorders>
              <w:top w:val="nil"/>
              <w:left w:val="nil"/>
              <w:bottom w:val="single" w:sz="4" w:space="0" w:color="auto"/>
              <w:right w:val="single" w:sz="4" w:space="0" w:color="auto"/>
            </w:tcBorders>
            <w:shd w:val="clear" w:color="auto" w:fill="auto"/>
            <w:noWrap/>
            <w:vAlign w:val="bottom"/>
          </w:tcPr>
          <w:p w14:paraId="0CAF9E35" w14:textId="4636A0D9" w:rsidR="00721A77" w:rsidRPr="00DE5874" w:rsidRDefault="0066587E" w:rsidP="0003234B">
            <w:pPr>
              <w:spacing w:line="240" w:lineRule="auto"/>
              <w:jc w:val="center"/>
              <w:rPr>
                <w:rFonts w:asciiTheme="minorHAnsi" w:eastAsia="Times New Roman" w:hAnsiTheme="minorHAnsi" w:cstheme="minorHAnsi"/>
                <w:noProof w:val="0"/>
                <w:color w:val="000000"/>
                <w:sz w:val="14"/>
                <w:szCs w:val="14"/>
                <w:lang w:val="fi-FI" w:eastAsia="fi-FI"/>
              </w:rPr>
            </w:pPr>
            <w:r>
              <w:rPr>
                <w:rFonts w:asciiTheme="minorHAnsi" w:eastAsia="Times New Roman" w:hAnsiTheme="minorHAnsi" w:cstheme="minorHAnsi"/>
                <w:noProof w:val="0"/>
                <w:color w:val="000000"/>
                <w:sz w:val="14"/>
                <w:szCs w:val="14"/>
                <w:lang w:val="fi-FI" w:eastAsia="fi-FI"/>
              </w:rPr>
              <w:t>-</w:t>
            </w:r>
          </w:p>
        </w:tc>
        <w:tc>
          <w:tcPr>
            <w:tcW w:w="1559" w:type="dxa"/>
            <w:tcBorders>
              <w:top w:val="nil"/>
              <w:left w:val="nil"/>
              <w:bottom w:val="single" w:sz="4" w:space="0" w:color="auto"/>
              <w:right w:val="single" w:sz="4" w:space="0" w:color="auto"/>
            </w:tcBorders>
            <w:shd w:val="clear" w:color="auto" w:fill="auto"/>
            <w:noWrap/>
            <w:vAlign w:val="bottom"/>
          </w:tcPr>
          <w:p w14:paraId="48551F1C" w14:textId="7D5DA562" w:rsidR="00721A77" w:rsidRDefault="0066587E" w:rsidP="0003234B">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w:t>
            </w:r>
          </w:p>
        </w:tc>
      </w:tr>
      <w:tr w:rsidR="00A51DE9" w:rsidRPr="00345DCD" w14:paraId="527AC4AC" w14:textId="77777777" w:rsidTr="52D11BFC">
        <w:trPr>
          <w:trHeight w:val="294"/>
        </w:trPr>
        <w:tc>
          <w:tcPr>
            <w:tcW w:w="2267" w:type="dxa"/>
            <w:tcBorders>
              <w:top w:val="nil"/>
              <w:left w:val="single" w:sz="4" w:space="0" w:color="auto"/>
              <w:bottom w:val="single" w:sz="4" w:space="0" w:color="auto"/>
              <w:right w:val="single" w:sz="4" w:space="0" w:color="auto"/>
            </w:tcBorders>
            <w:shd w:val="clear" w:color="auto" w:fill="C5E0B3"/>
            <w:noWrap/>
            <w:vAlign w:val="center"/>
          </w:tcPr>
          <w:p w14:paraId="29616718" w14:textId="03E91D99" w:rsidR="00A51DE9" w:rsidRPr="00345DCD" w:rsidRDefault="00A51DE9" w:rsidP="002573B1">
            <w:pPr>
              <w:spacing w:line="240" w:lineRule="auto"/>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Keski-Uudenmaan koulutuskuntayhtymä, Keuda</w:t>
            </w:r>
          </w:p>
        </w:tc>
        <w:tc>
          <w:tcPr>
            <w:tcW w:w="2409" w:type="dxa"/>
            <w:tcBorders>
              <w:top w:val="nil"/>
              <w:left w:val="nil"/>
              <w:bottom w:val="single" w:sz="4" w:space="0" w:color="auto"/>
              <w:right w:val="single" w:sz="4" w:space="0" w:color="auto"/>
            </w:tcBorders>
            <w:shd w:val="clear" w:color="auto" w:fill="auto"/>
            <w:noWrap/>
            <w:vAlign w:val="bottom"/>
          </w:tcPr>
          <w:p w14:paraId="18BCCB21" w14:textId="5A6FF051" w:rsidR="00A51DE9" w:rsidRDefault="00A377B4" w:rsidP="0003234B">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10</w:t>
            </w:r>
          </w:p>
        </w:tc>
        <w:tc>
          <w:tcPr>
            <w:tcW w:w="1561" w:type="dxa"/>
            <w:tcBorders>
              <w:top w:val="nil"/>
              <w:left w:val="nil"/>
              <w:bottom w:val="single" w:sz="4" w:space="0" w:color="auto"/>
              <w:right w:val="single" w:sz="4" w:space="0" w:color="auto"/>
            </w:tcBorders>
            <w:shd w:val="clear" w:color="auto" w:fill="auto"/>
            <w:noWrap/>
            <w:vAlign w:val="bottom"/>
          </w:tcPr>
          <w:p w14:paraId="1DC96870" w14:textId="60785775" w:rsidR="00A51DE9" w:rsidRPr="00DE5874" w:rsidRDefault="00A377B4" w:rsidP="0003234B">
            <w:pPr>
              <w:spacing w:line="240" w:lineRule="auto"/>
              <w:jc w:val="center"/>
              <w:rPr>
                <w:rFonts w:asciiTheme="minorHAnsi" w:eastAsia="Times New Roman" w:hAnsiTheme="minorHAnsi" w:cstheme="minorHAnsi"/>
                <w:noProof w:val="0"/>
                <w:color w:val="000000"/>
                <w:sz w:val="14"/>
                <w:szCs w:val="14"/>
                <w:lang w:val="fi-FI" w:eastAsia="fi-FI"/>
              </w:rPr>
            </w:pPr>
            <w:r>
              <w:rPr>
                <w:rFonts w:eastAsia="Times New Roman" w:cs="Arial"/>
                <w:noProof w:val="0"/>
                <w:color w:val="000000"/>
                <w:sz w:val="14"/>
                <w:szCs w:val="14"/>
                <w:lang w:val="fi-FI" w:eastAsia="fi-FI"/>
              </w:rPr>
              <w:t>-</w:t>
            </w:r>
          </w:p>
        </w:tc>
        <w:tc>
          <w:tcPr>
            <w:tcW w:w="1701" w:type="dxa"/>
            <w:tcBorders>
              <w:top w:val="nil"/>
              <w:left w:val="nil"/>
              <w:bottom w:val="single" w:sz="4" w:space="0" w:color="auto"/>
              <w:right w:val="single" w:sz="4" w:space="0" w:color="auto"/>
            </w:tcBorders>
            <w:shd w:val="clear" w:color="auto" w:fill="auto"/>
            <w:noWrap/>
            <w:vAlign w:val="bottom"/>
          </w:tcPr>
          <w:p w14:paraId="52B8540C" w14:textId="2A2ADFD3" w:rsidR="00A51DE9" w:rsidRPr="00DE5874" w:rsidRDefault="00A377B4" w:rsidP="0003234B">
            <w:pPr>
              <w:spacing w:line="240" w:lineRule="auto"/>
              <w:jc w:val="center"/>
              <w:rPr>
                <w:rFonts w:asciiTheme="minorHAnsi" w:eastAsia="Times New Roman" w:hAnsiTheme="minorHAnsi" w:cstheme="minorHAnsi"/>
                <w:noProof w:val="0"/>
                <w:color w:val="000000"/>
                <w:sz w:val="14"/>
                <w:szCs w:val="14"/>
                <w:lang w:val="fi-FI" w:eastAsia="fi-FI"/>
              </w:rPr>
            </w:pPr>
            <w:r>
              <w:rPr>
                <w:rFonts w:eastAsia="Times New Roman" w:cs="Arial"/>
                <w:noProof w:val="0"/>
                <w:color w:val="000000"/>
                <w:sz w:val="14"/>
                <w:szCs w:val="14"/>
                <w:lang w:val="fi-FI" w:eastAsia="fi-FI"/>
              </w:rPr>
              <w:t>-</w:t>
            </w:r>
          </w:p>
        </w:tc>
        <w:tc>
          <w:tcPr>
            <w:tcW w:w="1559" w:type="dxa"/>
            <w:tcBorders>
              <w:top w:val="nil"/>
              <w:left w:val="nil"/>
              <w:bottom w:val="single" w:sz="4" w:space="0" w:color="auto"/>
              <w:right w:val="single" w:sz="4" w:space="0" w:color="auto"/>
            </w:tcBorders>
            <w:shd w:val="clear" w:color="auto" w:fill="auto"/>
            <w:noWrap/>
            <w:vAlign w:val="bottom"/>
          </w:tcPr>
          <w:p w14:paraId="047D3584" w14:textId="130AE31C" w:rsidR="00A51DE9" w:rsidRDefault="00A377B4" w:rsidP="0003234B">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10</w:t>
            </w:r>
          </w:p>
        </w:tc>
      </w:tr>
      <w:tr w:rsidR="00721A77" w:rsidRPr="00345DCD" w14:paraId="00C26BA5" w14:textId="77777777" w:rsidTr="52D11BFC">
        <w:trPr>
          <w:trHeight w:val="294"/>
        </w:trPr>
        <w:tc>
          <w:tcPr>
            <w:tcW w:w="2267" w:type="dxa"/>
            <w:tcBorders>
              <w:top w:val="nil"/>
              <w:left w:val="single" w:sz="4" w:space="0" w:color="auto"/>
              <w:bottom w:val="single" w:sz="4" w:space="0" w:color="auto"/>
              <w:right w:val="single" w:sz="4" w:space="0" w:color="auto"/>
            </w:tcBorders>
            <w:shd w:val="clear" w:color="auto" w:fill="C5E0B3"/>
            <w:noWrap/>
            <w:vAlign w:val="center"/>
            <w:hideMark/>
          </w:tcPr>
          <w:p w14:paraId="6F4E54E8" w14:textId="6BC86E7C" w:rsidR="00721A77" w:rsidRPr="00345DCD" w:rsidRDefault="00276A73" w:rsidP="002573B1">
            <w:pPr>
              <w:spacing w:line="240" w:lineRule="auto"/>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Koulutuskeskus Salpaus -kuntayhtymä</w:t>
            </w:r>
          </w:p>
        </w:tc>
        <w:tc>
          <w:tcPr>
            <w:tcW w:w="2409" w:type="dxa"/>
            <w:tcBorders>
              <w:top w:val="nil"/>
              <w:left w:val="nil"/>
              <w:bottom w:val="single" w:sz="4" w:space="0" w:color="auto"/>
              <w:right w:val="single" w:sz="4" w:space="0" w:color="auto"/>
            </w:tcBorders>
            <w:shd w:val="clear" w:color="auto" w:fill="auto"/>
            <w:noWrap/>
            <w:vAlign w:val="bottom"/>
            <w:hideMark/>
          </w:tcPr>
          <w:p w14:paraId="2B1C4530" w14:textId="3C9951B3" w:rsidR="00721A77" w:rsidRPr="00DE5874" w:rsidRDefault="00BA0629" w:rsidP="0003234B">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47</w:t>
            </w:r>
          </w:p>
        </w:tc>
        <w:tc>
          <w:tcPr>
            <w:tcW w:w="1561" w:type="dxa"/>
            <w:tcBorders>
              <w:top w:val="nil"/>
              <w:left w:val="nil"/>
              <w:bottom w:val="single" w:sz="4" w:space="0" w:color="auto"/>
              <w:right w:val="single" w:sz="4" w:space="0" w:color="auto"/>
            </w:tcBorders>
            <w:shd w:val="clear" w:color="auto" w:fill="auto"/>
            <w:noWrap/>
            <w:vAlign w:val="bottom"/>
            <w:hideMark/>
          </w:tcPr>
          <w:p w14:paraId="7697147B" w14:textId="56871283" w:rsidR="00721A77" w:rsidRPr="00DE5874" w:rsidRDefault="00BA0629" w:rsidP="0003234B">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w:t>
            </w:r>
          </w:p>
        </w:tc>
        <w:tc>
          <w:tcPr>
            <w:tcW w:w="1701" w:type="dxa"/>
            <w:tcBorders>
              <w:top w:val="nil"/>
              <w:left w:val="nil"/>
              <w:bottom w:val="single" w:sz="4" w:space="0" w:color="auto"/>
              <w:right w:val="single" w:sz="4" w:space="0" w:color="auto"/>
            </w:tcBorders>
            <w:shd w:val="clear" w:color="auto" w:fill="auto"/>
            <w:noWrap/>
            <w:vAlign w:val="bottom"/>
            <w:hideMark/>
          </w:tcPr>
          <w:p w14:paraId="1CF9AEEB" w14:textId="7D14EA05" w:rsidR="00721A77" w:rsidRPr="00DE5874" w:rsidRDefault="00BA0629" w:rsidP="0003234B">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1</w:t>
            </w:r>
          </w:p>
        </w:tc>
        <w:tc>
          <w:tcPr>
            <w:tcW w:w="1559" w:type="dxa"/>
            <w:tcBorders>
              <w:top w:val="nil"/>
              <w:left w:val="nil"/>
              <w:bottom w:val="single" w:sz="4" w:space="0" w:color="auto"/>
              <w:right w:val="single" w:sz="4" w:space="0" w:color="auto"/>
            </w:tcBorders>
            <w:shd w:val="clear" w:color="auto" w:fill="auto"/>
            <w:noWrap/>
            <w:vAlign w:val="bottom"/>
            <w:hideMark/>
          </w:tcPr>
          <w:p w14:paraId="31B82724" w14:textId="70C08828" w:rsidR="00721A77" w:rsidRPr="00DE5874" w:rsidRDefault="00BA0629" w:rsidP="0003234B">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48</w:t>
            </w:r>
          </w:p>
        </w:tc>
      </w:tr>
      <w:tr w:rsidR="00276A73" w:rsidRPr="00345DCD" w14:paraId="35A6CCA8" w14:textId="77777777" w:rsidTr="52D11BFC">
        <w:trPr>
          <w:trHeight w:val="294"/>
        </w:trPr>
        <w:tc>
          <w:tcPr>
            <w:tcW w:w="2267" w:type="dxa"/>
            <w:tcBorders>
              <w:top w:val="nil"/>
              <w:left w:val="single" w:sz="4" w:space="0" w:color="auto"/>
              <w:bottom w:val="single" w:sz="4" w:space="0" w:color="auto"/>
              <w:right w:val="single" w:sz="4" w:space="0" w:color="auto"/>
            </w:tcBorders>
            <w:shd w:val="clear" w:color="auto" w:fill="C5E0B3"/>
            <w:noWrap/>
            <w:vAlign w:val="center"/>
          </w:tcPr>
          <w:p w14:paraId="00FDC1DE" w14:textId="239CD7A8" w:rsidR="00276A73" w:rsidRDefault="00A51DE9" w:rsidP="002573B1">
            <w:pPr>
              <w:spacing w:line="240" w:lineRule="auto"/>
              <w:rPr>
                <w:rFonts w:eastAsia="Times New Roman" w:cs="Arial"/>
                <w:noProof w:val="0"/>
                <w:color w:val="000000"/>
                <w:sz w:val="14"/>
                <w:szCs w:val="14"/>
                <w:lang w:val="fi-FI" w:eastAsia="fi-FI"/>
              </w:rPr>
            </w:pPr>
            <w:r w:rsidRPr="00DE5874">
              <w:rPr>
                <w:rFonts w:eastAsia="Times New Roman" w:cs="Arial"/>
                <w:noProof w:val="0"/>
                <w:sz w:val="14"/>
                <w:szCs w:val="14"/>
                <w:lang w:val="fi-FI" w:eastAsia="fi-FI"/>
              </w:rPr>
              <w:t>Oulun seudun koulutuskuntayhtymä, Oulun seudun ammattiopisto</w:t>
            </w:r>
          </w:p>
        </w:tc>
        <w:tc>
          <w:tcPr>
            <w:tcW w:w="2409" w:type="dxa"/>
            <w:tcBorders>
              <w:top w:val="nil"/>
              <w:left w:val="nil"/>
              <w:bottom w:val="single" w:sz="4" w:space="0" w:color="auto"/>
              <w:right w:val="single" w:sz="4" w:space="0" w:color="auto"/>
            </w:tcBorders>
            <w:shd w:val="clear" w:color="auto" w:fill="auto"/>
            <w:noWrap/>
            <w:vAlign w:val="bottom"/>
          </w:tcPr>
          <w:p w14:paraId="22030025" w14:textId="7776FDD4" w:rsidR="00276A73" w:rsidRPr="00DE5874" w:rsidRDefault="00C76A11" w:rsidP="0003234B">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48</w:t>
            </w:r>
          </w:p>
        </w:tc>
        <w:tc>
          <w:tcPr>
            <w:tcW w:w="1561" w:type="dxa"/>
            <w:tcBorders>
              <w:top w:val="nil"/>
              <w:left w:val="nil"/>
              <w:bottom w:val="single" w:sz="4" w:space="0" w:color="auto"/>
              <w:right w:val="single" w:sz="4" w:space="0" w:color="auto"/>
            </w:tcBorders>
            <w:shd w:val="clear" w:color="auto" w:fill="auto"/>
            <w:noWrap/>
            <w:vAlign w:val="bottom"/>
          </w:tcPr>
          <w:p w14:paraId="68296282" w14:textId="2F7CFB7E" w:rsidR="00276A73" w:rsidRPr="00DE5874" w:rsidRDefault="00C76A11" w:rsidP="0003234B">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w:t>
            </w:r>
          </w:p>
        </w:tc>
        <w:tc>
          <w:tcPr>
            <w:tcW w:w="1701" w:type="dxa"/>
            <w:tcBorders>
              <w:top w:val="nil"/>
              <w:left w:val="nil"/>
              <w:bottom w:val="single" w:sz="4" w:space="0" w:color="auto"/>
              <w:right w:val="single" w:sz="4" w:space="0" w:color="auto"/>
            </w:tcBorders>
            <w:shd w:val="clear" w:color="auto" w:fill="auto"/>
            <w:noWrap/>
            <w:vAlign w:val="bottom"/>
          </w:tcPr>
          <w:p w14:paraId="16B4FD1E" w14:textId="6C34E573" w:rsidR="00276A73" w:rsidRPr="00DE5874" w:rsidRDefault="00C76A11" w:rsidP="0003234B">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2</w:t>
            </w:r>
          </w:p>
        </w:tc>
        <w:tc>
          <w:tcPr>
            <w:tcW w:w="1559" w:type="dxa"/>
            <w:tcBorders>
              <w:top w:val="nil"/>
              <w:left w:val="nil"/>
              <w:bottom w:val="single" w:sz="4" w:space="0" w:color="auto"/>
              <w:right w:val="single" w:sz="4" w:space="0" w:color="auto"/>
            </w:tcBorders>
            <w:shd w:val="clear" w:color="auto" w:fill="auto"/>
            <w:noWrap/>
            <w:vAlign w:val="bottom"/>
          </w:tcPr>
          <w:p w14:paraId="385F28A3" w14:textId="63D8E401" w:rsidR="00276A73" w:rsidRPr="00DE5874" w:rsidRDefault="00C76A11" w:rsidP="0003234B">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50</w:t>
            </w:r>
          </w:p>
        </w:tc>
      </w:tr>
      <w:tr w:rsidR="00721A77" w:rsidRPr="00345DCD" w14:paraId="076E82C6" w14:textId="77777777" w:rsidTr="52D11BFC">
        <w:trPr>
          <w:trHeight w:val="294"/>
        </w:trPr>
        <w:tc>
          <w:tcPr>
            <w:tcW w:w="2267" w:type="dxa"/>
            <w:tcBorders>
              <w:top w:val="nil"/>
              <w:left w:val="single" w:sz="4" w:space="0" w:color="auto"/>
              <w:bottom w:val="single" w:sz="4" w:space="0" w:color="auto"/>
              <w:right w:val="single" w:sz="4" w:space="0" w:color="auto"/>
            </w:tcBorders>
            <w:shd w:val="clear" w:color="auto" w:fill="C5E0B3"/>
            <w:noWrap/>
            <w:vAlign w:val="center"/>
            <w:hideMark/>
          </w:tcPr>
          <w:p w14:paraId="3DA84B12" w14:textId="75F2F9E8" w:rsidR="00721A77" w:rsidRPr="00DE5874" w:rsidRDefault="00301E1B" w:rsidP="002573B1">
            <w:pPr>
              <w:spacing w:line="240" w:lineRule="auto"/>
              <w:rPr>
                <w:rFonts w:eastAsia="Times New Roman" w:cs="Arial"/>
                <w:noProof w:val="0"/>
                <w:sz w:val="14"/>
                <w:szCs w:val="14"/>
                <w:lang w:val="fi-FI" w:eastAsia="fi-FI"/>
              </w:rPr>
            </w:pPr>
            <w:r>
              <w:rPr>
                <w:rFonts w:eastAsia="Times New Roman" w:cs="Arial"/>
                <w:noProof w:val="0"/>
                <w:color w:val="000000"/>
                <w:sz w:val="14"/>
                <w:szCs w:val="14"/>
                <w:lang w:val="fi-FI" w:eastAsia="fi-FI"/>
              </w:rPr>
              <w:t>Sastamalan kou</w:t>
            </w:r>
            <w:r w:rsidR="00A51DE9">
              <w:rPr>
                <w:rFonts w:eastAsia="Times New Roman" w:cs="Arial"/>
                <w:noProof w:val="0"/>
                <w:color w:val="000000"/>
                <w:sz w:val="14"/>
                <w:szCs w:val="14"/>
                <w:lang w:val="fi-FI" w:eastAsia="fi-FI"/>
              </w:rPr>
              <w:t>lutuskuntayhtymä</w:t>
            </w:r>
          </w:p>
        </w:tc>
        <w:tc>
          <w:tcPr>
            <w:tcW w:w="2409" w:type="dxa"/>
            <w:tcBorders>
              <w:top w:val="nil"/>
              <w:left w:val="nil"/>
              <w:bottom w:val="single" w:sz="4" w:space="0" w:color="auto"/>
              <w:right w:val="single" w:sz="4" w:space="0" w:color="auto"/>
            </w:tcBorders>
            <w:shd w:val="clear" w:color="auto" w:fill="auto"/>
            <w:noWrap/>
            <w:vAlign w:val="bottom"/>
            <w:hideMark/>
          </w:tcPr>
          <w:p w14:paraId="7C54B8DE" w14:textId="4588E230" w:rsidR="00721A77" w:rsidRPr="00DE5874" w:rsidRDefault="00F935F2" w:rsidP="0003234B">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7</w:t>
            </w:r>
          </w:p>
        </w:tc>
        <w:tc>
          <w:tcPr>
            <w:tcW w:w="1561" w:type="dxa"/>
            <w:tcBorders>
              <w:top w:val="nil"/>
              <w:left w:val="nil"/>
              <w:bottom w:val="single" w:sz="4" w:space="0" w:color="auto"/>
              <w:right w:val="single" w:sz="4" w:space="0" w:color="auto"/>
            </w:tcBorders>
            <w:shd w:val="clear" w:color="auto" w:fill="auto"/>
            <w:noWrap/>
            <w:vAlign w:val="bottom"/>
            <w:hideMark/>
          </w:tcPr>
          <w:p w14:paraId="59452551" w14:textId="421C1F53" w:rsidR="00721A77" w:rsidRPr="00DE5874" w:rsidRDefault="00F935F2" w:rsidP="0003234B">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1</w:t>
            </w:r>
          </w:p>
        </w:tc>
        <w:tc>
          <w:tcPr>
            <w:tcW w:w="1701" w:type="dxa"/>
            <w:tcBorders>
              <w:top w:val="nil"/>
              <w:left w:val="nil"/>
              <w:bottom w:val="single" w:sz="4" w:space="0" w:color="auto"/>
              <w:right w:val="single" w:sz="4" w:space="0" w:color="auto"/>
            </w:tcBorders>
            <w:shd w:val="clear" w:color="auto" w:fill="auto"/>
            <w:noWrap/>
            <w:vAlign w:val="bottom"/>
            <w:hideMark/>
          </w:tcPr>
          <w:p w14:paraId="4CB57A41" w14:textId="3919886A" w:rsidR="00721A77" w:rsidRPr="00DE5874" w:rsidRDefault="00F935F2" w:rsidP="0003234B">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9</w:t>
            </w:r>
          </w:p>
        </w:tc>
        <w:tc>
          <w:tcPr>
            <w:tcW w:w="1559" w:type="dxa"/>
            <w:tcBorders>
              <w:top w:val="nil"/>
              <w:left w:val="nil"/>
              <w:bottom w:val="single" w:sz="4" w:space="0" w:color="auto"/>
              <w:right w:val="single" w:sz="4" w:space="0" w:color="auto"/>
            </w:tcBorders>
            <w:shd w:val="clear" w:color="auto" w:fill="auto"/>
            <w:noWrap/>
            <w:vAlign w:val="bottom"/>
            <w:hideMark/>
          </w:tcPr>
          <w:p w14:paraId="691FE3AE" w14:textId="6707612F" w:rsidR="00721A77" w:rsidRPr="00DE5874" w:rsidRDefault="00F935F2" w:rsidP="0003234B">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17</w:t>
            </w:r>
          </w:p>
        </w:tc>
      </w:tr>
      <w:tr w:rsidR="00721A77" w:rsidRPr="00345DCD" w14:paraId="0CE21CD9" w14:textId="77777777" w:rsidTr="52D11BFC">
        <w:trPr>
          <w:trHeight w:val="294"/>
        </w:trPr>
        <w:tc>
          <w:tcPr>
            <w:tcW w:w="2267" w:type="dxa"/>
            <w:tcBorders>
              <w:top w:val="nil"/>
              <w:left w:val="single" w:sz="4" w:space="0" w:color="auto"/>
              <w:bottom w:val="single" w:sz="4" w:space="0" w:color="auto"/>
              <w:right w:val="single" w:sz="4" w:space="0" w:color="auto"/>
            </w:tcBorders>
            <w:shd w:val="clear" w:color="auto" w:fill="C5E0B3"/>
            <w:noWrap/>
            <w:vAlign w:val="center"/>
            <w:hideMark/>
          </w:tcPr>
          <w:p w14:paraId="359BA35F" w14:textId="2CC75249" w:rsidR="00721A77" w:rsidRPr="00345DCD" w:rsidRDefault="00721A77" w:rsidP="002573B1">
            <w:pPr>
              <w:spacing w:line="240" w:lineRule="auto"/>
              <w:rPr>
                <w:rFonts w:eastAsia="Times New Roman" w:cs="Arial"/>
                <w:noProof w:val="0"/>
                <w:color w:val="000000"/>
                <w:sz w:val="14"/>
                <w:szCs w:val="14"/>
                <w:lang w:val="fi-FI" w:eastAsia="fi-FI"/>
              </w:rPr>
            </w:pPr>
            <w:r w:rsidRPr="00345DCD">
              <w:rPr>
                <w:rFonts w:eastAsia="Times New Roman" w:cs="Arial"/>
                <w:noProof w:val="0"/>
                <w:color w:val="000000"/>
                <w:sz w:val="14"/>
                <w:szCs w:val="14"/>
                <w:lang w:val="fi-FI" w:eastAsia="fi-FI"/>
              </w:rPr>
              <w:t>Savon koulutuskunta</w:t>
            </w:r>
            <w:r w:rsidR="00276A73">
              <w:rPr>
                <w:rFonts w:eastAsia="Times New Roman" w:cs="Arial"/>
                <w:noProof w:val="0"/>
                <w:color w:val="000000"/>
                <w:sz w:val="14"/>
                <w:szCs w:val="14"/>
                <w:lang w:val="fi-FI" w:eastAsia="fi-FI"/>
              </w:rPr>
              <w:t>yhtymä, Savon ammatti</w:t>
            </w:r>
            <w:r w:rsidRPr="00345DCD">
              <w:rPr>
                <w:rFonts w:eastAsia="Times New Roman" w:cs="Arial"/>
                <w:noProof w:val="0"/>
                <w:color w:val="000000"/>
                <w:sz w:val="14"/>
                <w:szCs w:val="14"/>
                <w:lang w:val="fi-FI" w:eastAsia="fi-FI"/>
              </w:rPr>
              <w:t>opisto</w:t>
            </w:r>
          </w:p>
        </w:tc>
        <w:tc>
          <w:tcPr>
            <w:tcW w:w="2409" w:type="dxa"/>
            <w:tcBorders>
              <w:top w:val="nil"/>
              <w:left w:val="nil"/>
              <w:bottom w:val="single" w:sz="4" w:space="0" w:color="auto"/>
              <w:right w:val="single" w:sz="4" w:space="0" w:color="auto"/>
            </w:tcBorders>
            <w:shd w:val="clear" w:color="auto" w:fill="auto"/>
            <w:noWrap/>
            <w:vAlign w:val="bottom"/>
            <w:hideMark/>
          </w:tcPr>
          <w:p w14:paraId="2ED74B41" w14:textId="02ACFC3B" w:rsidR="00721A77" w:rsidRPr="00345DCD" w:rsidRDefault="00BA0629" w:rsidP="0003234B">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16</w:t>
            </w:r>
          </w:p>
        </w:tc>
        <w:tc>
          <w:tcPr>
            <w:tcW w:w="1561" w:type="dxa"/>
            <w:tcBorders>
              <w:top w:val="nil"/>
              <w:left w:val="nil"/>
              <w:bottom w:val="single" w:sz="4" w:space="0" w:color="auto"/>
              <w:right w:val="single" w:sz="4" w:space="0" w:color="auto"/>
            </w:tcBorders>
            <w:shd w:val="clear" w:color="auto" w:fill="auto"/>
            <w:noWrap/>
            <w:vAlign w:val="bottom"/>
            <w:hideMark/>
          </w:tcPr>
          <w:p w14:paraId="146ECAFE" w14:textId="7D0B7DB8" w:rsidR="00721A77" w:rsidRPr="00345DCD" w:rsidRDefault="00BA0629" w:rsidP="0003234B">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11</w:t>
            </w:r>
          </w:p>
        </w:tc>
        <w:tc>
          <w:tcPr>
            <w:tcW w:w="1701" w:type="dxa"/>
            <w:tcBorders>
              <w:top w:val="nil"/>
              <w:left w:val="nil"/>
              <w:bottom w:val="single" w:sz="4" w:space="0" w:color="auto"/>
              <w:right w:val="single" w:sz="4" w:space="0" w:color="auto"/>
            </w:tcBorders>
            <w:shd w:val="clear" w:color="auto" w:fill="auto"/>
            <w:noWrap/>
            <w:vAlign w:val="bottom"/>
            <w:hideMark/>
          </w:tcPr>
          <w:p w14:paraId="796E2599" w14:textId="39CCDA57" w:rsidR="00721A77" w:rsidRPr="00345DCD" w:rsidRDefault="00BA0629" w:rsidP="0003234B">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16</w:t>
            </w:r>
          </w:p>
        </w:tc>
        <w:tc>
          <w:tcPr>
            <w:tcW w:w="1559" w:type="dxa"/>
            <w:tcBorders>
              <w:top w:val="nil"/>
              <w:left w:val="nil"/>
              <w:bottom w:val="single" w:sz="4" w:space="0" w:color="auto"/>
              <w:right w:val="single" w:sz="4" w:space="0" w:color="auto"/>
            </w:tcBorders>
            <w:shd w:val="clear" w:color="auto" w:fill="auto"/>
            <w:noWrap/>
            <w:vAlign w:val="bottom"/>
            <w:hideMark/>
          </w:tcPr>
          <w:p w14:paraId="11A548AF" w14:textId="65716020" w:rsidR="00721A77" w:rsidRPr="00345DCD" w:rsidRDefault="00BA0629" w:rsidP="0003234B">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43</w:t>
            </w:r>
          </w:p>
        </w:tc>
      </w:tr>
      <w:tr w:rsidR="00721A77" w:rsidRPr="00345DCD" w14:paraId="6B30B694" w14:textId="77777777" w:rsidTr="52D11BFC">
        <w:trPr>
          <w:trHeight w:val="294"/>
        </w:trPr>
        <w:tc>
          <w:tcPr>
            <w:tcW w:w="2267" w:type="dxa"/>
            <w:tcBorders>
              <w:top w:val="nil"/>
              <w:left w:val="single" w:sz="4" w:space="0" w:color="auto"/>
              <w:bottom w:val="single" w:sz="4" w:space="0" w:color="auto"/>
              <w:right w:val="single" w:sz="4" w:space="0" w:color="auto"/>
            </w:tcBorders>
            <w:shd w:val="clear" w:color="auto" w:fill="C5E0B3"/>
            <w:noWrap/>
            <w:vAlign w:val="center"/>
          </w:tcPr>
          <w:p w14:paraId="597957F2" w14:textId="0D97572B" w:rsidR="00721A77" w:rsidRDefault="00276A73" w:rsidP="002573B1">
            <w:pPr>
              <w:spacing w:line="240" w:lineRule="auto"/>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Seinäjoen koulutuskuntayhtymä, Koulutuskeskus Sedu</w:t>
            </w:r>
          </w:p>
        </w:tc>
        <w:tc>
          <w:tcPr>
            <w:tcW w:w="2409" w:type="dxa"/>
            <w:tcBorders>
              <w:top w:val="nil"/>
              <w:left w:val="nil"/>
              <w:bottom w:val="single" w:sz="4" w:space="0" w:color="auto"/>
              <w:right w:val="single" w:sz="4" w:space="0" w:color="auto"/>
            </w:tcBorders>
            <w:shd w:val="clear" w:color="auto" w:fill="auto"/>
            <w:noWrap/>
            <w:vAlign w:val="bottom"/>
          </w:tcPr>
          <w:p w14:paraId="1F2FB1B6" w14:textId="77777777" w:rsidR="00721A77" w:rsidRDefault="52D11BFC" w:rsidP="0003234B">
            <w:pPr>
              <w:spacing w:line="240" w:lineRule="auto"/>
              <w:jc w:val="center"/>
              <w:rPr>
                <w:rFonts w:eastAsia="Times New Roman" w:cs="Arial"/>
                <w:noProof w:val="0"/>
                <w:color w:val="000000"/>
                <w:sz w:val="14"/>
                <w:szCs w:val="14"/>
                <w:lang w:val="fi-FI" w:eastAsia="fi-FI"/>
              </w:rPr>
            </w:pPr>
            <w:r w:rsidRPr="52D11BFC">
              <w:rPr>
                <w:sz w:val="16"/>
                <w:szCs w:val="16"/>
              </w:rPr>
              <w:t>6</w:t>
            </w:r>
          </w:p>
        </w:tc>
        <w:tc>
          <w:tcPr>
            <w:tcW w:w="1561" w:type="dxa"/>
            <w:tcBorders>
              <w:top w:val="nil"/>
              <w:left w:val="nil"/>
              <w:bottom w:val="single" w:sz="4" w:space="0" w:color="auto"/>
              <w:right w:val="single" w:sz="4" w:space="0" w:color="auto"/>
            </w:tcBorders>
            <w:shd w:val="clear" w:color="auto" w:fill="auto"/>
            <w:noWrap/>
            <w:vAlign w:val="bottom"/>
          </w:tcPr>
          <w:p w14:paraId="03C161F2" w14:textId="77777777" w:rsidR="00721A77" w:rsidRDefault="52D11BFC" w:rsidP="0003234B">
            <w:pPr>
              <w:spacing w:line="240" w:lineRule="auto"/>
              <w:jc w:val="center"/>
              <w:rPr>
                <w:rFonts w:eastAsia="Times New Roman" w:cs="Arial"/>
                <w:noProof w:val="0"/>
                <w:color w:val="000000"/>
                <w:sz w:val="14"/>
                <w:szCs w:val="14"/>
                <w:lang w:val="fi-FI" w:eastAsia="fi-FI"/>
              </w:rPr>
            </w:pPr>
            <w:r w:rsidRPr="52D11BFC">
              <w:rPr>
                <w:sz w:val="16"/>
                <w:szCs w:val="16"/>
              </w:rPr>
              <w:t>-</w:t>
            </w:r>
          </w:p>
        </w:tc>
        <w:tc>
          <w:tcPr>
            <w:tcW w:w="1701" w:type="dxa"/>
            <w:tcBorders>
              <w:top w:val="nil"/>
              <w:left w:val="nil"/>
              <w:bottom w:val="single" w:sz="4" w:space="0" w:color="auto"/>
              <w:right w:val="single" w:sz="4" w:space="0" w:color="auto"/>
            </w:tcBorders>
            <w:shd w:val="clear" w:color="auto" w:fill="auto"/>
            <w:noWrap/>
            <w:vAlign w:val="bottom"/>
          </w:tcPr>
          <w:p w14:paraId="2CD737B0" w14:textId="77777777" w:rsidR="00721A77" w:rsidRDefault="52D11BFC" w:rsidP="0003234B">
            <w:pPr>
              <w:spacing w:line="240" w:lineRule="auto"/>
              <w:jc w:val="center"/>
              <w:rPr>
                <w:rFonts w:eastAsia="Times New Roman" w:cs="Arial"/>
                <w:noProof w:val="0"/>
                <w:color w:val="000000"/>
                <w:sz w:val="14"/>
                <w:szCs w:val="14"/>
                <w:lang w:val="fi-FI" w:eastAsia="fi-FI"/>
              </w:rPr>
            </w:pPr>
            <w:r w:rsidRPr="52D11BFC">
              <w:rPr>
                <w:sz w:val="16"/>
                <w:szCs w:val="16"/>
              </w:rPr>
              <w:t>-</w:t>
            </w:r>
          </w:p>
        </w:tc>
        <w:tc>
          <w:tcPr>
            <w:tcW w:w="1559" w:type="dxa"/>
            <w:tcBorders>
              <w:top w:val="nil"/>
              <w:left w:val="nil"/>
              <w:bottom w:val="single" w:sz="4" w:space="0" w:color="auto"/>
              <w:right w:val="single" w:sz="4" w:space="0" w:color="auto"/>
            </w:tcBorders>
            <w:shd w:val="clear" w:color="auto" w:fill="auto"/>
            <w:noWrap/>
            <w:vAlign w:val="bottom"/>
          </w:tcPr>
          <w:p w14:paraId="57802C4F" w14:textId="77777777" w:rsidR="00721A77" w:rsidRDefault="52D11BFC" w:rsidP="0003234B">
            <w:pPr>
              <w:spacing w:line="240" w:lineRule="auto"/>
              <w:jc w:val="center"/>
              <w:rPr>
                <w:rFonts w:eastAsia="Times New Roman" w:cs="Arial"/>
                <w:noProof w:val="0"/>
                <w:color w:val="000000"/>
                <w:sz w:val="14"/>
                <w:szCs w:val="14"/>
                <w:lang w:val="fi-FI" w:eastAsia="fi-FI"/>
              </w:rPr>
            </w:pPr>
            <w:r w:rsidRPr="52D11BFC">
              <w:rPr>
                <w:sz w:val="16"/>
                <w:szCs w:val="16"/>
              </w:rPr>
              <w:t>6</w:t>
            </w:r>
          </w:p>
        </w:tc>
      </w:tr>
      <w:tr w:rsidR="00276A73" w:rsidRPr="00345DCD" w14:paraId="4ECF34A0" w14:textId="77777777" w:rsidTr="52D11BFC">
        <w:trPr>
          <w:trHeight w:val="294"/>
        </w:trPr>
        <w:tc>
          <w:tcPr>
            <w:tcW w:w="2267" w:type="dxa"/>
            <w:tcBorders>
              <w:top w:val="nil"/>
              <w:left w:val="single" w:sz="4" w:space="0" w:color="auto"/>
              <w:bottom w:val="single" w:sz="4" w:space="0" w:color="auto"/>
              <w:right w:val="single" w:sz="4" w:space="0" w:color="auto"/>
            </w:tcBorders>
            <w:shd w:val="clear" w:color="auto" w:fill="C5E0B3"/>
            <w:noWrap/>
            <w:vAlign w:val="center"/>
          </w:tcPr>
          <w:p w14:paraId="2398856F" w14:textId="6F9086F2" w:rsidR="00276A73" w:rsidRDefault="00276A73" w:rsidP="002573B1">
            <w:pPr>
              <w:spacing w:line="240" w:lineRule="auto"/>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Tampereen kaupunki, Tampereen seudun ammattiopisto, TREDU</w:t>
            </w:r>
          </w:p>
        </w:tc>
        <w:tc>
          <w:tcPr>
            <w:tcW w:w="2409" w:type="dxa"/>
            <w:tcBorders>
              <w:top w:val="nil"/>
              <w:left w:val="nil"/>
              <w:bottom w:val="single" w:sz="4" w:space="0" w:color="auto"/>
              <w:right w:val="single" w:sz="4" w:space="0" w:color="auto"/>
            </w:tcBorders>
            <w:shd w:val="clear" w:color="auto" w:fill="auto"/>
            <w:noWrap/>
            <w:vAlign w:val="bottom"/>
          </w:tcPr>
          <w:p w14:paraId="2D43B27E" w14:textId="372FB092" w:rsidR="00276A73" w:rsidRDefault="00060996" w:rsidP="0003234B">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w:t>
            </w:r>
          </w:p>
        </w:tc>
        <w:tc>
          <w:tcPr>
            <w:tcW w:w="1561" w:type="dxa"/>
            <w:tcBorders>
              <w:top w:val="nil"/>
              <w:left w:val="nil"/>
              <w:bottom w:val="single" w:sz="4" w:space="0" w:color="auto"/>
              <w:right w:val="single" w:sz="4" w:space="0" w:color="auto"/>
            </w:tcBorders>
            <w:shd w:val="clear" w:color="auto" w:fill="auto"/>
            <w:noWrap/>
            <w:vAlign w:val="bottom"/>
          </w:tcPr>
          <w:p w14:paraId="192343F9" w14:textId="11AAC11C" w:rsidR="00276A73" w:rsidRDefault="00060996" w:rsidP="0003234B">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13**</w:t>
            </w:r>
          </w:p>
        </w:tc>
        <w:tc>
          <w:tcPr>
            <w:tcW w:w="1701" w:type="dxa"/>
            <w:tcBorders>
              <w:top w:val="nil"/>
              <w:left w:val="nil"/>
              <w:bottom w:val="single" w:sz="4" w:space="0" w:color="auto"/>
              <w:right w:val="single" w:sz="4" w:space="0" w:color="auto"/>
            </w:tcBorders>
            <w:shd w:val="clear" w:color="auto" w:fill="auto"/>
            <w:noWrap/>
            <w:vAlign w:val="bottom"/>
          </w:tcPr>
          <w:p w14:paraId="78F363C5" w14:textId="5FD84CCE" w:rsidR="00276A73" w:rsidRDefault="00060996" w:rsidP="0003234B">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7**</w:t>
            </w:r>
          </w:p>
        </w:tc>
        <w:tc>
          <w:tcPr>
            <w:tcW w:w="1559" w:type="dxa"/>
            <w:tcBorders>
              <w:top w:val="nil"/>
              <w:left w:val="nil"/>
              <w:bottom w:val="single" w:sz="4" w:space="0" w:color="auto"/>
              <w:right w:val="single" w:sz="4" w:space="0" w:color="auto"/>
            </w:tcBorders>
            <w:shd w:val="clear" w:color="auto" w:fill="auto"/>
            <w:noWrap/>
            <w:vAlign w:val="bottom"/>
          </w:tcPr>
          <w:p w14:paraId="2C47853D" w14:textId="71601CB3" w:rsidR="00276A73" w:rsidRDefault="00060996" w:rsidP="0003234B">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20**</w:t>
            </w:r>
          </w:p>
        </w:tc>
      </w:tr>
      <w:tr w:rsidR="00060996" w:rsidRPr="00345DCD" w14:paraId="1097AC6A" w14:textId="77777777" w:rsidTr="52D11BFC">
        <w:trPr>
          <w:trHeight w:val="294"/>
        </w:trPr>
        <w:tc>
          <w:tcPr>
            <w:tcW w:w="2267" w:type="dxa"/>
            <w:tcBorders>
              <w:top w:val="nil"/>
              <w:left w:val="single" w:sz="4" w:space="0" w:color="auto"/>
              <w:bottom w:val="single" w:sz="4" w:space="0" w:color="auto"/>
              <w:right w:val="single" w:sz="4" w:space="0" w:color="auto"/>
            </w:tcBorders>
            <w:shd w:val="clear" w:color="auto" w:fill="C5E0B3"/>
            <w:noWrap/>
            <w:vAlign w:val="center"/>
          </w:tcPr>
          <w:p w14:paraId="2A391AD0" w14:textId="35CEE194" w:rsidR="00060996" w:rsidRPr="00060996" w:rsidRDefault="00060996" w:rsidP="00060996">
            <w:pPr>
              <w:spacing w:line="240" w:lineRule="auto"/>
              <w:jc w:val="right"/>
              <w:rPr>
                <w:rFonts w:eastAsia="Times New Roman" w:cs="Arial"/>
                <w:b/>
                <w:noProof w:val="0"/>
                <w:color w:val="000000"/>
                <w:sz w:val="14"/>
                <w:szCs w:val="14"/>
                <w:lang w:val="fi-FI" w:eastAsia="fi-FI"/>
              </w:rPr>
            </w:pPr>
            <w:r w:rsidRPr="00060996">
              <w:rPr>
                <w:rFonts w:eastAsia="Times New Roman" w:cs="Arial"/>
                <w:b/>
                <w:noProof w:val="0"/>
                <w:color w:val="000000"/>
                <w:sz w:val="14"/>
                <w:szCs w:val="14"/>
                <w:lang w:val="fi-FI" w:eastAsia="fi-FI"/>
              </w:rPr>
              <w:t>Yhteensä</w:t>
            </w:r>
          </w:p>
        </w:tc>
        <w:tc>
          <w:tcPr>
            <w:tcW w:w="2409" w:type="dxa"/>
            <w:tcBorders>
              <w:top w:val="nil"/>
              <w:left w:val="nil"/>
              <w:bottom w:val="single" w:sz="4" w:space="0" w:color="auto"/>
              <w:right w:val="single" w:sz="4" w:space="0" w:color="auto"/>
            </w:tcBorders>
            <w:shd w:val="clear" w:color="auto" w:fill="auto"/>
            <w:noWrap/>
            <w:vAlign w:val="bottom"/>
          </w:tcPr>
          <w:p w14:paraId="6BC66FD5" w14:textId="4839B4D9" w:rsidR="00060996" w:rsidRDefault="00060996" w:rsidP="0003234B">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134</w:t>
            </w:r>
          </w:p>
        </w:tc>
        <w:tc>
          <w:tcPr>
            <w:tcW w:w="1561" w:type="dxa"/>
            <w:tcBorders>
              <w:top w:val="nil"/>
              <w:left w:val="nil"/>
              <w:bottom w:val="single" w:sz="4" w:space="0" w:color="auto"/>
              <w:right w:val="single" w:sz="4" w:space="0" w:color="auto"/>
            </w:tcBorders>
            <w:shd w:val="clear" w:color="auto" w:fill="auto"/>
            <w:noWrap/>
            <w:vAlign w:val="bottom"/>
          </w:tcPr>
          <w:p w14:paraId="36BD2927" w14:textId="517C1ABA" w:rsidR="00060996" w:rsidRDefault="00060996" w:rsidP="0003234B">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25</w:t>
            </w:r>
          </w:p>
        </w:tc>
        <w:tc>
          <w:tcPr>
            <w:tcW w:w="1701" w:type="dxa"/>
            <w:tcBorders>
              <w:top w:val="nil"/>
              <w:left w:val="nil"/>
              <w:bottom w:val="single" w:sz="4" w:space="0" w:color="auto"/>
              <w:right w:val="single" w:sz="4" w:space="0" w:color="auto"/>
            </w:tcBorders>
            <w:shd w:val="clear" w:color="auto" w:fill="auto"/>
            <w:noWrap/>
            <w:vAlign w:val="bottom"/>
          </w:tcPr>
          <w:p w14:paraId="11E090DE" w14:textId="70C29418" w:rsidR="00060996" w:rsidRDefault="00060996" w:rsidP="0003234B">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35</w:t>
            </w:r>
          </w:p>
        </w:tc>
        <w:tc>
          <w:tcPr>
            <w:tcW w:w="1559" w:type="dxa"/>
            <w:tcBorders>
              <w:top w:val="nil"/>
              <w:left w:val="nil"/>
              <w:bottom w:val="single" w:sz="4" w:space="0" w:color="auto"/>
              <w:right w:val="single" w:sz="4" w:space="0" w:color="auto"/>
            </w:tcBorders>
            <w:shd w:val="clear" w:color="auto" w:fill="auto"/>
            <w:noWrap/>
            <w:vAlign w:val="bottom"/>
          </w:tcPr>
          <w:p w14:paraId="6F224400" w14:textId="73CB433A" w:rsidR="00060996" w:rsidRDefault="00060996" w:rsidP="0003234B">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194</w:t>
            </w:r>
          </w:p>
        </w:tc>
      </w:tr>
    </w:tbl>
    <w:p w14:paraId="0D740E3B" w14:textId="77777777" w:rsidR="00721A77" w:rsidRDefault="00721A77" w:rsidP="00721A77">
      <w:pPr>
        <w:autoSpaceDE w:val="0"/>
        <w:autoSpaceDN w:val="0"/>
        <w:adjustRightInd w:val="0"/>
        <w:spacing w:line="240" w:lineRule="auto"/>
        <w:jc w:val="both"/>
        <w:rPr>
          <w:rFonts w:asciiTheme="minorHAnsi" w:eastAsia="Times New Roman" w:hAnsiTheme="minorHAnsi" w:cstheme="minorHAnsi"/>
          <w:color w:val="000000"/>
          <w:szCs w:val="20"/>
          <w:lang w:eastAsia="fi-FI"/>
        </w:rPr>
      </w:pPr>
    </w:p>
    <w:p w14:paraId="53616E6C" w14:textId="034795E7" w:rsidR="00721A77" w:rsidRDefault="00616E3D" w:rsidP="00616E3D">
      <w:pPr>
        <w:autoSpaceDE w:val="0"/>
        <w:autoSpaceDN w:val="0"/>
        <w:adjustRightInd w:val="0"/>
        <w:spacing w:line="240" w:lineRule="auto"/>
        <w:jc w:val="both"/>
        <w:rPr>
          <w:rFonts w:asciiTheme="minorHAnsi" w:eastAsia="Times New Roman" w:hAnsiTheme="minorHAnsi" w:cstheme="minorHAnsi"/>
          <w:color w:val="000000"/>
          <w:szCs w:val="20"/>
          <w:lang w:val="fi-FI" w:eastAsia="fi-FI"/>
        </w:rPr>
      </w:pPr>
      <w:r w:rsidRPr="00400D47">
        <w:rPr>
          <w:rFonts w:asciiTheme="minorHAnsi" w:eastAsia="Times New Roman" w:hAnsiTheme="minorHAnsi" w:cstheme="minorHAnsi"/>
          <w:color w:val="000000"/>
          <w:szCs w:val="20"/>
          <w:lang w:val="fi-FI" w:eastAsia="fi-FI"/>
        </w:rPr>
        <w:t>*= Tutkintonimikkeellä hyvinvointiteknologia-asentaja/turvalaiteasentaja opiskelevia/opiskelleita opiskelijoita 0. K</w:t>
      </w:r>
      <w:r w:rsidR="00060996">
        <w:rPr>
          <w:rFonts w:asciiTheme="minorHAnsi" w:eastAsia="Times New Roman" w:hAnsiTheme="minorHAnsi" w:cstheme="minorHAnsi"/>
          <w:color w:val="000000"/>
          <w:szCs w:val="20"/>
          <w:lang w:val="fi-FI" w:eastAsia="fi-FI"/>
        </w:rPr>
        <w:t>okeiluun kuuluvaa tutkinnon osia ollaan suoritettu</w:t>
      </w:r>
      <w:r w:rsidRPr="00400D47">
        <w:rPr>
          <w:rFonts w:asciiTheme="minorHAnsi" w:eastAsia="Times New Roman" w:hAnsiTheme="minorHAnsi" w:cstheme="minorHAnsi"/>
          <w:color w:val="000000"/>
          <w:szCs w:val="20"/>
          <w:lang w:val="fi-FI" w:eastAsia="fi-FI"/>
        </w:rPr>
        <w:t xml:space="preserve"> ammattillisena valinnaisena tutkinnon osana</w:t>
      </w:r>
      <w:r w:rsidR="00060996">
        <w:rPr>
          <w:rFonts w:asciiTheme="minorHAnsi" w:eastAsia="Times New Roman" w:hAnsiTheme="minorHAnsi" w:cstheme="minorHAnsi"/>
          <w:color w:val="000000"/>
          <w:szCs w:val="20"/>
          <w:lang w:val="fi-FI" w:eastAsia="fi-FI"/>
        </w:rPr>
        <w:t>.</w:t>
      </w:r>
    </w:p>
    <w:p w14:paraId="6C4E6AD3" w14:textId="63266187" w:rsidR="00060996" w:rsidRPr="00400D47" w:rsidRDefault="00D25940" w:rsidP="00616E3D">
      <w:pPr>
        <w:autoSpaceDE w:val="0"/>
        <w:autoSpaceDN w:val="0"/>
        <w:adjustRightInd w:val="0"/>
        <w:spacing w:line="240" w:lineRule="auto"/>
        <w:jc w:val="both"/>
        <w:rPr>
          <w:rFonts w:asciiTheme="minorHAnsi" w:eastAsia="Times New Roman" w:hAnsiTheme="minorHAnsi" w:cstheme="minorHAnsi"/>
          <w:color w:val="000000"/>
          <w:szCs w:val="20"/>
          <w:lang w:val="fi-FI" w:eastAsia="fi-FI"/>
        </w:rPr>
      </w:pPr>
      <w:r>
        <w:rPr>
          <w:rFonts w:asciiTheme="minorHAnsi" w:eastAsia="Times New Roman" w:hAnsiTheme="minorHAnsi" w:cstheme="minorHAnsi"/>
          <w:color w:val="000000"/>
          <w:szCs w:val="20"/>
          <w:lang w:val="fi-FI" w:eastAsia="fi-FI"/>
        </w:rPr>
        <w:t xml:space="preserve">**= Osaamisalan tutkinnon osien </w:t>
      </w:r>
      <w:r w:rsidR="00060996">
        <w:rPr>
          <w:rFonts w:asciiTheme="minorHAnsi" w:eastAsia="Times New Roman" w:hAnsiTheme="minorHAnsi" w:cstheme="minorHAnsi"/>
          <w:color w:val="000000"/>
          <w:szCs w:val="20"/>
          <w:lang w:val="fi-FI" w:eastAsia="fi-FI"/>
        </w:rPr>
        <w:t>suoritus</w:t>
      </w:r>
      <w:r>
        <w:rPr>
          <w:rFonts w:asciiTheme="minorHAnsi" w:eastAsia="Times New Roman" w:hAnsiTheme="minorHAnsi" w:cstheme="minorHAnsi"/>
          <w:color w:val="000000"/>
          <w:szCs w:val="20"/>
          <w:lang w:val="fi-FI" w:eastAsia="fi-FI"/>
        </w:rPr>
        <w:t xml:space="preserve"> </w:t>
      </w:r>
    </w:p>
    <w:p w14:paraId="0FDE9FE6" w14:textId="77777777" w:rsidR="00616E3D" w:rsidRPr="00400D47" w:rsidRDefault="00616E3D" w:rsidP="00616E3D">
      <w:pPr>
        <w:autoSpaceDE w:val="0"/>
        <w:autoSpaceDN w:val="0"/>
        <w:adjustRightInd w:val="0"/>
        <w:spacing w:line="240" w:lineRule="auto"/>
        <w:jc w:val="both"/>
        <w:rPr>
          <w:rFonts w:asciiTheme="minorHAnsi" w:eastAsia="Times New Roman" w:hAnsiTheme="minorHAnsi" w:cstheme="minorHAnsi"/>
          <w:color w:val="000000"/>
          <w:szCs w:val="20"/>
          <w:lang w:val="fi-FI" w:eastAsia="fi-FI"/>
        </w:rPr>
      </w:pPr>
    </w:p>
    <w:p w14:paraId="1F465504" w14:textId="77777777" w:rsidR="00CC720B" w:rsidRDefault="00CC720B" w:rsidP="00721A77">
      <w:pPr>
        <w:autoSpaceDE w:val="0"/>
        <w:autoSpaceDN w:val="0"/>
        <w:adjustRightInd w:val="0"/>
        <w:spacing w:line="240" w:lineRule="auto"/>
        <w:jc w:val="both"/>
        <w:rPr>
          <w:rFonts w:cs="Arial"/>
          <w:b/>
          <w:noProof w:val="0"/>
          <w:szCs w:val="20"/>
          <w:lang w:val="fi-FI" w:eastAsia="fi-FI"/>
        </w:rPr>
      </w:pPr>
    </w:p>
    <w:p w14:paraId="5BD6001F" w14:textId="7A584619" w:rsidR="00721A77" w:rsidRDefault="002F505B" w:rsidP="00721A77">
      <w:pPr>
        <w:autoSpaceDE w:val="0"/>
        <w:autoSpaceDN w:val="0"/>
        <w:adjustRightInd w:val="0"/>
        <w:spacing w:line="240" w:lineRule="auto"/>
        <w:jc w:val="both"/>
        <w:rPr>
          <w:rFonts w:cs="Arial"/>
          <w:b/>
          <w:noProof w:val="0"/>
          <w:szCs w:val="20"/>
          <w:lang w:val="fi-FI" w:eastAsia="fi-FI"/>
        </w:rPr>
      </w:pPr>
      <w:r>
        <w:rPr>
          <w:rFonts w:cs="Arial"/>
          <w:b/>
          <w:noProof w:val="0"/>
          <w:szCs w:val="20"/>
          <w:lang w:val="fi-FI" w:eastAsia="fi-FI"/>
        </w:rPr>
        <w:lastRenderedPageBreak/>
        <w:t>Taulukko 11</w:t>
      </w:r>
      <w:r w:rsidR="00721A77">
        <w:rPr>
          <w:rFonts w:cs="Arial"/>
          <w:b/>
          <w:noProof w:val="0"/>
          <w:szCs w:val="20"/>
          <w:lang w:val="fi-FI" w:eastAsia="fi-FI"/>
        </w:rPr>
        <w:t>.</w:t>
      </w:r>
      <w:r w:rsidR="00721A77" w:rsidRPr="003B267D">
        <w:rPr>
          <w:rFonts w:cs="Arial"/>
          <w:b/>
          <w:noProof w:val="0"/>
          <w:szCs w:val="20"/>
          <w:lang w:val="fi-FI" w:eastAsia="fi-FI"/>
        </w:rPr>
        <w:t xml:space="preserve"> </w:t>
      </w:r>
      <w:r w:rsidR="00721A77">
        <w:rPr>
          <w:rFonts w:cs="Arial"/>
          <w:b/>
          <w:noProof w:val="0"/>
          <w:szCs w:val="20"/>
          <w:lang w:val="fi-FI" w:eastAsia="fi-FI"/>
        </w:rPr>
        <w:t xml:space="preserve">Tutkinnon järjestäjittäin </w:t>
      </w:r>
      <w:r w:rsidR="00A27E76">
        <w:rPr>
          <w:rFonts w:cs="Arial"/>
          <w:b/>
          <w:noProof w:val="0"/>
          <w:szCs w:val="20"/>
          <w:lang w:val="fi-FI" w:eastAsia="fi-FI"/>
        </w:rPr>
        <w:t>hyvinvointiteknologian</w:t>
      </w:r>
      <w:r w:rsidR="00721A77">
        <w:rPr>
          <w:rFonts w:cs="Arial"/>
          <w:b/>
          <w:noProof w:val="0"/>
          <w:szCs w:val="20"/>
          <w:lang w:val="fi-FI" w:eastAsia="fi-FI"/>
        </w:rPr>
        <w:t xml:space="preserve"> kokeiluista eronneiden op</w:t>
      </w:r>
      <w:r w:rsidR="00201CE4">
        <w:rPr>
          <w:rFonts w:cs="Arial"/>
          <w:b/>
          <w:noProof w:val="0"/>
          <w:szCs w:val="20"/>
          <w:lang w:val="fi-FI" w:eastAsia="fi-FI"/>
        </w:rPr>
        <w:t>iskelijoiden määrät vuosina 2014</w:t>
      </w:r>
      <w:r w:rsidR="00721A77">
        <w:rPr>
          <w:rFonts w:cs="Arial"/>
          <w:b/>
          <w:noProof w:val="0"/>
          <w:szCs w:val="20"/>
          <w:lang w:val="fi-FI" w:eastAsia="fi-FI"/>
        </w:rPr>
        <w:t xml:space="preserve"> - 2017.</w:t>
      </w:r>
    </w:p>
    <w:p w14:paraId="3BCF8BC4" w14:textId="77777777" w:rsidR="00721A77" w:rsidRDefault="00721A77" w:rsidP="00721A77">
      <w:pPr>
        <w:autoSpaceDE w:val="0"/>
        <w:autoSpaceDN w:val="0"/>
        <w:adjustRightInd w:val="0"/>
        <w:spacing w:line="240" w:lineRule="auto"/>
        <w:jc w:val="both"/>
        <w:rPr>
          <w:rFonts w:cs="Arial"/>
          <w:b/>
          <w:noProof w:val="0"/>
          <w:szCs w:val="20"/>
          <w:lang w:val="fi-FI" w:eastAsia="fi-FI"/>
        </w:rPr>
      </w:pPr>
    </w:p>
    <w:tbl>
      <w:tblPr>
        <w:tblW w:w="9782" w:type="dxa"/>
        <w:tblInd w:w="137" w:type="dxa"/>
        <w:tblLayout w:type="fixed"/>
        <w:tblCellMar>
          <w:left w:w="70" w:type="dxa"/>
          <w:right w:w="70" w:type="dxa"/>
        </w:tblCellMar>
        <w:tblLook w:val="04A0" w:firstRow="1" w:lastRow="0" w:firstColumn="1" w:lastColumn="0" w:noHBand="0" w:noVBand="1"/>
      </w:tblPr>
      <w:tblGrid>
        <w:gridCol w:w="2975"/>
        <w:gridCol w:w="1417"/>
        <w:gridCol w:w="993"/>
        <w:gridCol w:w="993"/>
        <w:gridCol w:w="994"/>
        <w:gridCol w:w="992"/>
        <w:gridCol w:w="1418"/>
      </w:tblGrid>
      <w:tr w:rsidR="00D14628" w:rsidRPr="00682415" w14:paraId="1B906BE4" w14:textId="77777777" w:rsidTr="009D689F">
        <w:trPr>
          <w:trHeight w:val="405"/>
        </w:trPr>
        <w:tc>
          <w:tcPr>
            <w:tcW w:w="2975" w:type="dxa"/>
            <w:vMerge w:val="restart"/>
            <w:tcBorders>
              <w:top w:val="single" w:sz="4" w:space="0" w:color="auto"/>
              <w:left w:val="single" w:sz="4" w:space="0" w:color="auto"/>
              <w:right w:val="single" w:sz="4" w:space="0" w:color="auto"/>
            </w:tcBorders>
            <w:shd w:val="clear" w:color="auto" w:fill="70AD47"/>
            <w:hideMark/>
          </w:tcPr>
          <w:p w14:paraId="2431A443" w14:textId="77777777" w:rsidR="00D14628" w:rsidRPr="00BD2E42" w:rsidRDefault="00D14628" w:rsidP="002573B1">
            <w:pPr>
              <w:spacing w:line="240" w:lineRule="auto"/>
              <w:rPr>
                <w:rFonts w:eastAsia="Times New Roman" w:cs="Arial"/>
                <w:b/>
                <w:bCs/>
                <w:noProof w:val="0"/>
                <w:sz w:val="14"/>
                <w:szCs w:val="14"/>
                <w:lang w:val="fi-FI" w:eastAsia="fi-FI"/>
              </w:rPr>
            </w:pPr>
            <w:r w:rsidRPr="00BD2E42">
              <w:rPr>
                <w:rFonts w:eastAsia="Times New Roman" w:cs="Arial"/>
                <w:b/>
                <w:bCs/>
                <w:noProof w:val="0"/>
                <w:sz w:val="14"/>
                <w:szCs w:val="14"/>
                <w:lang w:val="fi-FI" w:eastAsia="fi-FI"/>
              </w:rPr>
              <w:t>Koulutuksen järjestäjä</w:t>
            </w:r>
          </w:p>
        </w:tc>
        <w:tc>
          <w:tcPr>
            <w:tcW w:w="1417" w:type="dxa"/>
            <w:vMerge w:val="restart"/>
            <w:tcBorders>
              <w:top w:val="single" w:sz="4" w:space="0" w:color="auto"/>
              <w:left w:val="nil"/>
              <w:right w:val="single" w:sz="4" w:space="0" w:color="auto"/>
            </w:tcBorders>
            <w:shd w:val="clear" w:color="auto" w:fill="70AD47"/>
            <w:hideMark/>
          </w:tcPr>
          <w:p w14:paraId="1F7771D0" w14:textId="77777777" w:rsidR="00D14628" w:rsidRPr="00BD2E42" w:rsidRDefault="00D14628" w:rsidP="002573B1">
            <w:pPr>
              <w:spacing w:line="240" w:lineRule="auto"/>
              <w:rPr>
                <w:rFonts w:eastAsia="Times New Roman" w:cs="Arial"/>
                <w:b/>
                <w:bCs/>
                <w:noProof w:val="0"/>
                <w:sz w:val="14"/>
                <w:szCs w:val="14"/>
                <w:lang w:val="fi-FI" w:eastAsia="fi-FI"/>
              </w:rPr>
            </w:pPr>
            <w:r>
              <w:rPr>
                <w:rFonts w:eastAsia="Times New Roman" w:cs="Arial"/>
                <w:b/>
                <w:bCs/>
                <w:noProof w:val="0"/>
                <w:sz w:val="14"/>
                <w:szCs w:val="14"/>
                <w:lang w:val="fi-FI" w:eastAsia="fi-FI"/>
              </w:rPr>
              <w:t>Kokeilun aloittamisvuosi</w:t>
            </w:r>
          </w:p>
        </w:tc>
        <w:tc>
          <w:tcPr>
            <w:tcW w:w="3972" w:type="dxa"/>
            <w:gridSpan w:val="4"/>
            <w:tcBorders>
              <w:top w:val="single" w:sz="4" w:space="0" w:color="auto"/>
              <w:left w:val="nil"/>
              <w:right w:val="single" w:sz="4" w:space="0" w:color="auto"/>
            </w:tcBorders>
            <w:shd w:val="clear" w:color="auto" w:fill="70AD47"/>
          </w:tcPr>
          <w:p w14:paraId="4455F960" w14:textId="1E97127F" w:rsidR="00D14628" w:rsidRDefault="00D14628" w:rsidP="00060996">
            <w:pPr>
              <w:spacing w:line="240" w:lineRule="auto"/>
              <w:jc w:val="center"/>
              <w:rPr>
                <w:rFonts w:eastAsia="Times New Roman" w:cs="Arial"/>
                <w:b/>
                <w:bCs/>
                <w:noProof w:val="0"/>
                <w:sz w:val="14"/>
                <w:szCs w:val="14"/>
                <w:lang w:val="fi-FI" w:eastAsia="fi-FI"/>
              </w:rPr>
            </w:pPr>
            <w:r>
              <w:rPr>
                <w:rFonts w:eastAsia="Times New Roman" w:cs="Arial"/>
                <w:b/>
                <w:bCs/>
                <w:noProof w:val="0"/>
                <w:sz w:val="14"/>
                <w:szCs w:val="14"/>
                <w:lang w:val="fi-FI" w:eastAsia="fi-FI"/>
              </w:rPr>
              <w:t>Eronneiden opiskelijoiden määrä</w:t>
            </w:r>
          </w:p>
          <w:p w14:paraId="314CB649" w14:textId="77777777" w:rsidR="00D14628" w:rsidRPr="00BD2E42" w:rsidRDefault="00D14628" w:rsidP="002573B1">
            <w:pPr>
              <w:spacing w:line="240" w:lineRule="auto"/>
              <w:rPr>
                <w:rFonts w:eastAsia="Times New Roman" w:cs="Arial"/>
                <w:b/>
                <w:bCs/>
                <w:noProof w:val="0"/>
                <w:sz w:val="14"/>
                <w:szCs w:val="14"/>
                <w:lang w:val="fi-FI" w:eastAsia="fi-FI"/>
              </w:rPr>
            </w:pPr>
          </w:p>
        </w:tc>
        <w:tc>
          <w:tcPr>
            <w:tcW w:w="1418" w:type="dxa"/>
            <w:vMerge w:val="restart"/>
            <w:tcBorders>
              <w:top w:val="single" w:sz="4" w:space="0" w:color="auto"/>
              <w:left w:val="nil"/>
              <w:right w:val="single" w:sz="4" w:space="0" w:color="auto"/>
            </w:tcBorders>
            <w:shd w:val="clear" w:color="auto" w:fill="70AD47"/>
            <w:hideMark/>
          </w:tcPr>
          <w:p w14:paraId="66F9E343" w14:textId="77777777" w:rsidR="00D14628" w:rsidRPr="00BD2E42" w:rsidRDefault="00D14628" w:rsidP="002573B1">
            <w:pPr>
              <w:spacing w:line="240" w:lineRule="auto"/>
              <w:rPr>
                <w:rFonts w:eastAsia="Times New Roman" w:cs="Arial"/>
                <w:b/>
                <w:bCs/>
                <w:noProof w:val="0"/>
                <w:sz w:val="14"/>
                <w:szCs w:val="14"/>
                <w:lang w:val="fi-FI" w:eastAsia="fi-FI"/>
              </w:rPr>
            </w:pPr>
            <w:r>
              <w:rPr>
                <w:rFonts w:eastAsia="Times New Roman" w:cs="Arial"/>
                <w:b/>
                <w:bCs/>
                <w:noProof w:val="0"/>
                <w:sz w:val="14"/>
                <w:szCs w:val="14"/>
                <w:lang w:val="fi-FI" w:eastAsia="fi-FI"/>
              </w:rPr>
              <w:t>Eronneiden opiskelijoiden määrä yhteensä vuosina 2015-2017</w:t>
            </w:r>
          </w:p>
        </w:tc>
      </w:tr>
      <w:tr w:rsidR="00BA0629" w:rsidRPr="00BD2E42" w14:paraId="00927C09" w14:textId="77777777" w:rsidTr="52D11BFC">
        <w:trPr>
          <w:trHeight w:val="405"/>
        </w:trPr>
        <w:tc>
          <w:tcPr>
            <w:tcW w:w="2975" w:type="dxa"/>
            <w:vMerge/>
            <w:tcBorders>
              <w:left w:val="single" w:sz="4" w:space="0" w:color="auto"/>
              <w:bottom w:val="single" w:sz="4" w:space="0" w:color="auto"/>
              <w:right w:val="single" w:sz="4" w:space="0" w:color="auto"/>
            </w:tcBorders>
            <w:shd w:val="clear" w:color="auto" w:fill="70AD47"/>
          </w:tcPr>
          <w:p w14:paraId="0E87C88C" w14:textId="77777777" w:rsidR="00BA0629" w:rsidRPr="00BD2E42" w:rsidRDefault="00BA0629" w:rsidP="002573B1">
            <w:pPr>
              <w:spacing w:line="240" w:lineRule="auto"/>
              <w:rPr>
                <w:rFonts w:eastAsia="Times New Roman" w:cs="Arial"/>
                <w:b/>
                <w:bCs/>
                <w:noProof w:val="0"/>
                <w:sz w:val="14"/>
                <w:szCs w:val="14"/>
                <w:lang w:val="fi-FI" w:eastAsia="fi-FI"/>
              </w:rPr>
            </w:pPr>
          </w:p>
        </w:tc>
        <w:tc>
          <w:tcPr>
            <w:tcW w:w="1417" w:type="dxa"/>
            <w:vMerge/>
            <w:tcBorders>
              <w:left w:val="nil"/>
              <w:bottom w:val="single" w:sz="4" w:space="0" w:color="auto"/>
              <w:right w:val="single" w:sz="4" w:space="0" w:color="auto"/>
            </w:tcBorders>
            <w:shd w:val="clear" w:color="auto" w:fill="70AD47"/>
          </w:tcPr>
          <w:p w14:paraId="0A25579D" w14:textId="77777777" w:rsidR="00BA0629" w:rsidRDefault="00BA0629" w:rsidP="002573B1">
            <w:pPr>
              <w:spacing w:line="240" w:lineRule="auto"/>
              <w:rPr>
                <w:rFonts w:eastAsia="Times New Roman" w:cs="Arial"/>
                <w:b/>
                <w:bCs/>
                <w:noProof w:val="0"/>
                <w:sz w:val="14"/>
                <w:szCs w:val="14"/>
                <w:lang w:val="fi-FI" w:eastAsia="fi-FI"/>
              </w:rPr>
            </w:pPr>
          </w:p>
        </w:tc>
        <w:tc>
          <w:tcPr>
            <w:tcW w:w="993" w:type="dxa"/>
            <w:tcBorders>
              <w:top w:val="single" w:sz="4" w:space="0" w:color="auto"/>
              <w:left w:val="nil"/>
              <w:bottom w:val="single" w:sz="4" w:space="0" w:color="auto"/>
              <w:right w:val="single" w:sz="4" w:space="0" w:color="auto"/>
            </w:tcBorders>
            <w:shd w:val="clear" w:color="auto" w:fill="70AD47"/>
          </w:tcPr>
          <w:p w14:paraId="1AB2596C" w14:textId="53278049" w:rsidR="00BA0629" w:rsidRDefault="00BA0629" w:rsidP="002573B1">
            <w:pPr>
              <w:spacing w:line="240" w:lineRule="auto"/>
              <w:rPr>
                <w:rFonts w:eastAsia="Times New Roman" w:cs="Arial"/>
                <w:b/>
                <w:bCs/>
                <w:noProof w:val="0"/>
                <w:sz w:val="14"/>
                <w:szCs w:val="14"/>
                <w:lang w:val="fi-FI" w:eastAsia="fi-FI"/>
              </w:rPr>
            </w:pPr>
            <w:r>
              <w:rPr>
                <w:rFonts w:eastAsia="Times New Roman" w:cs="Arial"/>
                <w:b/>
                <w:bCs/>
                <w:noProof w:val="0"/>
                <w:sz w:val="14"/>
                <w:szCs w:val="14"/>
                <w:lang w:val="fi-FI" w:eastAsia="fi-FI"/>
              </w:rPr>
              <w:t>vuonna 2014</w:t>
            </w:r>
          </w:p>
        </w:tc>
        <w:tc>
          <w:tcPr>
            <w:tcW w:w="993" w:type="dxa"/>
            <w:tcBorders>
              <w:top w:val="single" w:sz="4" w:space="0" w:color="auto"/>
              <w:left w:val="single" w:sz="4" w:space="0" w:color="auto"/>
              <w:bottom w:val="single" w:sz="4" w:space="0" w:color="auto"/>
              <w:right w:val="single" w:sz="4" w:space="0" w:color="auto"/>
            </w:tcBorders>
            <w:shd w:val="clear" w:color="auto" w:fill="70AD47"/>
          </w:tcPr>
          <w:p w14:paraId="559ED0B7" w14:textId="297C255E" w:rsidR="00BA0629" w:rsidRDefault="00BA0629" w:rsidP="002573B1">
            <w:pPr>
              <w:spacing w:line="240" w:lineRule="auto"/>
              <w:rPr>
                <w:rFonts w:eastAsia="Times New Roman" w:cs="Arial"/>
                <w:b/>
                <w:bCs/>
                <w:noProof w:val="0"/>
                <w:sz w:val="14"/>
                <w:szCs w:val="14"/>
                <w:lang w:val="fi-FI" w:eastAsia="fi-FI"/>
              </w:rPr>
            </w:pPr>
            <w:r>
              <w:rPr>
                <w:rFonts w:eastAsia="Times New Roman" w:cs="Arial"/>
                <w:b/>
                <w:bCs/>
                <w:noProof w:val="0"/>
                <w:sz w:val="14"/>
                <w:szCs w:val="14"/>
                <w:lang w:val="fi-FI" w:eastAsia="fi-FI"/>
              </w:rPr>
              <w:t>vuonna 2015</w:t>
            </w:r>
          </w:p>
        </w:tc>
        <w:tc>
          <w:tcPr>
            <w:tcW w:w="994" w:type="dxa"/>
            <w:tcBorders>
              <w:top w:val="single" w:sz="4" w:space="0" w:color="auto"/>
              <w:left w:val="nil"/>
              <w:bottom w:val="single" w:sz="4" w:space="0" w:color="auto"/>
              <w:right w:val="single" w:sz="4" w:space="0" w:color="auto"/>
            </w:tcBorders>
            <w:shd w:val="clear" w:color="auto" w:fill="70AD47"/>
          </w:tcPr>
          <w:p w14:paraId="48B9DC8A" w14:textId="77777777" w:rsidR="00BA0629" w:rsidRDefault="00BA0629" w:rsidP="002573B1">
            <w:pPr>
              <w:spacing w:line="240" w:lineRule="auto"/>
              <w:rPr>
                <w:rFonts w:eastAsia="Times New Roman" w:cs="Arial"/>
                <w:b/>
                <w:bCs/>
                <w:noProof w:val="0"/>
                <w:sz w:val="14"/>
                <w:szCs w:val="14"/>
                <w:lang w:val="fi-FI" w:eastAsia="fi-FI"/>
              </w:rPr>
            </w:pPr>
            <w:r>
              <w:rPr>
                <w:rFonts w:eastAsia="Times New Roman" w:cs="Arial"/>
                <w:b/>
                <w:bCs/>
                <w:noProof w:val="0"/>
                <w:sz w:val="14"/>
                <w:szCs w:val="14"/>
                <w:lang w:val="fi-FI" w:eastAsia="fi-FI"/>
              </w:rPr>
              <w:t>vuonna 2016</w:t>
            </w:r>
          </w:p>
        </w:tc>
        <w:tc>
          <w:tcPr>
            <w:tcW w:w="992" w:type="dxa"/>
            <w:tcBorders>
              <w:top w:val="single" w:sz="4" w:space="0" w:color="auto"/>
              <w:left w:val="nil"/>
              <w:bottom w:val="single" w:sz="4" w:space="0" w:color="auto"/>
              <w:right w:val="single" w:sz="4" w:space="0" w:color="auto"/>
            </w:tcBorders>
            <w:shd w:val="clear" w:color="auto" w:fill="70AD47"/>
          </w:tcPr>
          <w:p w14:paraId="1D4E6EBB" w14:textId="77777777" w:rsidR="00BA0629" w:rsidRDefault="00BA0629" w:rsidP="002573B1">
            <w:pPr>
              <w:spacing w:line="240" w:lineRule="auto"/>
              <w:rPr>
                <w:rFonts w:eastAsia="Times New Roman" w:cs="Arial"/>
                <w:b/>
                <w:bCs/>
                <w:noProof w:val="0"/>
                <w:sz w:val="14"/>
                <w:szCs w:val="14"/>
                <w:lang w:val="fi-FI" w:eastAsia="fi-FI"/>
              </w:rPr>
            </w:pPr>
            <w:r>
              <w:rPr>
                <w:rFonts w:eastAsia="Times New Roman" w:cs="Arial"/>
                <w:b/>
                <w:bCs/>
                <w:noProof w:val="0"/>
                <w:sz w:val="14"/>
                <w:szCs w:val="14"/>
                <w:lang w:val="fi-FI" w:eastAsia="fi-FI"/>
              </w:rPr>
              <w:t>vuonna 2017</w:t>
            </w:r>
          </w:p>
        </w:tc>
        <w:tc>
          <w:tcPr>
            <w:tcW w:w="1418" w:type="dxa"/>
            <w:vMerge/>
            <w:tcBorders>
              <w:left w:val="nil"/>
              <w:bottom w:val="single" w:sz="4" w:space="0" w:color="auto"/>
              <w:right w:val="single" w:sz="4" w:space="0" w:color="auto"/>
            </w:tcBorders>
            <w:shd w:val="clear" w:color="auto" w:fill="70AD47"/>
          </w:tcPr>
          <w:p w14:paraId="64FAB22E" w14:textId="77777777" w:rsidR="00BA0629" w:rsidRDefault="00BA0629" w:rsidP="002573B1">
            <w:pPr>
              <w:spacing w:line="240" w:lineRule="auto"/>
              <w:rPr>
                <w:rFonts w:eastAsia="Times New Roman" w:cs="Arial"/>
                <w:b/>
                <w:bCs/>
                <w:noProof w:val="0"/>
                <w:sz w:val="14"/>
                <w:szCs w:val="14"/>
                <w:lang w:val="fi-FI" w:eastAsia="fi-FI"/>
              </w:rPr>
            </w:pPr>
          </w:p>
        </w:tc>
      </w:tr>
      <w:tr w:rsidR="00BA0629" w:rsidRPr="00345DCD" w14:paraId="5C363C24" w14:textId="77777777" w:rsidTr="52D11BFC">
        <w:trPr>
          <w:trHeight w:val="294"/>
        </w:trPr>
        <w:tc>
          <w:tcPr>
            <w:tcW w:w="2975" w:type="dxa"/>
            <w:tcBorders>
              <w:top w:val="nil"/>
              <w:left w:val="single" w:sz="4" w:space="0" w:color="auto"/>
              <w:bottom w:val="single" w:sz="4" w:space="0" w:color="auto"/>
              <w:right w:val="single" w:sz="4" w:space="0" w:color="auto"/>
            </w:tcBorders>
            <w:shd w:val="clear" w:color="auto" w:fill="C5E0B3"/>
            <w:noWrap/>
            <w:vAlign w:val="center"/>
          </w:tcPr>
          <w:p w14:paraId="0EAD1946" w14:textId="785CA04F" w:rsidR="00BA0629" w:rsidRPr="00345DCD" w:rsidRDefault="00BA0629" w:rsidP="002573B1">
            <w:pPr>
              <w:spacing w:line="240" w:lineRule="auto"/>
              <w:rPr>
                <w:rFonts w:eastAsia="Times New Roman" w:cs="Arial"/>
                <w:noProof w:val="0"/>
                <w:color w:val="000000"/>
                <w:sz w:val="14"/>
                <w:szCs w:val="14"/>
                <w:lang w:val="fi-FI" w:eastAsia="fi-FI"/>
              </w:rPr>
            </w:pPr>
            <w:r w:rsidRPr="00345DCD">
              <w:rPr>
                <w:rFonts w:eastAsia="Times New Roman" w:cs="Arial"/>
                <w:noProof w:val="0"/>
                <w:color w:val="000000"/>
                <w:sz w:val="14"/>
                <w:szCs w:val="14"/>
                <w:lang w:val="fi-FI" w:eastAsia="fi-FI"/>
              </w:rPr>
              <w:t>Etelä-Savon koulutus Oy, Etelä-Savon ammattiopisto</w:t>
            </w:r>
          </w:p>
        </w:tc>
        <w:tc>
          <w:tcPr>
            <w:tcW w:w="1417" w:type="dxa"/>
            <w:tcBorders>
              <w:top w:val="nil"/>
              <w:left w:val="nil"/>
              <w:bottom w:val="single" w:sz="4" w:space="0" w:color="auto"/>
              <w:right w:val="single" w:sz="4" w:space="0" w:color="auto"/>
            </w:tcBorders>
            <w:shd w:val="clear" w:color="auto" w:fill="auto"/>
            <w:noWrap/>
            <w:vAlign w:val="bottom"/>
          </w:tcPr>
          <w:p w14:paraId="21AF4828" w14:textId="3DA43AE6" w:rsidR="00BA0629" w:rsidRPr="00345DCD" w:rsidRDefault="0066587E" w:rsidP="00924909">
            <w:pPr>
              <w:spacing w:line="240" w:lineRule="auto"/>
              <w:jc w:val="center"/>
              <w:rPr>
                <w:rFonts w:eastAsia="Times New Roman" w:cs="Arial"/>
                <w:noProof w:val="0"/>
                <w:color w:val="000000"/>
                <w:sz w:val="14"/>
                <w:szCs w:val="14"/>
                <w:lang w:val="fi-FI" w:eastAsia="fi-FI"/>
              </w:rPr>
            </w:pPr>
            <w:r w:rsidRPr="00B53AC8">
              <w:rPr>
                <w:rFonts w:eastAsia="Times New Roman" w:cs="Arial"/>
                <w:noProof w:val="0"/>
                <w:sz w:val="14"/>
                <w:szCs w:val="14"/>
                <w:lang w:val="fi-FI" w:eastAsia="fi-FI"/>
              </w:rPr>
              <w:t>-</w:t>
            </w:r>
          </w:p>
        </w:tc>
        <w:tc>
          <w:tcPr>
            <w:tcW w:w="993" w:type="dxa"/>
            <w:tcBorders>
              <w:top w:val="nil"/>
              <w:left w:val="nil"/>
              <w:bottom w:val="single" w:sz="4" w:space="0" w:color="auto"/>
              <w:right w:val="single" w:sz="4" w:space="0" w:color="auto"/>
            </w:tcBorders>
            <w:vAlign w:val="bottom"/>
          </w:tcPr>
          <w:p w14:paraId="4978B590" w14:textId="74C2B280" w:rsidR="00BA0629" w:rsidRDefault="0066587E" w:rsidP="001D4A8A">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w:t>
            </w:r>
          </w:p>
        </w:tc>
        <w:tc>
          <w:tcPr>
            <w:tcW w:w="993" w:type="dxa"/>
            <w:tcBorders>
              <w:top w:val="nil"/>
              <w:left w:val="single" w:sz="4" w:space="0" w:color="auto"/>
              <w:bottom w:val="single" w:sz="4" w:space="0" w:color="auto"/>
              <w:right w:val="single" w:sz="4" w:space="0" w:color="auto"/>
            </w:tcBorders>
            <w:shd w:val="clear" w:color="auto" w:fill="auto"/>
            <w:noWrap/>
            <w:vAlign w:val="bottom"/>
          </w:tcPr>
          <w:p w14:paraId="5C6FEE93" w14:textId="5505D6BD" w:rsidR="00BA0629" w:rsidRDefault="0066587E" w:rsidP="002573B1">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w:t>
            </w:r>
          </w:p>
        </w:tc>
        <w:tc>
          <w:tcPr>
            <w:tcW w:w="994" w:type="dxa"/>
            <w:tcBorders>
              <w:top w:val="nil"/>
              <w:left w:val="nil"/>
              <w:bottom w:val="single" w:sz="4" w:space="0" w:color="auto"/>
              <w:right w:val="single" w:sz="4" w:space="0" w:color="auto"/>
            </w:tcBorders>
            <w:shd w:val="clear" w:color="auto" w:fill="auto"/>
            <w:noWrap/>
            <w:vAlign w:val="bottom"/>
          </w:tcPr>
          <w:p w14:paraId="4D205CE6" w14:textId="4CDC89FD" w:rsidR="00BA0629" w:rsidRDefault="0066587E" w:rsidP="002573B1">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w:t>
            </w:r>
          </w:p>
        </w:tc>
        <w:tc>
          <w:tcPr>
            <w:tcW w:w="992" w:type="dxa"/>
            <w:tcBorders>
              <w:top w:val="nil"/>
              <w:left w:val="nil"/>
              <w:bottom w:val="single" w:sz="4" w:space="0" w:color="auto"/>
              <w:right w:val="single" w:sz="4" w:space="0" w:color="auto"/>
            </w:tcBorders>
            <w:shd w:val="clear" w:color="auto" w:fill="auto"/>
            <w:noWrap/>
            <w:vAlign w:val="bottom"/>
          </w:tcPr>
          <w:p w14:paraId="6D98BD77" w14:textId="0B65F278" w:rsidR="00BA0629" w:rsidRDefault="0066587E" w:rsidP="002573B1">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w:t>
            </w:r>
          </w:p>
        </w:tc>
        <w:tc>
          <w:tcPr>
            <w:tcW w:w="1418" w:type="dxa"/>
            <w:tcBorders>
              <w:top w:val="nil"/>
              <w:left w:val="nil"/>
              <w:bottom w:val="single" w:sz="4" w:space="0" w:color="auto"/>
              <w:right w:val="single" w:sz="4" w:space="0" w:color="auto"/>
            </w:tcBorders>
            <w:shd w:val="clear" w:color="auto" w:fill="auto"/>
            <w:noWrap/>
            <w:vAlign w:val="bottom"/>
          </w:tcPr>
          <w:p w14:paraId="17A97D3D" w14:textId="05D5941B" w:rsidR="00BA0629" w:rsidRDefault="0066587E" w:rsidP="002573B1">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w:t>
            </w:r>
          </w:p>
        </w:tc>
      </w:tr>
      <w:tr w:rsidR="00BA0629" w:rsidRPr="00345DCD" w14:paraId="48DE23B4" w14:textId="77777777" w:rsidTr="52D11BFC">
        <w:trPr>
          <w:trHeight w:val="294"/>
        </w:trPr>
        <w:tc>
          <w:tcPr>
            <w:tcW w:w="2975" w:type="dxa"/>
            <w:tcBorders>
              <w:top w:val="nil"/>
              <w:left w:val="single" w:sz="4" w:space="0" w:color="auto"/>
              <w:bottom w:val="single" w:sz="4" w:space="0" w:color="auto"/>
              <w:right w:val="single" w:sz="4" w:space="0" w:color="auto"/>
            </w:tcBorders>
            <w:shd w:val="clear" w:color="auto" w:fill="C5E0B3"/>
            <w:noWrap/>
            <w:vAlign w:val="center"/>
          </w:tcPr>
          <w:p w14:paraId="48771A95" w14:textId="44BBB342" w:rsidR="00BA0629" w:rsidRPr="00345DCD" w:rsidRDefault="00BA0629" w:rsidP="002573B1">
            <w:pPr>
              <w:spacing w:line="240" w:lineRule="auto"/>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Keski-Uudenmaan koulutuskuntayhtymä, Keuda</w:t>
            </w:r>
          </w:p>
        </w:tc>
        <w:tc>
          <w:tcPr>
            <w:tcW w:w="1417" w:type="dxa"/>
            <w:tcBorders>
              <w:top w:val="nil"/>
              <w:left w:val="nil"/>
              <w:bottom w:val="single" w:sz="4" w:space="0" w:color="auto"/>
              <w:right w:val="single" w:sz="4" w:space="0" w:color="auto"/>
            </w:tcBorders>
            <w:shd w:val="clear" w:color="auto" w:fill="auto"/>
            <w:noWrap/>
            <w:vAlign w:val="bottom"/>
          </w:tcPr>
          <w:p w14:paraId="1C43AC09" w14:textId="68640085" w:rsidR="00BA0629" w:rsidRPr="00345DCD" w:rsidRDefault="00060996" w:rsidP="00060996">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2017</w:t>
            </w:r>
          </w:p>
        </w:tc>
        <w:tc>
          <w:tcPr>
            <w:tcW w:w="993" w:type="dxa"/>
            <w:tcBorders>
              <w:top w:val="nil"/>
              <w:left w:val="nil"/>
              <w:bottom w:val="single" w:sz="4" w:space="0" w:color="auto"/>
              <w:right w:val="single" w:sz="4" w:space="0" w:color="auto"/>
            </w:tcBorders>
            <w:vAlign w:val="bottom"/>
          </w:tcPr>
          <w:p w14:paraId="69A64FFA" w14:textId="328639B0" w:rsidR="00BA0629" w:rsidRDefault="00060996" w:rsidP="00060996">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w:t>
            </w:r>
          </w:p>
        </w:tc>
        <w:tc>
          <w:tcPr>
            <w:tcW w:w="993" w:type="dxa"/>
            <w:tcBorders>
              <w:top w:val="nil"/>
              <w:left w:val="single" w:sz="4" w:space="0" w:color="auto"/>
              <w:bottom w:val="single" w:sz="4" w:space="0" w:color="auto"/>
              <w:right w:val="single" w:sz="4" w:space="0" w:color="auto"/>
            </w:tcBorders>
            <w:shd w:val="clear" w:color="auto" w:fill="auto"/>
            <w:noWrap/>
            <w:vAlign w:val="bottom"/>
          </w:tcPr>
          <w:p w14:paraId="6B2B89F1" w14:textId="78D92F95" w:rsidR="00BA0629" w:rsidRDefault="00060996" w:rsidP="00060996">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w:t>
            </w:r>
          </w:p>
        </w:tc>
        <w:tc>
          <w:tcPr>
            <w:tcW w:w="994" w:type="dxa"/>
            <w:tcBorders>
              <w:top w:val="nil"/>
              <w:left w:val="nil"/>
              <w:bottom w:val="single" w:sz="4" w:space="0" w:color="auto"/>
              <w:right w:val="single" w:sz="4" w:space="0" w:color="auto"/>
            </w:tcBorders>
            <w:shd w:val="clear" w:color="auto" w:fill="auto"/>
            <w:noWrap/>
            <w:vAlign w:val="bottom"/>
          </w:tcPr>
          <w:p w14:paraId="0057D6FE" w14:textId="73C92961" w:rsidR="00BA0629" w:rsidRDefault="00060996" w:rsidP="00060996">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w:t>
            </w:r>
          </w:p>
        </w:tc>
        <w:tc>
          <w:tcPr>
            <w:tcW w:w="992" w:type="dxa"/>
            <w:tcBorders>
              <w:top w:val="nil"/>
              <w:left w:val="nil"/>
              <w:bottom w:val="single" w:sz="4" w:space="0" w:color="auto"/>
              <w:right w:val="single" w:sz="4" w:space="0" w:color="auto"/>
            </w:tcBorders>
            <w:shd w:val="clear" w:color="auto" w:fill="auto"/>
            <w:noWrap/>
            <w:vAlign w:val="bottom"/>
          </w:tcPr>
          <w:p w14:paraId="44DF8C3D" w14:textId="3D7ADD7F" w:rsidR="00BA0629" w:rsidRDefault="00060996" w:rsidP="00060996">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w:t>
            </w:r>
          </w:p>
        </w:tc>
        <w:tc>
          <w:tcPr>
            <w:tcW w:w="1418" w:type="dxa"/>
            <w:tcBorders>
              <w:top w:val="nil"/>
              <w:left w:val="nil"/>
              <w:bottom w:val="single" w:sz="4" w:space="0" w:color="auto"/>
              <w:right w:val="single" w:sz="4" w:space="0" w:color="auto"/>
            </w:tcBorders>
            <w:shd w:val="clear" w:color="auto" w:fill="auto"/>
            <w:noWrap/>
            <w:vAlign w:val="bottom"/>
          </w:tcPr>
          <w:p w14:paraId="4F13E251" w14:textId="0727BC86" w:rsidR="00BA0629" w:rsidRDefault="00060996" w:rsidP="00060996">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w:t>
            </w:r>
          </w:p>
        </w:tc>
      </w:tr>
      <w:tr w:rsidR="00BA0629" w:rsidRPr="00345DCD" w14:paraId="7D294076" w14:textId="77777777" w:rsidTr="52D11BFC">
        <w:trPr>
          <w:trHeight w:val="294"/>
        </w:trPr>
        <w:tc>
          <w:tcPr>
            <w:tcW w:w="2975" w:type="dxa"/>
            <w:tcBorders>
              <w:top w:val="nil"/>
              <w:left w:val="single" w:sz="4" w:space="0" w:color="auto"/>
              <w:bottom w:val="single" w:sz="4" w:space="0" w:color="auto"/>
              <w:right w:val="single" w:sz="4" w:space="0" w:color="auto"/>
            </w:tcBorders>
            <w:shd w:val="clear" w:color="auto" w:fill="C5E0B3"/>
            <w:noWrap/>
            <w:vAlign w:val="center"/>
            <w:hideMark/>
          </w:tcPr>
          <w:p w14:paraId="27AE06A6" w14:textId="22ACC0D7" w:rsidR="00BA0629" w:rsidRPr="00345DCD" w:rsidRDefault="00BA0629" w:rsidP="002573B1">
            <w:pPr>
              <w:spacing w:line="240" w:lineRule="auto"/>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Koulutuskeskus Salpaus -kuntayhtymä</w:t>
            </w:r>
          </w:p>
        </w:tc>
        <w:tc>
          <w:tcPr>
            <w:tcW w:w="1417" w:type="dxa"/>
            <w:tcBorders>
              <w:top w:val="nil"/>
              <w:left w:val="nil"/>
              <w:bottom w:val="single" w:sz="4" w:space="0" w:color="auto"/>
              <w:right w:val="single" w:sz="4" w:space="0" w:color="auto"/>
            </w:tcBorders>
            <w:shd w:val="clear" w:color="auto" w:fill="auto"/>
            <w:noWrap/>
            <w:vAlign w:val="bottom"/>
            <w:hideMark/>
          </w:tcPr>
          <w:p w14:paraId="5A41D26A" w14:textId="7F3419C6" w:rsidR="00BA0629" w:rsidRPr="00345DCD" w:rsidRDefault="00BA0629" w:rsidP="001D4A8A">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2015</w:t>
            </w:r>
          </w:p>
        </w:tc>
        <w:tc>
          <w:tcPr>
            <w:tcW w:w="993" w:type="dxa"/>
            <w:tcBorders>
              <w:top w:val="nil"/>
              <w:left w:val="nil"/>
              <w:bottom w:val="single" w:sz="4" w:space="0" w:color="auto"/>
              <w:right w:val="single" w:sz="4" w:space="0" w:color="auto"/>
            </w:tcBorders>
            <w:vAlign w:val="bottom"/>
          </w:tcPr>
          <w:p w14:paraId="264D415B" w14:textId="2C6E5CBF" w:rsidR="00BA0629" w:rsidRPr="00345DCD" w:rsidRDefault="00BA0629" w:rsidP="001D4A8A">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A320A9F" w14:textId="6E5D77CE" w:rsidR="00BA0629" w:rsidRPr="00345DCD" w:rsidRDefault="00BA0629" w:rsidP="001D4A8A">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3</w:t>
            </w:r>
          </w:p>
        </w:tc>
        <w:tc>
          <w:tcPr>
            <w:tcW w:w="994" w:type="dxa"/>
            <w:tcBorders>
              <w:top w:val="nil"/>
              <w:left w:val="nil"/>
              <w:bottom w:val="single" w:sz="4" w:space="0" w:color="auto"/>
              <w:right w:val="single" w:sz="4" w:space="0" w:color="auto"/>
            </w:tcBorders>
            <w:shd w:val="clear" w:color="auto" w:fill="auto"/>
            <w:noWrap/>
            <w:vAlign w:val="bottom"/>
            <w:hideMark/>
          </w:tcPr>
          <w:p w14:paraId="5CCE2EA2" w14:textId="429CF880" w:rsidR="00BA0629" w:rsidRPr="00345DCD" w:rsidRDefault="00BA0629" w:rsidP="001D4A8A">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3</w:t>
            </w:r>
          </w:p>
        </w:tc>
        <w:tc>
          <w:tcPr>
            <w:tcW w:w="992" w:type="dxa"/>
            <w:tcBorders>
              <w:top w:val="nil"/>
              <w:left w:val="nil"/>
              <w:bottom w:val="single" w:sz="4" w:space="0" w:color="auto"/>
              <w:right w:val="single" w:sz="4" w:space="0" w:color="auto"/>
            </w:tcBorders>
            <w:shd w:val="clear" w:color="auto" w:fill="auto"/>
            <w:noWrap/>
            <w:vAlign w:val="bottom"/>
            <w:hideMark/>
          </w:tcPr>
          <w:p w14:paraId="6CDFD185" w14:textId="219100BD" w:rsidR="00BA0629" w:rsidRPr="00345DCD" w:rsidRDefault="00BA0629" w:rsidP="001D4A8A">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8</w:t>
            </w:r>
          </w:p>
        </w:tc>
        <w:tc>
          <w:tcPr>
            <w:tcW w:w="1418" w:type="dxa"/>
            <w:tcBorders>
              <w:top w:val="nil"/>
              <w:left w:val="nil"/>
              <w:bottom w:val="single" w:sz="4" w:space="0" w:color="auto"/>
              <w:right w:val="single" w:sz="4" w:space="0" w:color="auto"/>
            </w:tcBorders>
            <w:shd w:val="clear" w:color="auto" w:fill="auto"/>
            <w:noWrap/>
            <w:vAlign w:val="bottom"/>
            <w:hideMark/>
          </w:tcPr>
          <w:p w14:paraId="6175BEE5" w14:textId="7F75159B" w:rsidR="00BA0629" w:rsidRPr="00060996" w:rsidRDefault="00BA0629" w:rsidP="001D4A8A">
            <w:pPr>
              <w:spacing w:line="240" w:lineRule="auto"/>
              <w:jc w:val="center"/>
              <w:rPr>
                <w:rFonts w:eastAsia="Times New Roman" w:cs="Arial"/>
                <w:b/>
                <w:noProof w:val="0"/>
                <w:color w:val="000000"/>
                <w:sz w:val="14"/>
                <w:szCs w:val="14"/>
                <w:lang w:val="fi-FI" w:eastAsia="fi-FI"/>
              </w:rPr>
            </w:pPr>
            <w:r w:rsidRPr="00060996">
              <w:rPr>
                <w:rFonts w:eastAsia="Times New Roman" w:cs="Arial"/>
                <w:b/>
                <w:noProof w:val="0"/>
                <w:color w:val="000000"/>
                <w:sz w:val="14"/>
                <w:szCs w:val="14"/>
                <w:lang w:val="fi-FI" w:eastAsia="fi-FI"/>
              </w:rPr>
              <w:t>14</w:t>
            </w:r>
          </w:p>
        </w:tc>
      </w:tr>
      <w:tr w:rsidR="00BA0629" w:rsidRPr="00FB1774" w14:paraId="0DA871A1" w14:textId="77777777" w:rsidTr="52D11BFC">
        <w:trPr>
          <w:trHeight w:val="294"/>
        </w:trPr>
        <w:tc>
          <w:tcPr>
            <w:tcW w:w="2975" w:type="dxa"/>
            <w:tcBorders>
              <w:top w:val="nil"/>
              <w:left w:val="single" w:sz="4" w:space="0" w:color="auto"/>
              <w:bottom w:val="single" w:sz="4" w:space="0" w:color="auto"/>
              <w:right w:val="single" w:sz="4" w:space="0" w:color="auto"/>
            </w:tcBorders>
            <w:shd w:val="clear" w:color="auto" w:fill="C5E0B3"/>
            <w:noWrap/>
            <w:vAlign w:val="center"/>
            <w:hideMark/>
          </w:tcPr>
          <w:p w14:paraId="329AF6F0" w14:textId="5AD32E50" w:rsidR="00BA0629" w:rsidRPr="00FB1774" w:rsidRDefault="00BA0629" w:rsidP="00301E1B">
            <w:pPr>
              <w:spacing w:line="240" w:lineRule="auto"/>
              <w:rPr>
                <w:rFonts w:eastAsia="Times New Roman" w:cs="Arial"/>
                <w:noProof w:val="0"/>
                <w:sz w:val="14"/>
                <w:szCs w:val="14"/>
                <w:lang w:val="fi-FI" w:eastAsia="fi-FI"/>
              </w:rPr>
            </w:pPr>
            <w:r w:rsidRPr="00AD030B">
              <w:rPr>
                <w:rFonts w:eastAsia="Times New Roman" w:cs="Arial"/>
                <w:noProof w:val="0"/>
                <w:sz w:val="14"/>
                <w:szCs w:val="14"/>
                <w:lang w:val="fi-FI" w:eastAsia="fi-FI"/>
              </w:rPr>
              <w:t xml:space="preserve">Oulun seudun koulutuskuntayhtymä, Oulun </w:t>
            </w:r>
          </w:p>
        </w:tc>
        <w:tc>
          <w:tcPr>
            <w:tcW w:w="1417" w:type="dxa"/>
            <w:tcBorders>
              <w:top w:val="nil"/>
              <w:left w:val="nil"/>
              <w:bottom w:val="single" w:sz="4" w:space="0" w:color="auto"/>
              <w:right w:val="single" w:sz="4" w:space="0" w:color="auto"/>
            </w:tcBorders>
            <w:shd w:val="clear" w:color="auto" w:fill="auto"/>
            <w:noWrap/>
            <w:vAlign w:val="bottom"/>
            <w:hideMark/>
          </w:tcPr>
          <w:p w14:paraId="7E0029A1" w14:textId="4C824AB2" w:rsidR="00BA0629" w:rsidRPr="00FB1774" w:rsidRDefault="006A1C36" w:rsidP="001D4A8A">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2015</w:t>
            </w:r>
          </w:p>
        </w:tc>
        <w:tc>
          <w:tcPr>
            <w:tcW w:w="993" w:type="dxa"/>
            <w:tcBorders>
              <w:top w:val="nil"/>
              <w:left w:val="nil"/>
              <w:bottom w:val="single" w:sz="4" w:space="0" w:color="auto"/>
              <w:right w:val="single" w:sz="4" w:space="0" w:color="auto"/>
            </w:tcBorders>
            <w:vAlign w:val="bottom"/>
          </w:tcPr>
          <w:p w14:paraId="785D91F4" w14:textId="63ACF270" w:rsidR="00BA0629" w:rsidRPr="00FB1774" w:rsidRDefault="006A1C36" w:rsidP="001D4A8A">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749FA86" w14:textId="5B342007" w:rsidR="00BA0629" w:rsidRPr="00FB1774" w:rsidRDefault="006A1C36" w:rsidP="001D4A8A">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w:t>
            </w:r>
          </w:p>
        </w:tc>
        <w:tc>
          <w:tcPr>
            <w:tcW w:w="994" w:type="dxa"/>
            <w:tcBorders>
              <w:top w:val="nil"/>
              <w:left w:val="nil"/>
              <w:bottom w:val="single" w:sz="4" w:space="0" w:color="auto"/>
              <w:right w:val="single" w:sz="4" w:space="0" w:color="auto"/>
            </w:tcBorders>
            <w:shd w:val="clear" w:color="auto" w:fill="auto"/>
            <w:noWrap/>
            <w:vAlign w:val="bottom"/>
            <w:hideMark/>
          </w:tcPr>
          <w:p w14:paraId="1C1CDC65" w14:textId="2181CDE9" w:rsidR="00BA0629" w:rsidRPr="00FB1774" w:rsidRDefault="006A1C36" w:rsidP="001D4A8A">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1</w:t>
            </w:r>
          </w:p>
        </w:tc>
        <w:tc>
          <w:tcPr>
            <w:tcW w:w="992" w:type="dxa"/>
            <w:tcBorders>
              <w:top w:val="nil"/>
              <w:left w:val="nil"/>
              <w:bottom w:val="single" w:sz="4" w:space="0" w:color="auto"/>
              <w:right w:val="single" w:sz="4" w:space="0" w:color="auto"/>
            </w:tcBorders>
            <w:shd w:val="clear" w:color="auto" w:fill="auto"/>
            <w:noWrap/>
            <w:vAlign w:val="bottom"/>
            <w:hideMark/>
          </w:tcPr>
          <w:p w14:paraId="1A3FCFE2" w14:textId="14296F1F" w:rsidR="00BA0629" w:rsidRPr="00FB1774" w:rsidRDefault="006A1C36" w:rsidP="001D4A8A">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w:t>
            </w:r>
          </w:p>
        </w:tc>
        <w:tc>
          <w:tcPr>
            <w:tcW w:w="1418" w:type="dxa"/>
            <w:tcBorders>
              <w:top w:val="nil"/>
              <w:left w:val="nil"/>
              <w:bottom w:val="single" w:sz="4" w:space="0" w:color="auto"/>
              <w:right w:val="single" w:sz="4" w:space="0" w:color="auto"/>
            </w:tcBorders>
            <w:shd w:val="clear" w:color="auto" w:fill="auto"/>
            <w:noWrap/>
            <w:vAlign w:val="bottom"/>
            <w:hideMark/>
          </w:tcPr>
          <w:p w14:paraId="1D16C5A1" w14:textId="17F5F0B9" w:rsidR="00BA0629" w:rsidRPr="00060996" w:rsidRDefault="006A1C36" w:rsidP="001D4A8A">
            <w:pPr>
              <w:spacing w:line="240" w:lineRule="auto"/>
              <w:jc w:val="center"/>
              <w:rPr>
                <w:rFonts w:eastAsia="Times New Roman" w:cs="Arial"/>
                <w:b/>
                <w:noProof w:val="0"/>
                <w:sz w:val="14"/>
                <w:szCs w:val="14"/>
                <w:lang w:val="fi-FI" w:eastAsia="fi-FI"/>
              </w:rPr>
            </w:pPr>
            <w:r w:rsidRPr="00060996">
              <w:rPr>
                <w:rFonts w:eastAsia="Times New Roman" w:cs="Arial"/>
                <w:b/>
                <w:noProof w:val="0"/>
                <w:sz w:val="14"/>
                <w:szCs w:val="14"/>
                <w:lang w:val="fi-FI" w:eastAsia="fi-FI"/>
              </w:rPr>
              <w:t>1</w:t>
            </w:r>
          </w:p>
        </w:tc>
      </w:tr>
      <w:tr w:rsidR="00BA0629" w:rsidRPr="00FB1774" w14:paraId="13CCE3CD" w14:textId="77777777" w:rsidTr="52D11BFC">
        <w:trPr>
          <w:trHeight w:val="294"/>
        </w:trPr>
        <w:tc>
          <w:tcPr>
            <w:tcW w:w="2975" w:type="dxa"/>
            <w:tcBorders>
              <w:top w:val="nil"/>
              <w:left w:val="single" w:sz="4" w:space="0" w:color="auto"/>
              <w:bottom w:val="single" w:sz="4" w:space="0" w:color="auto"/>
              <w:right w:val="single" w:sz="4" w:space="0" w:color="auto"/>
            </w:tcBorders>
            <w:shd w:val="clear" w:color="auto" w:fill="C5E0B3"/>
            <w:noWrap/>
            <w:vAlign w:val="center"/>
          </w:tcPr>
          <w:p w14:paraId="12E4EDED" w14:textId="72A48ABA" w:rsidR="00BA0629" w:rsidRPr="00AD030B" w:rsidRDefault="00BA0629" w:rsidP="002573B1">
            <w:pPr>
              <w:spacing w:line="240" w:lineRule="auto"/>
              <w:rPr>
                <w:rFonts w:eastAsia="Times New Roman" w:cs="Arial"/>
                <w:noProof w:val="0"/>
                <w:sz w:val="14"/>
                <w:szCs w:val="14"/>
                <w:lang w:val="fi-FI" w:eastAsia="fi-FI"/>
              </w:rPr>
            </w:pPr>
            <w:r>
              <w:rPr>
                <w:rFonts w:eastAsia="Times New Roman" w:cs="Arial"/>
                <w:noProof w:val="0"/>
                <w:sz w:val="14"/>
                <w:szCs w:val="14"/>
                <w:lang w:val="fi-FI" w:eastAsia="fi-FI"/>
              </w:rPr>
              <w:t>Sastamalan koulutuskuntayhtymä</w:t>
            </w:r>
          </w:p>
        </w:tc>
        <w:tc>
          <w:tcPr>
            <w:tcW w:w="1417" w:type="dxa"/>
            <w:tcBorders>
              <w:top w:val="nil"/>
              <w:left w:val="nil"/>
              <w:bottom w:val="single" w:sz="4" w:space="0" w:color="auto"/>
              <w:right w:val="single" w:sz="4" w:space="0" w:color="auto"/>
            </w:tcBorders>
            <w:shd w:val="clear" w:color="auto" w:fill="auto"/>
            <w:noWrap/>
            <w:vAlign w:val="bottom"/>
          </w:tcPr>
          <w:p w14:paraId="7388566A" w14:textId="6F3E626E" w:rsidR="00BA0629" w:rsidRPr="00FB1774" w:rsidRDefault="00F935F2" w:rsidP="001D4A8A">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2014</w:t>
            </w:r>
          </w:p>
        </w:tc>
        <w:tc>
          <w:tcPr>
            <w:tcW w:w="993" w:type="dxa"/>
            <w:tcBorders>
              <w:top w:val="nil"/>
              <w:left w:val="nil"/>
              <w:bottom w:val="single" w:sz="4" w:space="0" w:color="auto"/>
              <w:right w:val="single" w:sz="4" w:space="0" w:color="auto"/>
            </w:tcBorders>
            <w:vAlign w:val="bottom"/>
          </w:tcPr>
          <w:p w14:paraId="1BD8DBCE" w14:textId="6A3E4CE9" w:rsidR="00BA0629" w:rsidRPr="00FB1774" w:rsidRDefault="00F935F2" w:rsidP="001D4A8A">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1</w:t>
            </w:r>
          </w:p>
        </w:tc>
        <w:tc>
          <w:tcPr>
            <w:tcW w:w="993" w:type="dxa"/>
            <w:tcBorders>
              <w:top w:val="nil"/>
              <w:left w:val="single" w:sz="4" w:space="0" w:color="auto"/>
              <w:bottom w:val="single" w:sz="4" w:space="0" w:color="auto"/>
              <w:right w:val="single" w:sz="4" w:space="0" w:color="auto"/>
            </w:tcBorders>
            <w:shd w:val="clear" w:color="auto" w:fill="auto"/>
            <w:noWrap/>
            <w:vAlign w:val="bottom"/>
          </w:tcPr>
          <w:p w14:paraId="50681EFC" w14:textId="2D218D68" w:rsidR="00BA0629" w:rsidRPr="00FB1774" w:rsidRDefault="00F935F2" w:rsidP="001D4A8A">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2</w:t>
            </w:r>
          </w:p>
        </w:tc>
        <w:tc>
          <w:tcPr>
            <w:tcW w:w="994" w:type="dxa"/>
            <w:tcBorders>
              <w:top w:val="nil"/>
              <w:left w:val="nil"/>
              <w:bottom w:val="single" w:sz="4" w:space="0" w:color="auto"/>
              <w:right w:val="single" w:sz="4" w:space="0" w:color="auto"/>
            </w:tcBorders>
            <w:shd w:val="clear" w:color="auto" w:fill="auto"/>
            <w:noWrap/>
            <w:vAlign w:val="bottom"/>
          </w:tcPr>
          <w:p w14:paraId="45799AC3" w14:textId="59C11E82" w:rsidR="00BA0629" w:rsidRPr="00FB1774" w:rsidRDefault="00F935F2" w:rsidP="001D4A8A">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7</w:t>
            </w:r>
          </w:p>
        </w:tc>
        <w:tc>
          <w:tcPr>
            <w:tcW w:w="992" w:type="dxa"/>
            <w:tcBorders>
              <w:top w:val="nil"/>
              <w:left w:val="nil"/>
              <w:bottom w:val="single" w:sz="4" w:space="0" w:color="auto"/>
              <w:right w:val="single" w:sz="4" w:space="0" w:color="auto"/>
            </w:tcBorders>
            <w:shd w:val="clear" w:color="auto" w:fill="auto"/>
            <w:noWrap/>
            <w:vAlign w:val="bottom"/>
          </w:tcPr>
          <w:p w14:paraId="65331649" w14:textId="7AEC4FA6" w:rsidR="00BA0629" w:rsidRPr="00FB1774" w:rsidRDefault="00F935F2" w:rsidP="001D4A8A">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1</w:t>
            </w:r>
          </w:p>
        </w:tc>
        <w:tc>
          <w:tcPr>
            <w:tcW w:w="1418" w:type="dxa"/>
            <w:tcBorders>
              <w:top w:val="nil"/>
              <w:left w:val="nil"/>
              <w:bottom w:val="single" w:sz="4" w:space="0" w:color="auto"/>
              <w:right w:val="single" w:sz="4" w:space="0" w:color="auto"/>
            </w:tcBorders>
            <w:shd w:val="clear" w:color="auto" w:fill="auto"/>
            <w:noWrap/>
            <w:vAlign w:val="bottom"/>
          </w:tcPr>
          <w:p w14:paraId="73EADA7D" w14:textId="443C2E62" w:rsidR="00BA0629" w:rsidRPr="00060996" w:rsidRDefault="00F935F2" w:rsidP="001D4A8A">
            <w:pPr>
              <w:spacing w:line="240" w:lineRule="auto"/>
              <w:jc w:val="center"/>
              <w:rPr>
                <w:rFonts w:eastAsia="Times New Roman" w:cs="Arial"/>
                <w:b/>
                <w:noProof w:val="0"/>
                <w:sz w:val="14"/>
                <w:szCs w:val="14"/>
                <w:lang w:val="fi-FI" w:eastAsia="fi-FI"/>
              </w:rPr>
            </w:pPr>
            <w:r w:rsidRPr="00060996">
              <w:rPr>
                <w:rFonts w:eastAsia="Times New Roman" w:cs="Arial"/>
                <w:b/>
                <w:noProof w:val="0"/>
                <w:sz w:val="14"/>
                <w:szCs w:val="14"/>
                <w:lang w:val="fi-FI" w:eastAsia="fi-FI"/>
              </w:rPr>
              <w:t>11</w:t>
            </w:r>
          </w:p>
        </w:tc>
      </w:tr>
      <w:tr w:rsidR="00BA0629" w:rsidRPr="00345DCD" w14:paraId="07C1D6AD" w14:textId="77777777" w:rsidTr="52D11BFC">
        <w:trPr>
          <w:trHeight w:val="294"/>
        </w:trPr>
        <w:tc>
          <w:tcPr>
            <w:tcW w:w="2975" w:type="dxa"/>
            <w:tcBorders>
              <w:top w:val="nil"/>
              <w:left w:val="single" w:sz="4" w:space="0" w:color="auto"/>
              <w:bottom w:val="single" w:sz="4" w:space="0" w:color="auto"/>
              <w:right w:val="single" w:sz="4" w:space="0" w:color="auto"/>
            </w:tcBorders>
            <w:shd w:val="clear" w:color="auto" w:fill="C5E0B3"/>
            <w:noWrap/>
            <w:vAlign w:val="center"/>
            <w:hideMark/>
          </w:tcPr>
          <w:p w14:paraId="121BF38D" w14:textId="1CC665A0" w:rsidR="00BA0629" w:rsidRPr="00345DCD" w:rsidRDefault="00BA0629" w:rsidP="002573B1">
            <w:pPr>
              <w:spacing w:line="240" w:lineRule="auto"/>
              <w:rPr>
                <w:rFonts w:eastAsia="Times New Roman" w:cs="Arial"/>
                <w:noProof w:val="0"/>
                <w:color w:val="000000"/>
                <w:sz w:val="14"/>
                <w:szCs w:val="14"/>
                <w:lang w:val="fi-FI" w:eastAsia="fi-FI"/>
              </w:rPr>
            </w:pPr>
            <w:r w:rsidRPr="00345DCD">
              <w:rPr>
                <w:rFonts w:eastAsia="Times New Roman" w:cs="Arial"/>
                <w:noProof w:val="0"/>
                <w:color w:val="000000"/>
                <w:sz w:val="14"/>
                <w:szCs w:val="14"/>
                <w:lang w:val="fi-FI" w:eastAsia="fi-FI"/>
              </w:rPr>
              <w:t>Savon koul</w:t>
            </w:r>
            <w:r>
              <w:rPr>
                <w:rFonts w:eastAsia="Times New Roman" w:cs="Arial"/>
                <w:noProof w:val="0"/>
                <w:color w:val="000000"/>
                <w:sz w:val="14"/>
                <w:szCs w:val="14"/>
                <w:lang w:val="fi-FI" w:eastAsia="fi-FI"/>
              </w:rPr>
              <w:t>utuskuntayhtymä, Savon ammatti</w:t>
            </w:r>
            <w:r w:rsidRPr="00345DCD">
              <w:rPr>
                <w:rFonts w:eastAsia="Times New Roman" w:cs="Arial"/>
                <w:noProof w:val="0"/>
                <w:color w:val="000000"/>
                <w:sz w:val="14"/>
                <w:szCs w:val="14"/>
                <w:lang w:val="fi-FI" w:eastAsia="fi-FI"/>
              </w:rPr>
              <w:t>opisto</w:t>
            </w:r>
          </w:p>
        </w:tc>
        <w:tc>
          <w:tcPr>
            <w:tcW w:w="1417" w:type="dxa"/>
            <w:tcBorders>
              <w:top w:val="nil"/>
              <w:left w:val="nil"/>
              <w:bottom w:val="single" w:sz="4" w:space="0" w:color="auto"/>
              <w:right w:val="single" w:sz="4" w:space="0" w:color="auto"/>
            </w:tcBorders>
            <w:shd w:val="clear" w:color="auto" w:fill="auto"/>
            <w:noWrap/>
            <w:vAlign w:val="bottom"/>
            <w:hideMark/>
          </w:tcPr>
          <w:p w14:paraId="555B1554" w14:textId="4312F8B6" w:rsidR="00BA0629" w:rsidRPr="00345DCD" w:rsidRDefault="00BA0629" w:rsidP="001D4A8A">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2014</w:t>
            </w:r>
          </w:p>
        </w:tc>
        <w:tc>
          <w:tcPr>
            <w:tcW w:w="993" w:type="dxa"/>
            <w:tcBorders>
              <w:top w:val="nil"/>
              <w:left w:val="nil"/>
              <w:bottom w:val="single" w:sz="4" w:space="0" w:color="auto"/>
              <w:right w:val="single" w:sz="4" w:space="0" w:color="auto"/>
            </w:tcBorders>
            <w:vAlign w:val="bottom"/>
          </w:tcPr>
          <w:p w14:paraId="4F6056A7" w14:textId="125859B8" w:rsidR="00BA0629" w:rsidRPr="00345DCD" w:rsidRDefault="00F406F7" w:rsidP="001D4A8A">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2</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24E1EB2" w14:textId="5804F56F" w:rsidR="00BA0629" w:rsidRPr="00345DCD" w:rsidRDefault="00F406F7" w:rsidP="001D4A8A">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5</w:t>
            </w:r>
          </w:p>
        </w:tc>
        <w:tc>
          <w:tcPr>
            <w:tcW w:w="994" w:type="dxa"/>
            <w:tcBorders>
              <w:top w:val="nil"/>
              <w:left w:val="nil"/>
              <w:bottom w:val="single" w:sz="4" w:space="0" w:color="auto"/>
              <w:right w:val="single" w:sz="4" w:space="0" w:color="auto"/>
            </w:tcBorders>
            <w:shd w:val="clear" w:color="auto" w:fill="auto"/>
            <w:noWrap/>
            <w:vAlign w:val="bottom"/>
            <w:hideMark/>
          </w:tcPr>
          <w:p w14:paraId="29FC4AB6" w14:textId="7E65D7EF" w:rsidR="00BA0629" w:rsidRPr="00345DCD" w:rsidRDefault="00F406F7" w:rsidP="001D4A8A">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2</w:t>
            </w:r>
          </w:p>
        </w:tc>
        <w:tc>
          <w:tcPr>
            <w:tcW w:w="992" w:type="dxa"/>
            <w:tcBorders>
              <w:top w:val="nil"/>
              <w:left w:val="nil"/>
              <w:bottom w:val="single" w:sz="4" w:space="0" w:color="auto"/>
              <w:right w:val="single" w:sz="4" w:space="0" w:color="auto"/>
            </w:tcBorders>
            <w:shd w:val="clear" w:color="auto" w:fill="auto"/>
            <w:noWrap/>
            <w:vAlign w:val="bottom"/>
            <w:hideMark/>
          </w:tcPr>
          <w:p w14:paraId="4ECAFCDC" w14:textId="5A1C5854" w:rsidR="00BA0629" w:rsidRPr="00345DCD" w:rsidRDefault="00F406F7" w:rsidP="001D4A8A">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6</w:t>
            </w:r>
          </w:p>
        </w:tc>
        <w:tc>
          <w:tcPr>
            <w:tcW w:w="1418" w:type="dxa"/>
            <w:tcBorders>
              <w:top w:val="nil"/>
              <w:left w:val="nil"/>
              <w:bottom w:val="single" w:sz="4" w:space="0" w:color="auto"/>
              <w:right w:val="single" w:sz="4" w:space="0" w:color="auto"/>
            </w:tcBorders>
            <w:shd w:val="clear" w:color="auto" w:fill="auto"/>
            <w:noWrap/>
            <w:vAlign w:val="bottom"/>
            <w:hideMark/>
          </w:tcPr>
          <w:p w14:paraId="5C536E78" w14:textId="11E186AC" w:rsidR="00BA0629" w:rsidRPr="00060996" w:rsidRDefault="00F406F7" w:rsidP="001D4A8A">
            <w:pPr>
              <w:spacing w:line="240" w:lineRule="auto"/>
              <w:jc w:val="center"/>
              <w:rPr>
                <w:rFonts w:eastAsia="Times New Roman" w:cs="Arial"/>
                <w:b/>
                <w:noProof w:val="0"/>
                <w:color w:val="000000"/>
                <w:sz w:val="14"/>
                <w:szCs w:val="14"/>
                <w:lang w:val="fi-FI" w:eastAsia="fi-FI"/>
              </w:rPr>
            </w:pPr>
            <w:r w:rsidRPr="00060996">
              <w:rPr>
                <w:rFonts w:eastAsia="Times New Roman" w:cs="Arial"/>
                <w:b/>
                <w:noProof w:val="0"/>
                <w:color w:val="000000"/>
                <w:sz w:val="14"/>
                <w:szCs w:val="14"/>
                <w:lang w:val="fi-FI" w:eastAsia="fi-FI"/>
              </w:rPr>
              <w:t>15</w:t>
            </w:r>
          </w:p>
        </w:tc>
      </w:tr>
      <w:tr w:rsidR="00BA0629" w:rsidRPr="003D2932" w14:paraId="444C70FA" w14:textId="77777777" w:rsidTr="52D11BFC">
        <w:trPr>
          <w:trHeight w:val="294"/>
        </w:trPr>
        <w:tc>
          <w:tcPr>
            <w:tcW w:w="2975" w:type="dxa"/>
            <w:tcBorders>
              <w:top w:val="nil"/>
              <w:left w:val="single" w:sz="4" w:space="0" w:color="auto"/>
              <w:bottom w:val="single" w:sz="4" w:space="0" w:color="auto"/>
              <w:right w:val="single" w:sz="4" w:space="0" w:color="auto"/>
            </w:tcBorders>
            <w:shd w:val="clear" w:color="auto" w:fill="C5E0B3"/>
            <w:noWrap/>
            <w:vAlign w:val="center"/>
            <w:hideMark/>
          </w:tcPr>
          <w:p w14:paraId="32555F99" w14:textId="4A08A602" w:rsidR="00BA0629" w:rsidRPr="00AD030B" w:rsidRDefault="00BA0629" w:rsidP="002573B1">
            <w:pPr>
              <w:spacing w:line="240" w:lineRule="auto"/>
              <w:rPr>
                <w:rFonts w:eastAsia="Times New Roman" w:cs="Arial"/>
                <w:noProof w:val="0"/>
                <w:sz w:val="14"/>
                <w:szCs w:val="14"/>
                <w:lang w:val="fi-FI" w:eastAsia="fi-FI"/>
              </w:rPr>
            </w:pPr>
            <w:r>
              <w:rPr>
                <w:rFonts w:eastAsia="Times New Roman" w:cs="Arial"/>
                <w:noProof w:val="0"/>
                <w:color w:val="000000"/>
                <w:sz w:val="14"/>
                <w:szCs w:val="14"/>
                <w:lang w:val="fi-FI" w:eastAsia="fi-FI"/>
              </w:rPr>
              <w:t>Seinäjoen koulutuskuntayhtymä, Koulutuskeskus Sedu</w:t>
            </w:r>
          </w:p>
        </w:tc>
        <w:tc>
          <w:tcPr>
            <w:tcW w:w="1417" w:type="dxa"/>
            <w:tcBorders>
              <w:top w:val="nil"/>
              <w:left w:val="nil"/>
              <w:bottom w:val="single" w:sz="4" w:space="0" w:color="auto"/>
              <w:right w:val="single" w:sz="4" w:space="0" w:color="auto"/>
            </w:tcBorders>
            <w:shd w:val="clear" w:color="auto" w:fill="auto"/>
            <w:noWrap/>
            <w:vAlign w:val="bottom"/>
            <w:hideMark/>
          </w:tcPr>
          <w:p w14:paraId="104145A1" w14:textId="77777777" w:rsidR="00BA0629" w:rsidRPr="00AD030B" w:rsidRDefault="52D11BFC" w:rsidP="52D11BFC">
            <w:pPr>
              <w:spacing w:line="240" w:lineRule="auto"/>
              <w:jc w:val="center"/>
              <w:rPr>
                <w:rFonts w:eastAsia="Times New Roman" w:cs="Arial"/>
                <w:noProof w:val="0"/>
                <w:sz w:val="14"/>
                <w:szCs w:val="14"/>
                <w:lang w:val="fi-FI" w:eastAsia="fi-FI"/>
              </w:rPr>
            </w:pPr>
            <w:r w:rsidRPr="52D11BFC">
              <w:rPr>
                <w:sz w:val="16"/>
                <w:szCs w:val="16"/>
              </w:rPr>
              <w:t>2015</w:t>
            </w:r>
          </w:p>
        </w:tc>
        <w:tc>
          <w:tcPr>
            <w:tcW w:w="993" w:type="dxa"/>
            <w:tcBorders>
              <w:top w:val="nil"/>
              <w:left w:val="nil"/>
              <w:bottom w:val="single" w:sz="4" w:space="0" w:color="auto"/>
              <w:right w:val="single" w:sz="4" w:space="0" w:color="auto"/>
            </w:tcBorders>
          </w:tcPr>
          <w:p w14:paraId="36047337" w14:textId="77777777" w:rsidR="00BA0629" w:rsidRPr="00AD030B" w:rsidRDefault="52D11BFC" w:rsidP="52D11BFC">
            <w:pPr>
              <w:spacing w:line="240" w:lineRule="auto"/>
              <w:jc w:val="center"/>
              <w:rPr>
                <w:rFonts w:eastAsia="Times New Roman" w:cs="Arial"/>
                <w:noProof w:val="0"/>
                <w:sz w:val="14"/>
                <w:szCs w:val="14"/>
                <w:lang w:val="fi-FI" w:eastAsia="fi-FI"/>
              </w:rPr>
            </w:pPr>
            <w:r w:rsidRPr="52D11BFC">
              <w:rPr>
                <w:sz w:val="16"/>
                <w:szCs w:val="16"/>
              </w:rPr>
              <w:t>-</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318EB2F" w14:textId="3DE930DD" w:rsidR="00BA0629" w:rsidRPr="00AD030B" w:rsidRDefault="52D11BFC" w:rsidP="52D11BFC">
            <w:pPr>
              <w:spacing w:line="240" w:lineRule="auto"/>
              <w:jc w:val="center"/>
              <w:rPr>
                <w:rFonts w:eastAsia="Times New Roman" w:cs="Arial"/>
                <w:noProof w:val="0"/>
                <w:sz w:val="14"/>
                <w:szCs w:val="14"/>
                <w:lang w:val="fi-FI" w:eastAsia="fi-FI"/>
              </w:rPr>
            </w:pPr>
            <w:r w:rsidRPr="52D11BFC">
              <w:rPr>
                <w:sz w:val="16"/>
                <w:szCs w:val="16"/>
              </w:rPr>
              <w:t>2</w:t>
            </w:r>
          </w:p>
        </w:tc>
        <w:tc>
          <w:tcPr>
            <w:tcW w:w="994" w:type="dxa"/>
            <w:tcBorders>
              <w:top w:val="nil"/>
              <w:left w:val="nil"/>
              <w:bottom w:val="single" w:sz="4" w:space="0" w:color="auto"/>
              <w:right w:val="single" w:sz="4" w:space="0" w:color="auto"/>
            </w:tcBorders>
            <w:shd w:val="clear" w:color="auto" w:fill="auto"/>
            <w:noWrap/>
            <w:vAlign w:val="bottom"/>
            <w:hideMark/>
          </w:tcPr>
          <w:p w14:paraId="5E033EAB" w14:textId="77777777" w:rsidR="00BA0629" w:rsidRPr="00AD030B" w:rsidRDefault="52D11BFC" w:rsidP="002573B1">
            <w:pPr>
              <w:spacing w:line="240" w:lineRule="auto"/>
              <w:jc w:val="center"/>
              <w:rPr>
                <w:rFonts w:eastAsia="Times New Roman" w:cs="Arial"/>
                <w:noProof w:val="0"/>
                <w:sz w:val="14"/>
                <w:szCs w:val="14"/>
                <w:lang w:val="fi-FI" w:eastAsia="fi-FI"/>
              </w:rPr>
            </w:pPr>
            <w:r w:rsidRPr="52D11BFC">
              <w:rPr>
                <w:sz w:val="16"/>
                <w:szCs w:val="16"/>
              </w:rPr>
              <w:t>2</w:t>
            </w:r>
          </w:p>
        </w:tc>
        <w:tc>
          <w:tcPr>
            <w:tcW w:w="992" w:type="dxa"/>
            <w:tcBorders>
              <w:top w:val="nil"/>
              <w:left w:val="nil"/>
              <w:bottom w:val="single" w:sz="4" w:space="0" w:color="auto"/>
              <w:right w:val="single" w:sz="4" w:space="0" w:color="auto"/>
            </w:tcBorders>
            <w:shd w:val="clear" w:color="auto" w:fill="auto"/>
            <w:noWrap/>
            <w:vAlign w:val="bottom"/>
            <w:hideMark/>
          </w:tcPr>
          <w:p w14:paraId="3D8802BC" w14:textId="77777777" w:rsidR="00BA0629" w:rsidRPr="00AD030B" w:rsidRDefault="52D11BFC" w:rsidP="002573B1">
            <w:pPr>
              <w:spacing w:line="240" w:lineRule="auto"/>
              <w:jc w:val="center"/>
              <w:rPr>
                <w:rFonts w:eastAsia="Times New Roman" w:cs="Arial"/>
                <w:noProof w:val="0"/>
                <w:sz w:val="14"/>
                <w:szCs w:val="14"/>
                <w:lang w:val="fi-FI" w:eastAsia="fi-FI"/>
              </w:rPr>
            </w:pPr>
            <w:r w:rsidRPr="52D11BFC">
              <w:rPr>
                <w:sz w:val="16"/>
                <w:szCs w:val="16"/>
              </w:rPr>
              <w:t>-</w:t>
            </w:r>
          </w:p>
        </w:tc>
        <w:tc>
          <w:tcPr>
            <w:tcW w:w="1418" w:type="dxa"/>
            <w:tcBorders>
              <w:top w:val="nil"/>
              <w:left w:val="nil"/>
              <w:bottom w:val="single" w:sz="4" w:space="0" w:color="auto"/>
              <w:right w:val="single" w:sz="4" w:space="0" w:color="auto"/>
            </w:tcBorders>
            <w:shd w:val="clear" w:color="auto" w:fill="auto"/>
            <w:noWrap/>
            <w:vAlign w:val="bottom"/>
            <w:hideMark/>
          </w:tcPr>
          <w:p w14:paraId="25DDAD42" w14:textId="77777777" w:rsidR="00BA0629" w:rsidRPr="00060996" w:rsidRDefault="52D11BFC" w:rsidP="52D11BFC">
            <w:pPr>
              <w:spacing w:line="240" w:lineRule="auto"/>
              <w:jc w:val="center"/>
              <w:rPr>
                <w:rFonts w:eastAsia="Times New Roman" w:cs="Arial"/>
                <w:b/>
                <w:noProof w:val="0"/>
                <w:sz w:val="14"/>
                <w:szCs w:val="14"/>
                <w:lang w:val="fi-FI" w:eastAsia="fi-FI"/>
              </w:rPr>
            </w:pPr>
            <w:r w:rsidRPr="00060996">
              <w:rPr>
                <w:b/>
                <w:sz w:val="16"/>
                <w:szCs w:val="16"/>
              </w:rPr>
              <w:t>4</w:t>
            </w:r>
          </w:p>
        </w:tc>
      </w:tr>
      <w:tr w:rsidR="00BA0629" w:rsidRPr="00D32A5E" w14:paraId="6659CD40" w14:textId="77777777" w:rsidTr="00060996">
        <w:trPr>
          <w:trHeight w:val="294"/>
        </w:trPr>
        <w:tc>
          <w:tcPr>
            <w:tcW w:w="2975" w:type="dxa"/>
            <w:tcBorders>
              <w:top w:val="nil"/>
              <w:left w:val="single" w:sz="4" w:space="0" w:color="auto"/>
              <w:bottom w:val="single" w:sz="4" w:space="0" w:color="auto"/>
              <w:right w:val="single" w:sz="4" w:space="0" w:color="auto"/>
            </w:tcBorders>
            <w:shd w:val="clear" w:color="auto" w:fill="C5E0B3"/>
            <w:noWrap/>
            <w:vAlign w:val="center"/>
            <w:hideMark/>
          </w:tcPr>
          <w:p w14:paraId="439702E8" w14:textId="4CFEDC74" w:rsidR="00BA0629" w:rsidRPr="00345DCD" w:rsidRDefault="00BA0629" w:rsidP="002573B1">
            <w:pPr>
              <w:spacing w:line="240" w:lineRule="auto"/>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Tampereen kaupunki, Tampereen seudun ammattiopisto, TREDU</w:t>
            </w:r>
          </w:p>
        </w:tc>
        <w:tc>
          <w:tcPr>
            <w:tcW w:w="1417" w:type="dxa"/>
            <w:tcBorders>
              <w:top w:val="nil"/>
              <w:left w:val="nil"/>
              <w:bottom w:val="single" w:sz="4" w:space="0" w:color="auto"/>
              <w:right w:val="single" w:sz="4" w:space="0" w:color="auto"/>
            </w:tcBorders>
            <w:shd w:val="clear" w:color="auto" w:fill="auto"/>
            <w:noWrap/>
            <w:vAlign w:val="bottom"/>
            <w:hideMark/>
          </w:tcPr>
          <w:p w14:paraId="13576131" w14:textId="02C8D417" w:rsidR="00BA0629" w:rsidRPr="00345DCD" w:rsidRDefault="00060996" w:rsidP="00060996">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2016</w:t>
            </w:r>
          </w:p>
        </w:tc>
        <w:tc>
          <w:tcPr>
            <w:tcW w:w="993" w:type="dxa"/>
            <w:tcBorders>
              <w:top w:val="nil"/>
              <w:left w:val="nil"/>
              <w:bottom w:val="single" w:sz="4" w:space="0" w:color="auto"/>
              <w:right w:val="single" w:sz="4" w:space="0" w:color="auto"/>
            </w:tcBorders>
            <w:vAlign w:val="bottom"/>
          </w:tcPr>
          <w:p w14:paraId="10BF25D2" w14:textId="3220DF0B" w:rsidR="00BA0629" w:rsidRPr="00345DCD" w:rsidRDefault="00060996" w:rsidP="00060996">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A383F4A" w14:textId="361DE112" w:rsidR="00BA0629" w:rsidRPr="00345DCD" w:rsidRDefault="00060996" w:rsidP="00060996">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w:t>
            </w:r>
          </w:p>
        </w:tc>
        <w:tc>
          <w:tcPr>
            <w:tcW w:w="994" w:type="dxa"/>
            <w:tcBorders>
              <w:top w:val="nil"/>
              <w:left w:val="nil"/>
              <w:bottom w:val="single" w:sz="4" w:space="0" w:color="auto"/>
              <w:right w:val="single" w:sz="4" w:space="0" w:color="auto"/>
            </w:tcBorders>
            <w:shd w:val="clear" w:color="auto" w:fill="auto"/>
            <w:noWrap/>
            <w:vAlign w:val="bottom"/>
            <w:hideMark/>
          </w:tcPr>
          <w:p w14:paraId="7AE0ACFB" w14:textId="549FA325" w:rsidR="00BA0629" w:rsidRPr="00345DCD" w:rsidRDefault="00060996" w:rsidP="00060996">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w:t>
            </w:r>
          </w:p>
        </w:tc>
        <w:tc>
          <w:tcPr>
            <w:tcW w:w="992" w:type="dxa"/>
            <w:tcBorders>
              <w:top w:val="nil"/>
              <w:left w:val="nil"/>
              <w:bottom w:val="single" w:sz="4" w:space="0" w:color="auto"/>
              <w:right w:val="single" w:sz="4" w:space="0" w:color="auto"/>
            </w:tcBorders>
            <w:shd w:val="clear" w:color="auto" w:fill="auto"/>
            <w:noWrap/>
            <w:vAlign w:val="bottom"/>
            <w:hideMark/>
          </w:tcPr>
          <w:p w14:paraId="185914BE" w14:textId="4AC9660B" w:rsidR="00BA0629" w:rsidRPr="00345DCD" w:rsidRDefault="00060996" w:rsidP="00060996">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5</w:t>
            </w:r>
          </w:p>
        </w:tc>
        <w:tc>
          <w:tcPr>
            <w:tcW w:w="1418" w:type="dxa"/>
            <w:tcBorders>
              <w:top w:val="nil"/>
              <w:left w:val="nil"/>
              <w:bottom w:val="single" w:sz="4" w:space="0" w:color="auto"/>
              <w:right w:val="single" w:sz="4" w:space="0" w:color="auto"/>
            </w:tcBorders>
            <w:shd w:val="clear" w:color="auto" w:fill="auto"/>
            <w:noWrap/>
            <w:vAlign w:val="bottom"/>
            <w:hideMark/>
          </w:tcPr>
          <w:p w14:paraId="2C7D84BB" w14:textId="3C5D48B3" w:rsidR="00BA0629" w:rsidRPr="00060996" w:rsidRDefault="00060996" w:rsidP="00060996">
            <w:pPr>
              <w:spacing w:line="240" w:lineRule="auto"/>
              <w:jc w:val="center"/>
              <w:rPr>
                <w:rFonts w:eastAsia="Times New Roman" w:cs="Arial"/>
                <w:b/>
                <w:noProof w:val="0"/>
                <w:color w:val="000000"/>
                <w:sz w:val="14"/>
                <w:szCs w:val="14"/>
                <w:lang w:val="fi-FI" w:eastAsia="fi-FI"/>
              </w:rPr>
            </w:pPr>
            <w:r w:rsidRPr="00060996">
              <w:rPr>
                <w:rFonts w:eastAsia="Times New Roman" w:cs="Arial"/>
                <w:b/>
                <w:noProof w:val="0"/>
                <w:color w:val="000000"/>
                <w:sz w:val="14"/>
                <w:szCs w:val="14"/>
                <w:lang w:val="fi-FI" w:eastAsia="fi-FI"/>
              </w:rPr>
              <w:t>5</w:t>
            </w:r>
          </w:p>
        </w:tc>
      </w:tr>
      <w:tr w:rsidR="00BA0629" w:rsidRPr="00345DCD" w14:paraId="10F9243B" w14:textId="77777777" w:rsidTr="00060996">
        <w:trPr>
          <w:trHeight w:val="294"/>
        </w:trPr>
        <w:tc>
          <w:tcPr>
            <w:tcW w:w="2975" w:type="dxa"/>
            <w:tcBorders>
              <w:top w:val="single" w:sz="4" w:space="0" w:color="auto"/>
              <w:right w:val="single" w:sz="4" w:space="0" w:color="auto"/>
            </w:tcBorders>
            <w:shd w:val="clear" w:color="auto" w:fill="auto"/>
            <w:noWrap/>
            <w:vAlign w:val="bottom"/>
            <w:hideMark/>
          </w:tcPr>
          <w:p w14:paraId="35FB0864" w14:textId="77777777" w:rsidR="00BA0629" w:rsidRPr="00E34207" w:rsidRDefault="00BA0629" w:rsidP="002573B1">
            <w:pPr>
              <w:spacing w:line="240" w:lineRule="auto"/>
              <w:jc w:val="right"/>
              <w:rPr>
                <w:rFonts w:eastAsia="Times New Roman" w:cs="Arial"/>
                <w:b/>
                <w:noProof w:val="0"/>
                <w:color w:val="000000"/>
                <w:sz w:val="14"/>
                <w:szCs w:val="14"/>
                <w:lang w:val="fi-FI" w:eastAsia="fi-FI"/>
              </w:rPr>
            </w:pPr>
          </w:p>
        </w:tc>
        <w:tc>
          <w:tcPr>
            <w:tcW w:w="1417" w:type="dxa"/>
            <w:tcBorders>
              <w:top w:val="nil"/>
              <w:left w:val="single" w:sz="4" w:space="0" w:color="auto"/>
              <w:bottom w:val="single" w:sz="4" w:space="0" w:color="auto"/>
              <w:right w:val="single" w:sz="4" w:space="0" w:color="auto"/>
            </w:tcBorders>
            <w:shd w:val="clear" w:color="auto" w:fill="C5E0B3"/>
            <w:vAlign w:val="bottom"/>
          </w:tcPr>
          <w:p w14:paraId="7A7DBACB" w14:textId="77777777" w:rsidR="00BA0629" w:rsidRPr="00E34207" w:rsidRDefault="00BA0629" w:rsidP="002573B1">
            <w:pPr>
              <w:spacing w:line="240" w:lineRule="auto"/>
              <w:jc w:val="right"/>
              <w:rPr>
                <w:rFonts w:eastAsia="Times New Roman" w:cs="Arial"/>
                <w:b/>
                <w:noProof w:val="0"/>
                <w:color w:val="000000"/>
                <w:sz w:val="14"/>
                <w:szCs w:val="14"/>
                <w:lang w:val="fi-FI" w:eastAsia="fi-FI"/>
              </w:rPr>
            </w:pPr>
            <w:r w:rsidRPr="00E34207">
              <w:rPr>
                <w:rFonts w:eastAsia="Times New Roman" w:cs="Arial"/>
                <w:b/>
                <w:noProof w:val="0"/>
                <w:color w:val="000000"/>
                <w:sz w:val="14"/>
                <w:szCs w:val="14"/>
                <w:lang w:val="fi-FI" w:eastAsia="fi-FI"/>
              </w:rPr>
              <w:t>Yhteensä</w:t>
            </w:r>
          </w:p>
        </w:tc>
        <w:tc>
          <w:tcPr>
            <w:tcW w:w="993" w:type="dxa"/>
            <w:tcBorders>
              <w:top w:val="nil"/>
              <w:left w:val="nil"/>
              <w:bottom w:val="single" w:sz="4" w:space="0" w:color="auto"/>
              <w:right w:val="single" w:sz="4" w:space="0" w:color="auto"/>
            </w:tcBorders>
            <w:vAlign w:val="bottom"/>
          </w:tcPr>
          <w:p w14:paraId="68CEB36F" w14:textId="77CAF0B4" w:rsidR="00BA0629" w:rsidRPr="00060996" w:rsidRDefault="00060996" w:rsidP="00060996">
            <w:pPr>
              <w:spacing w:line="240" w:lineRule="auto"/>
              <w:jc w:val="center"/>
              <w:rPr>
                <w:rFonts w:eastAsia="Times New Roman" w:cs="Arial"/>
                <w:b/>
                <w:noProof w:val="0"/>
                <w:color w:val="000000"/>
                <w:sz w:val="14"/>
                <w:szCs w:val="14"/>
                <w:lang w:val="fi-FI" w:eastAsia="fi-FI"/>
              </w:rPr>
            </w:pPr>
            <w:r w:rsidRPr="00060996">
              <w:rPr>
                <w:rFonts w:eastAsia="Times New Roman" w:cs="Arial"/>
                <w:b/>
                <w:noProof w:val="0"/>
                <w:color w:val="000000"/>
                <w:sz w:val="14"/>
                <w:szCs w:val="14"/>
                <w:lang w:val="fi-FI" w:eastAsia="fi-FI"/>
              </w:rPr>
              <w:t>3</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473EF1D" w14:textId="7814C2F8" w:rsidR="00BA0629" w:rsidRPr="00060996" w:rsidRDefault="00060996" w:rsidP="00060996">
            <w:pPr>
              <w:spacing w:line="240" w:lineRule="auto"/>
              <w:jc w:val="center"/>
              <w:rPr>
                <w:rFonts w:eastAsia="Times New Roman" w:cs="Arial"/>
                <w:b/>
                <w:noProof w:val="0"/>
                <w:color w:val="000000"/>
                <w:sz w:val="14"/>
                <w:szCs w:val="14"/>
                <w:lang w:val="fi-FI" w:eastAsia="fi-FI"/>
              </w:rPr>
            </w:pPr>
            <w:r w:rsidRPr="00060996">
              <w:rPr>
                <w:rFonts w:eastAsia="Times New Roman" w:cs="Arial"/>
                <w:b/>
                <w:noProof w:val="0"/>
                <w:color w:val="000000"/>
                <w:sz w:val="14"/>
                <w:szCs w:val="14"/>
                <w:lang w:val="fi-FI" w:eastAsia="fi-FI"/>
              </w:rPr>
              <w:t>12</w:t>
            </w:r>
          </w:p>
        </w:tc>
        <w:tc>
          <w:tcPr>
            <w:tcW w:w="994" w:type="dxa"/>
            <w:tcBorders>
              <w:top w:val="nil"/>
              <w:left w:val="nil"/>
              <w:bottom w:val="single" w:sz="4" w:space="0" w:color="auto"/>
              <w:right w:val="single" w:sz="4" w:space="0" w:color="auto"/>
            </w:tcBorders>
            <w:shd w:val="clear" w:color="auto" w:fill="auto"/>
            <w:noWrap/>
            <w:vAlign w:val="bottom"/>
            <w:hideMark/>
          </w:tcPr>
          <w:p w14:paraId="2EA8FEA2" w14:textId="3763FCF3" w:rsidR="00BA0629" w:rsidRPr="00060996" w:rsidRDefault="00060996" w:rsidP="00060996">
            <w:pPr>
              <w:spacing w:line="240" w:lineRule="auto"/>
              <w:jc w:val="center"/>
              <w:rPr>
                <w:rFonts w:eastAsia="Times New Roman" w:cs="Arial"/>
                <w:b/>
                <w:noProof w:val="0"/>
                <w:color w:val="000000"/>
                <w:sz w:val="14"/>
                <w:szCs w:val="14"/>
                <w:lang w:val="fi-FI" w:eastAsia="fi-FI"/>
              </w:rPr>
            </w:pPr>
            <w:r w:rsidRPr="00060996">
              <w:rPr>
                <w:rFonts w:eastAsia="Times New Roman" w:cs="Arial"/>
                <w:b/>
                <w:noProof w:val="0"/>
                <w:color w:val="000000"/>
                <w:sz w:val="14"/>
                <w:szCs w:val="14"/>
                <w:lang w:val="fi-FI" w:eastAsia="fi-FI"/>
              </w:rPr>
              <w:t>15</w:t>
            </w:r>
          </w:p>
        </w:tc>
        <w:tc>
          <w:tcPr>
            <w:tcW w:w="992" w:type="dxa"/>
            <w:tcBorders>
              <w:top w:val="nil"/>
              <w:left w:val="nil"/>
              <w:bottom w:val="single" w:sz="4" w:space="0" w:color="auto"/>
              <w:right w:val="single" w:sz="4" w:space="0" w:color="auto"/>
            </w:tcBorders>
            <w:shd w:val="clear" w:color="auto" w:fill="auto"/>
            <w:noWrap/>
            <w:vAlign w:val="bottom"/>
            <w:hideMark/>
          </w:tcPr>
          <w:p w14:paraId="243D5130" w14:textId="59C1031B" w:rsidR="00BA0629" w:rsidRPr="00060996" w:rsidRDefault="00060996" w:rsidP="00060996">
            <w:pPr>
              <w:spacing w:line="240" w:lineRule="auto"/>
              <w:jc w:val="center"/>
              <w:rPr>
                <w:rFonts w:eastAsia="Times New Roman" w:cs="Arial"/>
                <w:b/>
                <w:noProof w:val="0"/>
                <w:color w:val="000000"/>
                <w:sz w:val="14"/>
                <w:szCs w:val="14"/>
                <w:lang w:val="fi-FI" w:eastAsia="fi-FI"/>
              </w:rPr>
            </w:pPr>
            <w:r w:rsidRPr="00060996">
              <w:rPr>
                <w:rFonts w:eastAsia="Times New Roman" w:cs="Arial"/>
                <w:b/>
                <w:noProof w:val="0"/>
                <w:color w:val="000000"/>
                <w:sz w:val="14"/>
                <w:szCs w:val="14"/>
                <w:lang w:val="fi-FI" w:eastAsia="fi-FI"/>
              </w:rPr>
              <w:t>20</w:t>
            </w:r>
          </w:p>
        </w:tc>
        <w:tc>
          <w:tcPr>
            <w:tcW w:w="1418" w:type="dxa"/>
            <w:tcBorders>
              <w:top w:val="nil"/>
              <w:left w:val="nil"/>
              <w:bottom w:val="single" w:sz="4" w:space="0" w:color="auto"/>
              <w:right w:val="single" w:sz="4" w:space="0" w:color="auto"/>
            </w:tcBorders>
            <w:shd w:val="clear" w:color="auto" w:fill="auto"/>
            <w:noWrap/>
            <w:vAlign w:val="bottom"/>
            <w:hideMark/>
          </w:tcPr>
          <w:p w14:paraId="5F606B16" w14:textId="01CCE3C1" w:rsidR="00BA0629" w:rsidRPr="00060996" w:rsidRDefault="00060996" w:rsidP="00060996">
            <w:pPr>
              <w:spacing w:line="240" w:lineRule="auto"/>
              <w:jc w:val="center"/>
              <w:rPr>
                <w:rFonts w:eastAsia="Times New Roman" w:cs="Arial"/>
                <w:b/>
                <w:noProof w:val="0"/>
                <w:color w:val="000000"/>
                <w:sz w:val="14"/>
                <w:szCs w:val="14"/>
                <w:lang w:val="fi-FI" w:eastAsia="fi-FI"/>
              </w:rPr>
            </w:pPr>
            <w:r w:rsidRPr="00060996">
              <w:rPr>
                <w:rFonts w:eastAsia="Times New Roman" w:cs="Arial"/>
                <w:b/>
                <w:noProof w:val="0"/>
                <w:color w:val="000000"/>
                <w:sz w:val="14"/>
                <w:szCs w:val="14"/>
                <w:lang w:val="fi-FI" w:eastAsia="fi-FI"/>
              </w:rPr>
              <w:t>50</w:t>
            </w:r>
          </w:p>
        </w:tc>
      </w:tr>
    </w:tbl>
    <w:p w14:paraId="40EF9ADD" w14:textId="77777777" w:rsidR="00721A77" w:rsidRPr="00CB2C2D" w:rsidRDefault="00721A77" w:rsidP="00721A77">
      <w:pPr>
        <w:autoSpaceDE w:val="0"/>
        <w:autoSpaceDN w:val="0"/>
        <w:adjustRightInd w:val="0"/>
        <w:spacing w:line="240" w:lineRule="auto"/>
        <w:jc w:val="both"/>
        <w:rPr>
          <w:rFonts w:cs="Arial"/>
          <w:b/>
          <w:noProof w:val="0"/>
          <w:color w:val="FF0000"/>
          <w:szCs w:val="20"/>
          <w:lang w:val="fi-FI" w:eastAsia="fi-FI"/>
        </w:rPr>
      </w:pPr>
    </w:p>
    <w:p w14:paraId="4314E94D" w14:textId="77777777" w:rsidR="00721A77" w:rsidRDefault="00721A77" w:rsidP="00721A77">
      <w:pPr>
        <w:autoSpaceDE w:val="0"/>
        <w:autoSpaceDN w:val="0"/>
        <w:adjustRightInd w:val="0"/>
        <w:spacing w:line="240" w:lineRule="auto"/>
        <w:jc w:val="both"/>
        <w:rPr>
          <w:rFonts w:cs="Arial"/>
          <w:noProof w:val="0"/>
          <w:color w:val="FF0000"/>
          <w:szCs w:val="20"/>
          <w:lang w:val="fi-FI" w:eastAsia="fi-FI"/>
        </w:rPr>
      </w:pPr>
    </w:p>
    <w:p w14:paraId="144700B9" w14:textId="208506B8" w:rsidR="00721A77" w:rsidRPr="00D25940" w:rsidRDefault="007A6D28" w:rsidP="00721A77">
      <w:pPr>
        <w:autoSpaceDE w:val="0"/>
        <w:autoSpaceDN w:val="0"/>
        <w:adjustRightInd w:val="0"/>
        <w:spacing w:line="240" w:lineRule="auto"/>
        <w:jc w:val="both"/>
        <w:rPr>
          <w:rFonts w:cs="Arial"/>
          <w:noProof w:val="0"/>
          <w:szCs w:val="20"/>
          <w:lang w:val="fi-FI" w:eastAsia="fi-FI"/>
        </w:rPr>
      </w:pPr>
      <w:r w:rsidRPr="00D25940">
        <w:rPr>
          <w:rFonts w:cs="Arial"/>
          <w:noProof w:val="0"/>
          <w:szCs w:val="20"/>
          <w:lang w:val="fi-FI" w:eastAsia="fi-FI"/>
        </w:rPr>
        <w:t>Hyvinvointiteknologian</w:t>
      </w:r>
      <w:r w:rsidR="00721A77" w:rsidRPr="00D25940">
        <w:rPr>
          <w:rFonts w:cs="Arial"/>
          <w:noProof w:val="0"/>
          <w:szCs w:val="20"/>
          <w:lang w:val="fi-FI" w:eastAsia="fi-FI"/>
        </w:rPr>
        <w:t xml:space="preserve"> kokeilusta on </w:t>
      </w:r>
      <w:r w:rsidR="00C1779C" w:rsidRPr="00D25940">
        <w:rPr>
          <w:rFonts w:cs="Arial"/>
          <w:noProof w:val="0"/>
          <w:szCs w:val="20"/>
          <w:lang w:val="fi-FI" w:eastAsia="fi-FI"/>
        </w:rPr>
        <w:t>eronnut kaikkiaan 50 opiskelijaa (Taulukko 11).</w:t>
      </w:r>
      <w:r w:rsidR="00B87992">
        <w:rPr>
          <w:rFonts w:cs="Arial"/>
          <w:noProof w:val="0"/>
          <w:szCs w:val="20"/>
          <w:lang w:val="fi-FI" w:eastAsia="fi-FI"/>
        </w:rPr>
        <w:t xml:space="preserve"> </w:t>
      </w:r>
      <w:r w:rsidR="00C1779C" w:rsidRPr="00D25940">
        <w:rPr>
          <w:rFonts w:cs="Arial"/>
          <w:noProof w:val="0"/>
          <w:szCs w:val="20"/>
          <w:lang w:val="fi-FI" w:eastAsia="fi-FI"/>
        </w:rPr>
        <w:t xml:space="preserve"> Eroamisen pääsyin</w:t>
      </w:r>
      <w:r w:rsidR="00B87992">
        <w:rPr>
          <w:rFonts w:cs="Arial"/>
          <w:noProof w:val="0"/>
          <w:szCs w:val="20"/>
          <w:lang w:val="fi-FI" w:eastAsia="fi-FI"/>
        </w:rPr>
        <w:t>ä mainitaan ns. muut syyt. M</w:t>
      </w:r>
      <w:r w:rsidR="00C1779C" w:rsidRPr="00D25940">
        <w:rPr>
          <w:rFonts w:cs="Arial"/>
          <w:noProof w:val="0"/>
          <w:szCs w:val="20"/>
          <w:lang w:val="fi-FI" w:eastAsia="fi-FI"/>
        </w:rPr>
        <w:t>uina syinä mainitaan (mikäli tarkempi syy on tiedossa) opiskelijoiden siirtymiset perustellusta syystä toiseen oppilaitokseen (n = 3) tai työelämään (n = 3). Kokeiluista eroamisen syinä mainitaan terveydelliset syyt, opintoalan väärä valinta, opiskeluhaluttomuus ja opiskelu- ja oppimisvaikeudet. (Taulukko 12.)</w:t>
      </w:r>
    </w:p>
    <w:p w14:paraId="02F37335" w14:textId="77777777" w:rsidR="00721A77" w:rsidRPr="00985E9A" w:rsidRDefault="00721A77" w:rsidP="00721A77">
      <w:pPr>
        <w:autoSpaceDE w:val="0"/>
        <w:autoSpaceDN w:val="0"/>
        <w:adjustRightInd w:val="0"/>
        <w:spacing w:line="240" w:lineRule="auto"/>
        <w:jc w:val="both"/>
        <w:rPr>
          <w:rFonts w:cs="Arial"/>
          <w:noProof w:val="0"/>
          <w:color w:val="FF0000"/>
          <w:szCs w:val="20"/>
          <w:lang w:val="fi-FI" w:eastAsia="fi-FI"/>
        </w:rPr>
      </w:pPr>
    </w:p>
    <w:p w14:paraId="50975BFE" w14:textId="74432493" w:rsidR="00721A77" w:rsidRDefault="002F505B" w:rsidP="00721A77">
      <w:pPr>
        <w:pStyle w:val="Kuvaotsikko"/>
        <w:rPr>
          <w:lang w:val="fi-FI" w:eastAsia="fi-FI"/>
        </w:rPr>
      </w:pPr>
      <w:r>
        <w:rPr>
          <w:lang w:val="fi-FI" w:eastAsia="fi-FI"/>
        </w:rPr>
        <w:t>Taulukko 12</w:t>
      </w:r>
      <w:r w:rsidR="00721A77">
        <w:rPr>
          <w:lang w:val="fi-FI" w:eastAsia="fi-FI"/>
        </w:rPr>
        <w:t>.</w:t>
      </w:r>
      <w:r w:rsidR="00C1779C">
        <w:rPr>
          <w:lang w:val="fi-FI" w:eastAsia="fi-FI"/>
        </w:rPr>
        <w:t xml:space="preserve"> Hyvinvointiteknologian ko</w:t>
      </w:r>
      <w:r w:rsidR="00721A77">
        <w:rPr>
          <w:lang w:val="fi-FI" w:eastAsia="fi-FI"/>
        </w:rPr>
        <w:t>keilusta eroamisen syyt ja niiden määrä vuosina 2014 – 2017.</w:t>
      </w:r>
      <w:r w:rsidR="00400D47">
        <w:rPr>
          <w:lang w:val="fi-FI" w:eastAsia="fi-FI"/>
        </w:rPr>
        <w:t xml:space="preserve"> </w:t>
      </w:r>
    </w:p>
    <w:tbl>
      <w:tblPr>
        <w:tblW w:w="8365" w:type="dxa"/>
        <w:tblInd w:w="137" w:type="dxa"/>
        <w:tblLayout w:type="fixed"/>
        <w:tblCellMar>
          <w:left w:w="70" w:type="dxa"/>
          <w:right w:w="70" w:type="dxa"/>
        </w:tblCellMar>
        <w:tblLook w:val="04A0" w:firstRow="1" w:lastRow="0" w:firstColumn="1" w:lastColumn="0" w:noHBand="0" w:noVBand="1"/>
      </w:tblPr>
      <w:tblGrid>
        <w:gridCol w:w="2975"/>
        <w:gridCol w:w="993"/>
        <w:gridCol w:w="993"/>
        <w:gridCol w:w="994"/>
        <w:gridCol w:w="992"/>
        <w:gridCol w:w="1418"/>
      </w:tblGrid>
      <w:tr w:rsidR="00721A77" w:rsidRPr="00400D47" w14:paraId="716630E4" w14:textId="77777777" w:rsidTr="03C0F299">
        <w:trPr>
          <w:trHeight w:val="405"/>
        </w:trPr>
        <w:tc>
          <w:tcPr>
            <w:tcW w:w="2975" w:type="dxa"/>
            <w:vMerge w:val="restart"/>
            <w:tcBorders>
              <w:top w:val="single" w:sz="4" w:space="0" w:color="auto"/>
              <w:left w:val="single" w:sz="4" w:space="0" w:color="auto"/>
              <w:right w:val="single" w:sz="4" w:space="0" w:color="auto"/>
            </w:tcBorders>
            <w:shd w:val="clear" w:color="auto" w:fill="70AD47"/>
            <w:hideMark/>
          </w:tcPr>
          <w:p w14:paraId="59B111C4" w14:textId="77777777" w:rsidR="00721A77" w:rsidRPr="00BD2E42" w:rsidRDefault="00721A77" w:rsidP="002573B1">
            <w:pPr>
              <w:spacing w:line="240" w:lineRule="auto"/>
              <w:rPr>
                <w:rFonts w:eastAsia="Times New Roman" w:cs="Arial"/>
                <w:b/>
                <w:bCs/>
                <w:noProof w:val="0"/>
                <w:sz w:val="14"/>
                <w:szCs w:val="14"/>
                <w:lang w:val="fi-FI" w:eastAsia="fi-FI"/>
              </w:rPr>
            </w:pPr>
            <w:r>
              <w:rPr>
                <w:rFonts w:eastAsia="Times New Roman" w:cs="Arial"/>
                <w:b/>
                <w:bCs/>
                <w:noProof w:val="0"/>
                <w:sz w:val="14"/>
                <w:szCs w:val="14"/>
                <w:lang w:val="fi-FI" w:eastAsia="fi-FI"/>
              </w:rPr>
              <w:t>Eroamisen syyt</w:t>
            </w:r>
          </w:p>
        </w:tc>
        <w:tc>
          <w:tcPr>
            <w:tcW w:w="3972" w:type="dxa"/>
            <w:gridSpan w:val="4"/>
            <w:tcBorders>
              <w:top w:val="single" w:sz="4" w:space="0" w:color="auto"/>
              <w:left w:val="nil"/>
              <w:right w:val="single" w:sz="4" w:space="0" w:color="auto"/>
            </w:tcBorders>
            <w:shd w:val="clear" w:color="auto" w:fill="70AD47"/>
          </w:tcPr>
          <w:p w14:paraId="79036BA9" w14:textId="77777777" w:rsidR="00721A77" w:rsidRDefault="00721A77" w:rsidP="002573B1">
            <w:pPr>
              <w:spacing w:line="240" w:lineRule="auto"/>
              <w:jc w:val="center"/>
              <w:rPr>
                <w:rFonts w:eastAsia="Times New Roman" w:cs="Arial"/>
                <w:b/>
                <w:bCs/>
                <w:noProof w:val="0"/>
                <w:sz w:val="14"/>
                <w:szCs w:val="14"/>
                <w:lang w:val="fi-FI" w:eastAsia="fi-FI"/>
              </w:rPr>
            </w:pPr>
            <w:r>
              <w:rPr>
                <w:rFonts w:eastAsia="Times New Roman" w:cs="Arial"/>
                <w:b/>
                <w:bCs/>
                <w:noProof w:val="0"/>
                <w:sz w:val="14"/>
                <w:szCs w:val="14"/>
                <w:lang w:val="fi-FI" w:eastAsia="fi-FI"/>
              </w:rPr>
              <w:t>Eroamisen syiden määrä</w:t>
            </w:r>
          </w:p>
          <w:p w14:paraId="13461BF9" w14:textId="77777777" w:rsidR="00721A77" w:rsidRPr="00BD2E42" w:rsidRDefault="00721A77" w:rsidP="002573B1">
            <w:pPr>
              <w:spacing w:line="240" w:lineRule="auto"/>
              <w:rPr>
                <w:rFonts w:eastAsia="Times New Roman" w:cs="Arial"/>
                <w:b/>
                <w:bCs/>
                <w:noProof w:val="0"/>
                <w:sz w:val="14"/>
                <w:szCs w:val="14"/>
                <w:lang w:val="fi-FI" w:eastAsia="fi-FI"/>
              </w:rPr>
            </w:pPr>
          </w:p>
        </w:tc>
        <w:tc>
          <w:tcPr>
            <w:tcW w:w="1418" w:type="dxa"/>
            <w:vMerge w:val="restart"/>
            <w:tcBorders>
              <w:top w:val="single" w:sz="4" w:space="0" w:color="auto"/>
              <w:left w:val="nil"/>
              <w:right w:val="single" w:sz="4" w:space="0" w:color="auto"/>
            </w:tcBorders>
            <w:shd w:val="clear" w:color="auto" w:fill="70AD47"/>
            <w:hideMark/>
          </w:tcPr>
          <w:p w14:paraId="03ABD064" w14:textId="77777777" w:rsidR="00721A77" w:rsidRPr="00BD2E42" w:rsidRDefault="00721A77" w:rsidP="002573B1">
            <w:pPr>
              <w:spacing w:line="240" w:lineRule="auto"/>
              <w:rPr>
                <w:rFonts w:eastAsia="Times New Roman" w:cs="Arial"/>
                <w:b/>
                <w:bCs/>
                <w:noProof w:val="0"/>
                <w:sz w:val="14"/>
                <w:szCs w:val="14"/>
                <w:lang w:val="fi-FI" w:eastAsia="fi-FI"/>
              </w:rPr>
            </w:pPr>
            <w:r>
              <w:rPr>
                <w:rFonts w:eastAsia="Times New Roman" w:cs="Arial"/>
                <w:b/>
                <w:bCs/>
                <w:noProof w:val="0"/>
                <w:sz w:val="14"/>
                <w:szCs w:val="14"/>
                <w:lang w:val="fi-FI" w:eastAsia="fi-FI"/>
              </w:rPr>
              <w:t>Eroamisen syyt yhteensä vuosina 2014-2017</w:t>
            </w:r>
          </w:p>
        </w:tc>
      </w:tr>
      <w:tr w:rsidR="00721A77" w14:paraId="0FDBA9E3" w14:textId="77777777" w:rsidTr="03C0F299">
        <w:trPr>
          <w:trHeight w:val="405"/>
        </w:trPr>
        <w:tc>
          <w:tcPr>
            <w:tcW w:w="2975" w:type="dxa"/>
            <w:vMerge/>
            <w:tcBorders>
              <w:left w:val="single" w:sz="4" w:space="0" w:color="auto"/>
              <w:bottom w:val="single" w:sz="4" w:space="0" w:color="auto"/>
              <w:right w:val="single" w:sz="4" w:space="0" w:color="auto"/>
            </w:tcBorders>
            <w:shd w:val="clear" w:color="auto" w:fill="70AD47"/>
          </w:tcPr>
          <w:p w14:paraId="786E8D3E" w14:textId="77777777" w:rsidR="00721A77" w:rsidRPr="00BD2E42" w:rsidRDefault="00721A77" w:rsidP="002573B1">
            <w:pPr>
              <w:spacing w:line="240" w:lineRule="auto"/>
              <w:rPr>
                <w:rFonts w:eastAsia="Times New Roman" w:cs="Arial"/>
                <w:b/>
                <w:bCs/>
                <w:noProof w:val="0"/>
                <w:sz w:val="14"/>
                <w:szCs w:val="14"/>
                <w:lang w:val="fi-FI" w:eastAsia="fi-FI"/>
              </w:rPr>
            </w:pPr>
          </w:p>
        </w:tc>
        <w:tc>
          <w:tcPr>
            <w:tcW w:w="993" w:type="dxa"/>
            <w:tcBorders>
              <w:top w:val="single" w:sz="4" w:space="0" w:color="auto"/>
              <w:left w:val="nil"/>
              <w:bottom w:val="single" w:sz="4" w:space="0" w:color="auto"/>
              <w:right w:val="single" w:sz="4" w:space="0" w:color="auto"/>
            </w:tcBorders>
            <w:shd w:val="clear" w:color="auto" w:fill="70AD47"/>
          </w:tcPr>
          <w:p w14:paraId="442D6B73" w14:textId="77777777" w:rsidR="00721A77" w:rsidRDefault="00721A77" w:rsidP="002573B1">
            <w:pPr>
              <w:spacing w:line="240" w:lineRule="auto"/>
              <w:rPr>
                <w:rFonts w:eastAsia="Times New Roman" w:cs="Arial"/>
                <w:b/>
                <w:bCs/>
                <w:noProof w:val="0"/>
                <w:sz w:val="14"/>
                <w:szCs w:val="14"/>
                <w:lang w:val="fi-FI" w:eastAsia="fi-FI"/>
              </w:rPr>
            </w:pPr>
            <w:r>
              <w:rPr>
                <w:rFonts w:eastAsia="Times New Roman" w:cs="Arial"/>
                <w:b/>
                <w:bCs/>
                <w:noProof w:val="0"/>
                <w:sz w:val="14"/>
                <w:szCs w:val="14"/>
                <w:lang w:val="fi-FI" w:eastAsia="fi-FI"/>
              </w:rPr>
              <w:t>vuonna 2014</w:t>
            </w:r>
          </w:p>
        </w:tc>
        <w:tc>
          <w:tcPr>
            <w:tcW w:w="993" w:type="dxa"/>
            <w:tcBorders>
              <w:top w:val="single" w:sz="4" w:space="0" w:color="auto"/>
              <w:left w:val="single" w:sz="4" w:space="0" w:color="auto"/>
              <w:bottom w:val="single" w:sz="4" w:space="0" w:color="auto"/>
              <w:right w:val="single" w:sz="4" w:space="0" w:color="auto"/>
            </w:tcBorders>
            <w:shd w:val="clear" w:color="auto" w:fill="70AD47"/>
          </w:tcPr>
          <w:p w14:paraId="1D7FF239" w14:textId="77777777" w:rsidR="00721A77" w:rsidRDefault="00721A77" w:rsidP="002573B1">
            <w:pPr>
              <w:spacing w:line="240" w:lineRule="auto"/>
              <w:rPr>
                <w:rFonts w:eastAsia="Times New Roman" w:cs="Arial"/>
                <w:b/>
                <w:bCs/>
                <w:noProof w:val="0"/>
                <w:sz w:val="14"/>
                <w:szCs w:val="14"/>
                <w:lang w:val="fi-FI" w:eastAsia="fi-FI"/>
              </w:rPr>
            </w:pPr>
            <w:r>
              <w:rPr>
                <w:rFonts w:eastAsia="Times New Roman" w:cs="Arial"/>
                <w:b/>
                <w:bCs/>
                <w:noProof w:val="0"/>
                <w:sz w:val="14"/>
                <w:szCs w:val="14"/>
                <w:lang w:val="fi-FI" w:eastAsia="fi-FI"/>
              </w:rPr>
              <w:t>vuonna 2015</w:t>
            </w:r>
          </w:p>
        </w:tc>
        <w:tc>
          <w:tcPr>
            <w:tcW w:w="994" w:type="dxa"/>
            <w:tcBorders>
              <w:top w:val="single" w:sz="4" w:space="0" w:color="auto"/>
              <w:left w:val="nil"/>
              <w:bottom w:val="single" w:sz="4" w:space="0" w:color="auto"/>
              <w:right w:val="single" w:sz="4" w:space="0" w:color="auto"/>
            </w:tcBorders>
            <w:shd w:val="clear" w:color="auto" w:fill="70AD47"/>
          </w:tcPr>
          <w:p w14:paraId="507C2735" w14:textId="77777777" w:rsidR="00721A77" w:rsidRDefault="00721A77" w:rsidP="002573B1">
            <w:pPr>
              <w:spacing w:line="240" w:lineRule="auto"/>
              <w:rPr>
                <w:rFonts w:eastAsia="Times New Roman" w:cs="Arial"/>
                <w:b/>
                <w:bCs/>
                <w:noProof w:val="0"/>
                <w:sz w:val="14"/>
                <w:szCs w:val="14"/>
                <w:lang w:val="fi-FI" w:eastAsia="fi-FI"/>
              </w:rPr>
            </w:pPr>
            <w:r>
              <w:rPr>
                <w:rFonts w:eastAsia="Times New Roman" w:cs="Arial"/>
                <w:b/>
                <w:bCs/>
                <w:noProof w:val="0"/>
                <w:sz w:val="14"/>
                <w:szCs w:val="14"/>
                <w:lang w:val="fi-FI" w:eastAsia="fi-FI"/>
              </w:rPr>
              <w:t>vuonna 2016</w:t>
            </w:r>
          </w:p>
        </w:tc>
        <w:tc>
          <w:tcPr>
            <w:tcW w:w="992" w:type="dxa"/>
            <w:tcBorders>
              <w:top w:val="single" w:sz="4" w:space="0" w:color="auto"/>
              <w:left w:val="nil"/>
              <w:bottom w:val="single" w:sz="4" w:space="0" w:color="auto"/>
              <w:right w:val="single" w:sz="4" w:space="0" w:color="auto"/>
            </w:tcBorders>
            <w:shd w:val="clear" w:color="auto" w:fill="70AD47"/>
          </w:tcPr>
          <w:p w14:paraId="45F9066D" w14:textId="77777777" w:rsidR="00721A77" w:rsidRDefault="00721A77" w:rsidP="002573B1">
            <w:pPr>
              <w:spacing w:line="240" w:lineRule="auto"/>
              <w:rPr>
                <w:rFonts w:eastAsia="Times New Roman" w:cs="Arial"/>
                <w:b/>
                <w:bCs/>
                <w:noProof w:val="0"/>
                <w:sz w:val="14"/>
                <w:szCs w:val="14"/>
                <w:lang w:val="fi-FI" w:eastAsia="fi-FI"/>
              </w:rPr>
            </w:pPr>
            <w:r>
              <w:rPr>
                <w:rFonts w:eastAsia="Times New Roman" w:cs="Arial"/>
                <w:b/>
                <w:bCs/>
                <w:noProof w:val="0"/>
                <w:sz w:val="14"/>
                <w:szCs w:val="14"/>
                <w:lang w:val="fi-FI" w:eastAsia="fi-FI"/>
              </w:rPr>
              <w:t>vuonna 2017</w:t>
            </w:r>
          </w:p>
        </w:tc>
        <w:tc>
          <w:tcPr>
            <w:tcW w:w="1418" w:type="dxa"/>
            <w:vMerge/>
            <w:tcBorders>
              <w:left w:val="nil"/>
              <w:bottom w:val="single" w:sz="4" w:space="0" w:color="auto"/>
              <w:right w:val="single" w:sz="4" w:space="0" w:color="auto"/>
            </w:tcBorders>
            <w:shd w:val="clear" w:color="auto" w:fill="70AD47"/>
          </w:tcPr>
          <w:p w14:paraId="7D786C32" w14:textId="77777777" w:rsidR="00721A77" w:rsidRDefault="00721A77" w:rsidP="002573B1">
            <w:pPr>
              <w:spacing w:line="240" w:lineRule="auto"/>
              <w:rPr>
                <w:rFonts w:eastAsia="Times New Roman" w:cs="Arial"/>
                <w:b/>
                <w:bCs/>
                <w:noProof w:val="0"/>
                <w:sz w:val="14"/>
                <w:szCs w:val="14"/>
                <w:lang w:val="fi-FI" w:eastAsia="fi-FI"/>
              </w:rPr>
            </w:pPr>
          </w:p>
        </w:tc>
      </w:tr>
      <w:tr w:rsidR="00721A77" w14:paraId="15E420B6" w14:textId="77777777" w:rsidTr="03C0F299">
        <w:trPr>
          <w:trHeight w:val="294"/>
        </w:trPr>
        <w:tc>
          <w:tcPr>
            <w:tcW w:w="2975" w:type="dxa"/>
            <w:tcBorders>
              <w:top w:val="nil"/>
              <w:left w:val="single" w:sz="4" w:space="0" w:color="auto"/>
              <w:bottom w:val="single" w:sz="4" w:space="0" w:color="auto"/>
              <w:right w:val="single" w:sz="4" w:space="0" w:color="auto"/>
            </w:tcBorders>
            <w:shd w:val="clear" w:color="auto" w:fill="C5E0B3"/>
            <w:noWrap/>
            <w:vAlign w:val="center"/>
          </w:tcPr>
          <w:p w14:paraId="79111658" w14:textId="77777777" w:rsidR="00721A77" w:rsidRPr="00345DCD" w:rsidRDefault="00721A77" w:rsidP="002573B1">
            <w:pPr>
              <w:spacing w:line="240" w:lineRule="auto"/>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Terveydelliset syyt</w:t>
            </w:r>
          </w:p>
        </w:tc>
        <w:tc>
          <w:tcPr>
            <w:tcW w:w="993" w:type="dxa"/>
            <w:tcBorders>
              <w:top w:val="single" w:sz="4" w:space="0" w:color="auto"/>
              <w:left w:val="nil"/>
              <w:bottom w:val="single" w:sz="4" w:space="0" w:color="auto"/>
              <w:right w:val="single" w:sz="4" w:space="0" w:color="auto"/>
            </w:tcBorders>
            <w:vAlign w:val="bottom"/>
          </w:tcPr>
          <w:p w14:paraId="1F93269B" w14:textId="72D2BBC9" w:rsidR="00721A77" w:rsidRDefault="00F406F7" w:rsidP="00133A92">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1</w:t>
            </w:r>
          </w:p>
        </w:tc>
        <w:tc>
          <w:tcPr>
            <w:tcW w:w="993" w:type="dxa"/>
            <w:tcBorders>
              <w:top w:val="nil"/>
              <w:left w:val="single" w:sz="4" w:space="0" w:color="auto"/>
              <w:bottom w:val="single" w:sz="4" w:space="0" w:color="auto"/>
              <w:right w:val="single" w:sz="4" w:space="0" w:color="auto"/>
            </w:tcBorders>
            <w:shd w:val="clear" w:color="auto" w:fill="auto"/>
            <w:noWrap/>
            <w:vAlign w:val="bottom"/>
          </w:tcPr>
          <w:p w14:paraId="6B3CCCDE" w14:textId="04F51FC3" w:rsidR="00721A77" w:rsidRDefault="00F406F7" w:rsidP="00133A92">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1</w:t>
            </w:r>
          </w:p>
        </w:tc>
        <w:tc>
          <w:tcPr>
            <w:tcW w:w="994" w:type="dxa"/>
            <w:tcBorders>
              <w:top w:val="nil"/>
              <w:left w:val="nil"/>
              <w:bottom w:val="single" w:sz="4" w:space="0" w:color="auto"/>
              <w:right w:val="single" w:sz="4" w:space="0" w:color="auto"/>
            </w:tcBorders>
            <w:shd w:val="clear" w:color="auto" w:fill="auto"/>
            <w:noWrap/>
            <w:vAlign w:val="bottom"/>
          </w:tcPr>
          <w:p w14:paraId="168C4235" w14:textId="147C7403" w:rsidR="00721A77" w:rsidRDefault="00F935F2" w:rsidP="00133A92">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1</w:t>
            </w:r>
          </w:p>
        </w:tc>
        <w:tc>
          <w:tcPr>
            <w:tcW w:w="992" w:type="dxa"/>
            <w:tcBorders>
              <w:top w:val="nil"/>
              <w:left w:val="nil"/>
              <w:bottom w:val="single" w:sz="4" w:space="0" w:color="auto"/>
              <w:right w:val="single" w:sz="4" w:space="0" w:color="auto"/>
            </w:tcBorders>
            <w:shd w:val="clear" w:color="auto" w:fill="auto"/>
            <w:noWrap/>
            <w:vAlign w:val="bottom"/>
          </w:tcPr>
          <w:p w14:paraId="1DD4B1EA" w14:textId="15D94C11" w:rsidR="00721A77" w:rsidRDefault="00060996" w:rsidP="00133A92">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5</w:t>
            </w:r>
          </w:p>
        </w:tc>
        <w:tc>
          <w:tcPr>
            <w:tcW w:w="1418" w:type="dxa"/>
            <w:tcBorders>
              <w:top w:val="nil"/>
              <w:left w:val="nil"/>
              <w:bottom w:val="single" w:sz="4" w:space="0" w:color="auto"/>
              <w:right w:val="single" w:sz="4" w:space="0" w:color="auto"/>
            </w:tcBorders>
            <w:shd w:val="clear" w:color="auto" w:fill="auto"/>
            <w:noWrap/>
            <w:vAlign w:val="bottom"/>
          </w:tcPr>
          <w:p w14:paraId="03BA1C81" w14:textId="5B142248" w:rsidR="00721A77" w:rsidRPr="00060996" w:rsidRDefault="00060996" w:rsidP="00133A92">
            <w:pPr>
              <w:spacing w:line="240" w:lineRule="auto"/>
              <w:jc w:val="center"/>
              <w:rPr>
                <w:rFonts w:eastAsia="Times New Roman" w:cs="Arial"/>
                <w:b/>
                <w:noProof w:val="0"/>
                <w:color w:val="000000"/>
                <w:sz w:val="14"/>
                <w:szCs w:val="14"/>
                <w:lang w:val="fi-FI" w:eastAsia="fi-FI"/>
              </w:rPr>
            </w:pPr>
            <w:r w:rsidRPr="00060996">
              <w:rPr>
                <w:rFonts w:eastAsia="Times New Roman" w:cs="Arial"/>
                <w:b/>
                <w:noProof w:val="0"/>
                <w:color w:val="000000"/>
                <w:sz w:val="14"/>
                <w:szCs w:val="14"/>
                <w:lang w:val="fi-FI" w:eastAsia="fi-FI"/>
              </w:rPr>
              <w:t>8</w:t>
            </w:r>
          </w:p>
        </w:tc>
      </w:tr>
      <w:tr w:rsidR="00721A77" w:rsidRPr="00345DCD" w14:paraId="60E52F0F" w14:textId="77777777" w:rsidTr="03C0F299">
        <w:trPr>
          <w:trHeight w:val="294"/>
        </w:trPr>
        <w:tc>
          <w:tcPr>
            <w:tcW w:w="2975" w:type="dxa"/>
            <w:tcBorders>
              <w:top w:val="nil"/>
              <w:left w:val="single" w:sz="4" w:space="0" w:color="auto"/>
              <w:bottom w:val="single" w:sz="4" w:space="0" w:color="auto"/>
              <w:right w:val="single" w:sz="4" w:space="0" w:color="auto"/>
            </w:tcBorders>
            <w:shd w:val="clear" w:color="auto" w:fill="C5E0B3"/>
            <w:noWrap/>
            <w:vAlign w:val="center"/>
            <w:hideMark/>
          </w:tcPr>
          <w:p w14:paraId="6BC7A129" w14:textId="77777777" w:rsidR="00721A77" w:rsidRPr="00345DCD" w:rsidRDefault="00721A77" w:rsidP="002573B1">
            <w:pPr>
              <w:spacing w:line="240" w:lineRule="auto"/>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Taloudelliset vaikeudet</w:t>
            </w:r>
          </w:p>
        </w:tc>
        <w:tc>
          <w:tcPr>
            <w:tcW w:w="993" w:type="dxa"/>
            <w:tcBorders>
              <w:top w:val="single" w:sz="4" w:space="0" w:color="auto"/>
              <w:left w:val="nil"/>
              <w:bottom w:val="single" w:sz="4" w:space="0" w:color="auto"/>
              <w:right w:val="single" w:sz="4" w:space="0" w:color="auto"/>
            </w:tcBorders>
            <w:vAlign w:val="bottom"/>
          </w:tcPr>
          <w:p w14:paraId="647E80D4" w14:textId="37F202A6" w:rsidR="00721A77" w:rsidRPr="00345DCD" w:rsidRDefault="00060996" w:rsidP="00133A92">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421243F" w14:textId="6D826C5C" w:rsidR="00721A77" w:rsidRPr="00345DCD" w:rsidRDefault="00060996" w:rsidP="00133A92">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w:t>
            </w:r>
          </w:p>
        </w:tc>
        <w:tc>
          <w:tcPr>
            <w:tcW w:w="994" w:type="dxa"/>
            <w:tcBorders>
              <w:top w:val="nil"/>
              <w:left w:val="nil"/>
              <w:bottom w:val="single" w:sz="4" w:space="0" w:color="auto"/>
              <w:right w:val="single" w:sz="4" w:space="0" w:color="auto"/>
            </w:tcBorders>
            <w:shd w:val="clear" w:color="auto" w:fill="auto"/>
            <w:noWrap/>
            <w:vAlign w:val="bottom"/>
            <w:hideMark/>
          </w:tcPr>
          <w:p w14:paraId="66787FEB" w14:textId="576CC0E9" w:rsidR="00721A77" w:rsidRPr="00345DCD" w:rsidRDefault="00060996" w:rsidP="00133A92">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w:t>
            </w:r>
          </w:p>
        </w:tc>
        <w:tc>
          <w:tcPr>
            <w:tcW w:w="992" w:type="dxa"/>
            <w:tcBorders>
              <w:top w:val="nil"/>
              <w:left w:val="nil"/>
              <w:bottom w:val="single" w:sz="4" w:space="0" w:color="auto"/>
              <w:right w:val="single" w:sz="4" w:space="0" w:color="auto"/>
            </w:tcBorders>
            <w:shd w:val="clear" w:color="auto" w:fill="auto"/>
            <w:noWrap/>
            <w:vAlign w:val="bottom"/>
            <w:hideMark/>
          </w:tcPr>
          <w:p w14:paraId="37D03DF4" w14:textId="51B09B54" w:rsidR="00721A77" w:rsidRPr="00345DCD" w:rsidRDefault="00060996" w:rsidP="00133A92">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w:t>
            </w:r>
          </w:p>
        </w:tc>
        <w:tc>
          <w:tcPr>
            <w:tcW w:w="1418" w:type="dxa"/>
            <w:tcBorders>
              <w:top w:val="nil"/>
              <w:left w:val="nil"/>
              <w:bottom w:val="single" w:sz="4" w:space="0" w:color="auto"/>
              <w:right w:val="single" w:sz="4" w:space="0" w:color="auto"/>
            </w:tcBorders>
            <w:shd w:val="clear" w:color="auto" w:fill="auto"/>
            <w:noWrap/>
            <w:vAlign w:val="bottom"/>
            <w:hideMark/>
          </w:tcPr>
          <w:p w14:paraId="4AE57C7A" w14:textId="2404D292" w:rsidR="00721A77" w:rsidRPr="00060996" w:rsidRDefault="00060996" w:rsidP="00133A92">
            <w:pPr>
              <w:spacing w:line="240" w:lineRule="auto"/>
              <w:jc w:val="center"/>
              <w:rPr>
                <w:rFonts w:eastAsia="Times New Roman" w:cs="Arial"/>
                <w:b/>
                <w:noProof w:val="0"/>
                <w:color w:val="000000"/>
                <w:sz w:val="14"/>
                <w:szCs w:val="14"/>
                <w:lang w:val="fi-FI" w:eastAsia="fi-FI"/>
              </w:rPr>
            </w:pPr>
            <w:r w:rsidRPr="00060996">
              <w:rPr>
                <w:rFonts w:eastAsia="Times New Roman" w:cs="Arial"/>
                <w:b/>
                <w:noProof w:val="0"/>
                <w:color w:val="000000"/>
                <w:sz w:val="14"/>
                <w:szCs w:val="14"/>
                <w:lang w:val="fi-FI" w:eastAsia="fi-FI"/>
              </w:rPr>
              <w:t>-</w:t>
            </w:r>
          </w:p>
        </w:tc>
      </w:tr>
      <w:tr w:rsidR="00721A77" w:rsidRPr="00FB1774" w14:paraId="303D7897" w14:textId="77777777" w:rsidTr="03C0F299">
        <w:trPr>
          <w:trHeight w:val="294"/>
        </w:trPr>
        <w:tc>
          <w:tcPr>
            <w:tcW w:w="2975" w:type="dxa"/>
            <w:tcBorders>
              <w:top w:val="nil"/>
              <w:left w:val="single" w:sz="4" w:space="0" w:color="auto"/>
              <w:bottom w:val="single" w:sz="4" w:space="0" w:color="auto"/>
              <w:right w:val="single" w:sz="4" w:space="0" w:color="auto"/>
            </w:tcBorders>
            <w:shd w:val="clear" w:color="auto" w:fill="C5E0B3"/>
            <w:noWrap/>
            <w:vAlign w:val="center"/>
            <w:hideMark/>
          </w:tcPr>
          <w:p w14:paraId="534B2B03" w14:textId="77777777" w:rsidR="00721A77" w:rsidRPr="00FB1774" w:rsidRDefault="00721A77" w:rsidP="002573B1">
            <w:pPr>
              <w:spacing w:line="240" w:lineRule="auto"/>
              <w:rPr>
                <w:rFonts w:eastAsia="Times New Roman" w:cs="Arial"/>
                <w:noProof w:val="0"/>
                <w:sz w:val="14"/>
                <w:szCs w:val="14"/>
                <w:lang w:val="fi-FI" w:eastAsia="fi-FI"/>
              </w:rPr>
            </w:pPr>
            <w:r>
              <w:rPr>
                <w:rFonts w:eastAsia="Times New Roman" w:cs="Arial"/>
                <w:noProof w:val="0"/>
                <w:sz w:val="14"/>
                <w:szCs w:val="14"/>
                <w:lang w:val="fi-FI" w:eastAsia="fi-FI"/>
              </w:rPr>
              <w:t>Opiskelu- ja oppimisvaikeudet</w:t>
            </w:r>
          </w:p>
        </w:tc>
        <w:tc>
          <w:tcPr>
            <w:tcW w:w="993" w:type="dxa"/>
            <w:tcBorders>
              <w:top w:val="single" w:sz="4" w:space="0" w:color="auto"/>
              <w:left w:val="nil"/>
              <w:bottom w:val="single" w:sz="4" w:space="0" w:color="auto"/>
              <w:right w:val="single" w:sz="4" w:space="0" w:color="auto"/>
            </w:tcBorders>
            <w:vAlign w:val="bottom"/>
          </w:tcPr>
          <w:p w14:paraId="05BE06C2" w14:textId="3E4F3759" w:rsidR="00721A77" w:rsidRPr="00FB1774" w:rsidRDefault="00060996" w:rsidP="00133A92">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615ECD5" w14:textId="4BF67479" w:rsidR="00721A77" w:rsidRPr="00FB1774" w:rsidRDefault="00060996" w:rsidP="00133A92">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w:t>
            </w:r>
          </w:p>
        </w:tc>
        <w:tc>
          <w:tcPr>
            <w:tcW w:w="994" w:type="dxa"/>
            <w:tcBorders>
              <w:top w:val="nil"/>
              <w:left w:val="nil"/>
              <w:bottom w:val="single" w:sz="4" w:space="0" w:color="auto"/>
              <w:right w:val="single" w:sz="4" w:space="0" w:color="auto"/>
            </w:tcBorders>
            <w:shd w:val="clear" w:color="auto" w:fill="auto"/>
            <w:noWrap/>
            <w:vAlign w:val="bottom"/>
            <w:hideMark/>
          </w:tcPr>
          <w:p w14:paraId="722B9598" w14:textId="12D9D1C8" w:rsidR="00721A77" w:rsidRPr="00FB1774" w:rsidRDefault="00060996" w:rsidP="00133A92">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w:t>
            </w:r>
          </w:p>
        </w:tc>
        <w:tc>
          <w:tcPr>
            <w:tcW w:w="992" w:type="dxa"/>
            <w:tcBorders>
              <w:top w:val="nil"/>
              <w:left w:val="nil"/>
              <w:bottom w:val="single" w:sz="4" w:space="0" w:color="auto"/>
              <w:right w:val="single" w:sz="4" w:space="0" w:color="auto"/>
            </w:tcBorders>
            <w:shd w:val="clear" w:color="auto" w:fill="auto"/>
            <w:noWrap/>
            <w:vAlign w:val="bottom"/>
            <w:hideMark/>
          </w:tcPr>
          <w:p w14:paraId="0D16EFD8" w14:textId="53A30A72" w:rsidR="00721A77" w:rsidRPr="00FB1774" w:rsidRDefault="00060996" w:rsidP="00133A92">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1</w:t>
            </w:r>
          </w:p>
        </w:tc>
        <w:tc>
          <w:tcPr>
            <w:tcW w:w="1418" w:type="dxa"/>
            <w:tcBorders>
              <w:top w:val="nil"/>
              <w:left w:val="nil"/>
              <w:bottom w:val="single" w:sz="4" w:space="0" w:color="auto"/>
              <w:right w:val="single" w:sz="4" w:space="0" w:color="auto"/>
            </w:tcBorders>
            <w:shd w:val="clear" w:color="auto" w:fill="auto"/>
            <w:noWrap/>
            <w:vAlign w:val="bottom"/>
            <w:hideMark/>
          </w:tcPr>
          <w:p w14:paraId="43FBDC41" w14:textId="0DE78F21" w:rsidR="00721A77" w:rsidRPr="00060996" w:rsidRDefault="00060996" w:rsidP="00133A92">
            <w:pPr>
              <w:spacing w:line="240" w:lineRule="auto"/>
              <w:jc w:val="center"/>
              <w:rPr>
                <w:rFonts w:eastAsia="Times New Roman" w:cs="Arial"/>
                <w:b/>
                <w:noProof w:val="0"/>
                <w:sz w:val="14"/>
                <w:szCs w:val="14"/>
                <w:lang w:val="fi-FI" w:eastAsia="fi-FI"/>
              </w:rPr>
            </w:pPr>
            <w:r w:rsidRPr="00060996">
              <w:rPr>
                <w:rFonts w:eastAsia="Times New Roman" w:cs="Arial"/>
                <w:b/>
                <w:noProof w:val="0"/>
                <w:sz w:val="14"/>
                <w:szCs w:val="14"/>
                <w:lang w:val="fi-FI" w:eastAsia="fi-FI"/>
              </w:rPr>
              <w:t>1</w:t>
            </w:r>
          </w:p>
        </w:tc>
      </w:tr>
      <w:tr w:rsidR="00721A77" w:rsidRPr="00345DCD" w14:paraId="531CCC94" w14:textId="77777777" w:rsidTr="03C0F299">
        <w:trPr>
          <w:trHeight w:val="294"/>
        </w:trPr>
        <w:tc>
          <w:tcPr>
            <w:tcW w:w="2975" w:type="dxa"/>
            <w:tcBorders>
              <w:top w:val="nil"/>
              <w:left w:val="single" w:sz="4" w:space="0" w:color="auto"/>
              <w:bottom w:val="single" w:sz="4" w:space="0" w:color="auto"/>
              <w:right w:val="single" w:sz="4" w:space="0" w:color="auto"/>
            </w:tcBorders>
            <w:shd w:val="clear" w:color="auto" w:fill="C5E0B3"/>
            <w:noWrap/>
            <w:vAlign w:val="center"/>
            <w:hideMark/>
          </w:tcPr>
          <w:p w14:paraId="4147FD91" w14:textId="77777777" w:rsidR="00721A77" w:rsidRPr="00345DCD" w:rsidRDefault="00721A77" w:rsidP="002573B1">
            <w:pPr>
              <w:spacing w:line="240" w:lineRule="auto"/>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Opiskeluhaluttomuus</w:t>
            </w:r>
          </w:p>
        </w:tc>
        <w:tc>
          <w:tcPr>
            <w:tcW w:w="993" w:type="dxa"/>
            <w:tcBorders>
              <w:top w:val="single" w:sz="4" w:space="0" w:color="auto"/>
              <w:left w:val="nil"/>
              <w:bottom w:val="single" w:sz="4" w:space="0" w:color="auto"/>
              <w:right w:val="single" w:sz="4" w:space="0" w:color="auto"/>
            </w:tcBorders>
            <w:vAlign w:val="bottom"/>
          </w:tcPr>
          <w:p w14:paraId="01D76CCF" w14:textId="20825EBE" w:rsidR="00721A77" w:rsidRPr="00345DCD" w:rsidRDefault="00060996" w:rsidP="00133A92">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075FF77" w14:textId="2BF689A2" w:rsidR="00721A77" w:rsidRPr="00345DCD" w:rsidRDefault="00BA0629" w:rsidP="00133A92">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1</w:t>
            </w:r>
          </w:p>
        </w:tc>
        <w:tc>
          <w:tcPr>
            <w:tcW w:w="994" w:type="dxa"/>
            <w:tcBorders>
              <w:top w:val="nil"/>
              <w:left w:val="nil"/>
              <w:bottom w:val="single" w:sz="4" w:space="0" w:color="auto"/>
              <w:right w:val="single" w:sz="4" w:space="0" w:color="auto"/>
            </w:tcBorders>
            <w:shd w:val="clear" w:color="auto" w:fill="auto"/>
            <w:noWrap/>
            <w:vAlign w:val="bottom"/>
            <w:hideMark/>
          </w:tcPr>
          <w:p w14:paraId="09D64FE7" w14:textId="5C40FE77" w:rsidR="00721A77" w:rsidRPr="00345DCD" w:rsidRDefault="00060996" w:rsidP="00133A92">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w:t>
            </w:r>
          </w:p>
        </w:tc>
        <w:tc>
          <w:tcPr>
            <w:tcW w:w="992" w:type="dxa"/>
            <w:tcBorders>
              <w:top w:val="nil"/>
              <w:left w:val="nil"/>
              <w:bottom w:val="single" w:sz="4" w:space="0" w:color="auto"/>
              <w:right w:val="single" w:sz="4" w:space="0" w:color="auto"/>
            </w:tcBorders>
            <w:shd w:val="clear" w:color="auto" w:fill="auto"/>
            <w:noWrap/>
            <w:vAlign w:val="bottom"/>
            <w:hideMark/>
          </w:tcPr>
          <w:p w14:paraId="7DC408F6" w14:textId="660A5479" w:rsidR="00721A77" w:rsidRPr="00345DCD" w:rsidRDefault="00C73ED0" w:rsidP="00133A92">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2</w:t>
            </w:r>
          </w:p>
        </w:tc>
        <w:tc>
          <w:tcPr>
            <w:tcW w:w="1418" w:type="dxa"/>
            <w:tcBorders>
              <w:top w:val="nil"/>
              <w:left w:val="nil"/>
              <w:bottom w:val="single" w:sz="4" w:space="0" w:color="auto"/>
              <w:right w:val="single" w:sz="4" w:space="0" w:color="auto"/>
            </w:tcBorders>
            <w:shd w:val="clear" w:color="auto" w:fill="auto"/>
            <w:noWrap/>
            <w:vAlign w:val="bottom"/>
            <w:hideMark/>
          </w:tcPr>
          <w:p w14:paraId="6498C079" w14:textId="6A529BE0" w:rsidR="00721A77" w:rsidRPr="00060996" w:rsidRDefault="00060996" w:rsidP="00133A92">
            <w:pPr>
              <w:spacing w:line="240" w:lineRule="auto"/>
              <w:jc w:val="center"/>
              <w:rPr>
                <w:rFonts w:eastAsia="Times New Roman" w:cs="Arial"/>
                <w:b/>
                <w:noProof w:val="0"/>
                <w:color w:val="000000"/>
                <w:sz w:val="14"/>
                <w:szCs w:val="14"/>
                <w:lang w:val="fi-FI" w:eastAsia="fi-FI"/>
              </w:rPr>
            </w:pPr>
            <w:r w:rsidRPr="00060996">
              <w:rPr>
                <w:rFonts w:eastAsia="Times New Roman" w:cs="Arial"/>
                <w:b/>
                <w:noProof w:val="0"/>
                <w:color w:val="000000"/>
                <w:sz w:val="14"/>
                <w:szCs w:val="14"/>
                <w:lang w:val="fi-FI" w:eastAsia="fi-FI"/>
              </w:rPr>
              <w:t>3</w:t>
            </w:r>
          </w:p>
        </w:tc>
      </w:tr>
      <w:tr w:rsidR="00721A77" w:rsidRPr="00AD030B" w14:paraId="48F6D7EA" w14:textId="77777777" w:rsidTr="03C0F299">
        <w:trPr>
          <w:trHeight w:val="294"/>
        </w:trPr>
        <w:tc>
          <w:tcPr>
            <w:tcW w:w="2975" w:type="dxa"/>
            <w:tcBorders>
              <w:top w:val="nil"/>
              <w:left w:val="single" w:sz="4" w:space="0" w:color="auto"/>
              <w:bottom w:val="single" w:sz="4" w:space="0" w:color="auto"/>
              <w:right w:val="single" w:sz="4" w:space="0" w:color="auto"/>
            </w:tcBorders>
            <w:shd w:val="clear" w:color="auto" w:fill="C5E0B3"/>
            <w:noWrap/>
            <w:vAlign w:val="center"/>
            <w:hideMark/>
          </w:tcPr>
          <w:p w14:paraId="12E135D1" w14:textId="77777777" w:rsidR="00721A77" w:rsidRPr="00AD030B" w:rsidRDefault="00721A77" w:rsidP="002573B1">
            <w:pPr>
              <w:spacing w:line="240" w:lineRule="auto"/>
              <w:rPr>
                <w:rFonts w:eastAsia="Times New Roman" w:cs="Arial"/>
                <w:noProof w:val="0"/>
                <w:sz w:val="14"/>
                <w:szCs w:val="14"/>
                <w:lang w:val="fi-FI" w:eastAsia="fi-FI"/>
              </w:rPr>
            </w:pPr>
            <w:r>
              <w:rPr>
                <w:rFonts w:eastAsia="Times New Roman" w:cs="Arial"/>
                <w:noProof w:val="0"/>
                <w:sz w:val="14"/>
                <w:szCs w:val="14"/>
                <w:lang w:val="fi-FI" w:eastAsia="fi-FI"/>
              </w:rPr>
              <w:t>Sopeutumisvaikeudet</w:t>
            </w:r>
          </w:p>
        </w:tc>
        <w:tc>
          <w:tcPr>
            <w:tcW w:w="993" w:type="dxa"/>
            <w:tcBorders>
              <w:top w:val="single" w:sz="4" w:space="0" w:color="auto"/>
              <w:left w:val="nil"/>
              <w:bottom w:val="single" w:sz="4" w:space="0" w:color="auto"/>
              <w:right w:val="single" w:sz="4" w:space="0" w:color="auto"/>
            </w:tcBorders>
            <w:vAlign w:val="bottom"/>
          </w:tcPr>
          <w:p w14:paraId="64DA438D" w14:textId="38B5DADE" w:rsidR="00721A77" w:rsidRPr="00AD030B" w:rsidRDefault="00060996" w:rsidP="00133A92">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45E7402" w14:textId="45F2FD57" w:rsidR="00721A77" w:rsidRPr="00AD030B" w:rsidRDefault="00060996" w:rsidP="00133A92">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w:t>
            </w:r>
          </w:p>
        </w:tc>
        <w:tc>
          <w:tcPr>
            <w:tcW w:w="994" w:type="dxa"/>
            <w:tcBorders>
              <w:top w:val="nil"/>
              <w:left w:val="nil"/>
              <w:bottom w:val="single" w:sz="4" w:space="0" w:color="auto"/>
              <w:right w:val="single" w:sz="4" w:space="0" w:color="auto"/>
            </w:tcBorders>
            <w:shd w:val="clear" w:color="auto" w:fill="auto"/>
            <w:noWrap/>
            <w:vAlign w:val="bottom"/>
            <w:hideMark/>
          </w:tcPr>
          <w:p w14:paraId="569526E6" w14:textId="02A42CF5" w:rsidR="00721A77" w:rsidRPr="00AD030B" w:rsidRDefault="00060996" w:rsidP="00133A92">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w:t>
            </w:r>
          </w:p>
        </w:tc>
        <w:tc>
          <w:tcPr>
            <w:tcW w:w="992" w:type="dxa"/>
            <w:tcBorders>
              <w:top w:val="nil"/>
              <w:left w:val="nil"/>
              <w:bottom w:val="single" w:sz="4" w:space="0" w:color="auto"/>
              <w:right w:val="single" w:sz="4" w:space="0" w:color="auto"/>
            </w:tcBorders>
            <w:shd w:val="clear" w:color="auto" w:fill="auto"/>
            <w:noWrap/>
            <w:vAlign w:val="bottom"/>
            <w:hideMark/>
          </w:tcPr>
          <w:p w14:paraId="33022BE8" w14:textId="4BD1899C" w:rsidR="00721A77" w:rsidRPr="00AD030B" w:rsidRDefault="00060996" w:rsidP="00133A92">
            <w:pPr>
              <w:spacing w:line="240" w:lineRule="auto"/>
              <w:jc w:val="center"/>
              <w:rPr>
                <w:rFonts w:eastAsia="Times New Roman" w:cs="Arial"/>
                <w:noProof w:val="0"/>
                <w:sz w:val="14"/>
                <w:szCs w:val="14"/>
                <w:lang w:val="fi-FI" w:eastAsia="fi-FI"/>
              </w:rPr>
            </w:pPr>
            <w:r>
              <w:rPr>
                <w:rFonts w:eastAsia="Times New Roman" w:cs="Arial"/>
                <w:noProof w:val="0"/>
                <w:sz w:val="14"/>
                <w:szCs w:val="14"/>
                <w:lang w:val="fi-FI" w:eastAsia="fi-FI"/>
              </w:rPr>
              <w:t>-</w:t>
            </w:r>
          </w:p>
        </w:tc>
        <w:tc>
          <w:tcPr>
            <w:tcW w:w="1418" w:type="dxa"/>
            <w:tcBorders>
              <w:top w:val="nil"/>
              <w:left w:val="nil"/>
              <w:bottom w:val="single" w:sz="4" w:space="0" w:color="auto"/>
              <w:right w:val="single" w:sz="4" w:space="0" w:color="auto"/>
            </w:tcBorders>
            <w:shd w:val="clear" w:color="auto" w:fill="auto"/>
            <w:noWrap/>
            <w:vAlign w:val="bottom"/>
            <w:hideMark/>
          </w:tcPr>
          <w:p w14:paraId="755B41C3" w14:textId="5CE9FADD" w:rsidR="00721A77" w:rsidRPr="00060996" w:rsidRDefault="00060996" w:rsidP="00133A92">
            <w:pPr>
              <w:spacing w:line="240" w:lineRule="auto"/>
              <w:jc w:val="center"/>
              <w:rPr>
                <w:rFonts w:eastAsia="Times New Roman" w:cs="Arial"/>
                <w:b/>
                <w:noProof w:val="0"/>
                <w:sz w:val="14"/>
                <w:szCs w:val="14"/>
                <w:lang w:val="fi-FI" w:eastAsia="fi-FI"/>
              </w:rPr>
            </w:pPr>
            <w:r w:rsidRPr="00060996">
              <w:rPr>
                <w:rFonts w:eastAsia="Times New Roman" w:cs="Arial"/>
                <w:b/>
                <w:noProof w:val="0"/>
                <w:sz w:val="14"/>
                <w:szCs w:val="14"/>
                <w:lang w:val="fi-FI" w:eastAsia="fi-FI"/>
              </w:rPr>
              <w:t>-</w:t>
            </w:r>
          </w:p>
        </w:tc>
      </w:tr>
      <w:tr w:rsidR="00721A77" w:rsidRPr="00345DCD" w14:paraId="1F47E442" w14:textId="77777777" w:rsidTr="03C0F299">
        <w:trPr>
          <w:trHeight w:val="294"/>
        </w:trPr>
        <w:tc>
          <w:tcPr>
            <w:tcW w:w="2975" w:type="dxa"/>
            <w:tcBorders>
              <w:top w:val="nil"/>
              <w:left w:val="single" w:sz="4" w:space="0" w:color="auto"/>
              <w:bottom w:val="single" w:sz="4" w:space="0" w:color="auto"/>
              <w:right w:val="single" w:sz="4" w:space="0" w:color="auto"/>
            </w:tcBorders>
            <w:shd w:val="clear" w:color="auto" w:fill="C5E0B3"/>
            <w:noWrap/>
            <w:vAlign w:val="center"/>
            <w:hideMark/>
          </w:tcPr>
          <w:p w14:paraId="40C6126F" w14:textId="77777777" w:rsidR="00721A77" w:rsidRPr="00345DCD" w:rsidRDefault="00721A77" w:rsidP="002573B1">
            <w:pPr>
              <w:spacing w:line="240" w:lineRule="auto"/>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Opetukseen liittyvät ongelmat</w:t>
            </w:r>
          </w:p>
        </w:tc>
        <w:tc>
          <w:tcPr>
            <w:tcW w:w="993" w:type="dxa"/>
            <w:tcBorders>
              <w:top w:val="single" w:sz="4" w:space="0" w:color="auto"/>
              <w:left w:val="nil"/>
              <w:bottom w:val="single" w:sz="4" w:space="0" w:color="auto"/>
              <w:right w:val="single" w:sz="4" w:space="0" w:color="auto"/>
            </w:tcBorders>
            <w:vAlign w:val="bottom"/>
          </w:tcPr>
          <w:p w14:paraId="09BE11C8" w14:textId="01778E7E" w:rsidR="00721A77" w:rsidRPr="00345DCD" w:rsidRDefault="00060996" w:rsidP="00133A92">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BBCD6E2" w14:textId="75E52A2F" w:rsidR="00721A77" w:rsidRPr="00345DCD" w:rsidRDefault="00060996" w:rsidP="00133A92">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w:t>
            </w:r>
          </w:p>
        </w:tc>
        <w:tc>
          <w:tcPr>
            <w:tcW w:w="994" w:type="dxa"/>
            <w:tcBorders>
              <w:top w:val="nil"/>
              <w:left w:val="nil"/>
              <w:bottom w:val="single" w:sz="4" w:space="0" w:color="auto"/>
              <w:right w:val="single" w:sz="4" w:space="0" w:color="auto"/>
            </w:tcBorders>
            <w:shd w:val="clear" w:color="auto" w:fill="auto"/>
            <w:noWrap/>
            <w:vAlign w:val="bottom"/>
            <w:hideMark/>
          </w:tcPr>
          <w:p w14:paraId="768C82E6" w14:textId="14FCFE22" w:rsidR="00721A77" w:rsidRPr="00345DCD" w:rsidRDefault="00060996" w:rsidP="00133A92">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w:t>
            </w:r>
          </w:p>
        </w:tc>
        <w:tc>
          <w:tcPr>
            <w:tcW w:w="992" w:type="dxa"/>
            <w:tcBorders>
              <w:top w:val="nil"/>
              <w:left w:val="nil"/>
              <w:bottom w:val="single" w:sz="4" w:space="0" w:color="auto"/>
              <w:right w:val="single" w:sz="4" w:space="0" w:color="auto"/>
            </w:tcBorders>
            <w:shd w:val="clear" w:color="auto" w:fill="auto"/>
            <w:noWrap/>
            <w:vAlign w:val="bottom"/>
            <w:hideMark/>
          </w:tcPr>
          <w:p w14:paraId="0786B9DA" w14:textId="477DFB48" w:rsidR="00721A77" w:rsidRPr="00345DCD" w:rsidRDefault="00060996" w:rsidP="00133A92">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w:t>
            </w:r>
          </w:p>
        </w:tc>
        <w:tc>
          <w:tcPr>
            <w:tcW w:w="1418" w:type="dxa"/>
            <w:tcBorders>
              <w:top w:val="nil"/>
              <w:left w:val="nil"/>
              <w:bottom w:val="single" w:sz="4" w:space="0" w:color="auto"/>
              <w:right w:val="single" w:sz="4" w:space="0" w:color="auto"/>
            </w:tcBorders>
            <w:shd w:val="clear" w:color="auto" w:fill="auto"/>
            <w:noWrap/>
            <w:vAlign w:val="bottom"/>
            <w:hideMark/>
          </w:tcPr>
          <w:p w14:paraId="5694A341" w14:textId="166908B4" w:rsidR="00721A77" w:rsidRPr="00060996" w:rsidRDefault="00060996" w:rsidP="00133A92">
            <w:pPr>
              <w:spacing w:line="240" w:lineRule="auto"/>
              <w:jc w:val="center"/>
              <w:rPr>
                <w:rFonts w:eastAsia="Times New Roman" w:cs="Arial"/>
                <w:b/>
                <w:noProof w:val="0"/>
                <w:color w:val="000000"/>
                <w:sz w:val="14"/>
                <w:szCs w:val="14"/>
                <w:lang w:val="fi-FI" w:eastAsia="fi-FI"/>
              </w:rPr>
            </w:pPr>
            <w:r w:rsidRPr="00060996">
              <w:rPr>
                <w:rFonts w:eastAsia="Times New Roman" w:cs="Arial"/>
                <w:b/>
                <w:noProof w:val="0"/>
                <w:color w:val="000000"/>
                <w:sz w:val="14"/>
                <w:szCs w:val="14"/>
                <w:lang w:val="fi-FI" w:eastAsia="fi-FI"/>
              </w:rPr>
              <w:t>-</w:t>
            </w:r>
          </w:p>
        </w:tc>
      </w:tr>
      <w:tr w:rsidR="00721A77" w:rsidRPr="00345DCD" w14:paraId="345E596B" w14:textId="77777777" w:rsidTr="03C0F299">
        <w:trPr>
          <w:trHeight w:val="294"/>
        </w:trPr>
        <w:tc>
          <w:tcPr>
            <w:tcW w:w="2975" w:type="dxa"/>
            <w:tcBorders>
              <w:top w:val="nil"/>
              <w:left w:val="single" w:sz="4" w:space="0" w:color="auto"/>
              <w:bottom w:val="single" w:sz="4" w:space="0" w:color="auto"/>
              <w:right w:val="single" w:sz="4" w:space="0" w:color="auto"/>
            </w:tcBorders>
            <w:shd w:val="clear" w:color="auto" w:fill="C5E0B3"/>
            <w:noWrap/>
            <w:vAlign w:val="center"/>
          </w:tcPr>
          <w:p w14:paraId="240C842E" w14:textId="77777777" w:rsidR="00721A77" w:rsidRDefault="00721A77" w:rsidP="002573B1">
            <w:pPr>
              <w:spacing w:line="240" w:lineRule="auto"/>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Opintoalan väärä valinta</w:t>
            </w:r>
          </w:p>
        </w:tc>
        <w:tc>
          <w:tcPr>
            <w:tcW w:w="993" w:type="dxa"/>
            <w:tcBorders>
              <w:top w:val="single" w:sz="4" w:space="0" w:color="auto"/>
              <w:left w:val="nil"/>
              <w:bottom w:val="single" w:sz="4" w:space="0" w:color="auto"/>
              <w:right w:val="single" w:sz="4" w:space="0" w:color="auto"/>
            </w:tcBorders>
            <w:vAlign w:val="bottom"/>
          </w:tcPr>
          <w:p w14:paraId="0F37A823" w14:textId="56B5FFB1" w:rsidR="00721A77" w:rsidRPr="00345DCD" w:rsidRDefault="00060996" w:rsidP="00133A92">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2</w:t>
            </w:r>
          </w:p>
        </w:tc>
        <w:tc>
          <w:tcPr>
            <w:tcW w:w="993" w:type="dxa"/>
            <w:tcBorders>
              <w:top w:val="nil"/>
              <w:left w:val="single" w:sz="4" w:space="0" w:color="auto"/>
              <w:bottom w:val="single" w:sz="4" w:space="0" w:color="auto"/>
              <w:right w:val="single" w:sz="4" w:space="0" w:color="auto"/>
            </w:tcBorders>
            <w:shd w:val="clear" w:color="auto" w:fill="auto"/>
            <w:noWrap/>
            <w:vAlign w:val="bottom"/>
          </w:tcPr>
          <w:p w14:paraId="653A0EDE" w14:textId="4BB75C7D" w:rsidR="00721A77" w:rsidRPr="00345DCD" w:rsidRDefault="00060996" w:rsidP="00133A92">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w:t>
            </w:r>
          </w:p>
        </w:tc>
        <w:tc>
          <w:tcPr>
            <w:tcW w:w="994" w:type="dxa"/>
            <w:tcBorders>
              <w:top w:val="nil"/>
              <w:left w:val="nil"/>
              <w:bottom w:val="single" w:sz="4" w:space="0" w:color="auto"/>
              <w:right w:val="single" w:sz="4" w:space="0" w:color="auto"/>
            </w:tcBorders>
            <w:shd w:val="clear" w:color="auto" w:fill="auto"/>
            <w:noWrap/>
            <w:vAlign w:val="bottom"/>
          </w:tcPr>
          <w:p w14:paraId="7F5957C6" w14:textId="29DA7077" w:rsidR="00721A77" w:rsidRPr="00345DCD" w:rsidRDefault="00F406F7" w:rsidP="00133A92">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1</w:t>
            </w:r>
          </w:p>
        </w:tc>
        <w:tc>
          <w:tcPr>
            <w:tcW w:w="992" w:type="dxa"/>
            <w:tcBorders>
              <w:top w:val="nil"/>
              <w:left w:val="nil"/>
              <w:bottom w:val="single" w:sz="4" w:space="0" w:color="auto"/>
              <w:right w:val="single" w:sz="4" w:space="0" w:color="auto"/>
            </w:tcBorders>
            <w:shd w:val="clear" w:color="auto" w:fill="auto"/>
            <w:noWrap/>
            <w:vAlign w:val="bottom"/>
          </w:tcPr>
          <w:p w14:paraId="2189542C" w14:textId="3276E898" w:rsidR="00721A77" w:rsidRPr="00345DCD" w:rsidRDefault="00C73ED0" w:rsidP="00133A92">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1</w:t>
            </w:r>
          </w:p>
        </w:tc>
        <w:tc>
          <w:tcPr>
            <w:tcW w:w="1418" w:type="dxa"/>
            <w:tcBorders>
              <w:top w:val="nil"/>
              <w:left w:val="nil"/>
              <w:bottom w:val="single" w:sz="4" w:space="0" w:color="auto"/>
              <w:right w:val="single" w:sz="4" w:space="0" w:color="auto"/>
            </w:tcBorders>
            <w:shd w:val="clear" w:color="auto" w:fill="auto"/>
            <w:noWrap/>
            <w:vAlign w:val="bottom"/>
          </w:tcPr>
          <w:p w14:paraId="2C6EDE99" w14:textId="4AD4380E" w:rsidR="00721A77" w:rsidRPr="00060996" w:rsidRDefault="00060996" w:rsidP="00133A92">
            <w:pPr>
              <w:spacing w:line="240" w:lineRule="auto"/>
              <w:jc w:val="center"/>
              <w:rPr>
                <w:rFonts w:eastAsia="Times New Roman" w:cs="Arial"/>
                <w:b/>
                <w:noProof w:val="0"/>
                <w:color w:val="000000"/>
                <w:sz w:val="14"/>
                <w:szCs w:val="14"/>
                <w:lang w:val="fi-FI" w:eastAsia="fi-FI"/>
              </w:rPr>
            </w:pPr>
            <w:r w:rsidRPr="00060996">
              <w:rPr>
                <w:rFonts w:eastAsia="Times New Roman" w:cs="Arial"/>
                <w:b/>
                <w:noProof w:val="0"/>
                <w:color w:val="000000"/>
                <w:sz w:val="14"/>
                <w:szCs w:val="14"/>
                <w:lang w:val="fi-FI" w:eastAsia="fi-FI"/>
              </w:rPr>
              <w:t>4</w:t>
            </w:r>
          </w:p>
        </w:tc>
      </w:tr>
      <w:tr w:rsidR="00721A77" w:rsidRPr="00345DCD" w14:paraId="021D00BF" w14:textId="77777777" w:rsidTr="03C0F299">
        <w:trPr>
          <w:trHeight w:val="294"/>
        </w:trPr>
        <w:tc>
          <w:tcPr>
            <w:tcW w:w="2975" w:type="dxa"/>
            <w:tcBorders>
              <w:top w:val="nil"/>
              <w:left w:val="single" w:sz="4" w:space="0" w:color="auto"/>
              <w:bottom w:val="single" w:sz="4" w:space="0" w:color="auto"/>
              <w:right w:val="single" w:sz="4" w:space="0" w:color="auto"/>
            </w:tcBorders>
            <w:shd w:val="clear" w:color="auto" w:fill="C5E0B3"/>
            <w:noWrap/>
            <w:vAlign w:val="center"/>
          </w:tcPr>
          <w:p w14:paraId="22991C70" w14:textId="77777777" w:rsidR="00721A77" w:rsidRDefault="00721A77" w:rsidP="002573B1">
            <w:pPr>
              <w:spacing w:line="240" w:lineRule="auto"/>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Perhesyyt</w:t>
            </w:r>
          </w:p>
        </w:tc>
        <w:tc>
          <w:tcPr>
            <w:tcW w:w="993" w:type="dxa"/>
            <w:tcBorders>
              <w:top w:val="single" w:sz="4" w:space="0" w:color="auto"/>
              <w:left w:val="nil"/>
              <w:bottom w:val="single" w:sz="4" w:space="0" w:color="auto"/>
              <w:right w:val="single" w:sz="4" w:space="0" w:color="auto"/>
            </w:tcBorders>
            <w:vAlign w:val="bottom"/>
          </w:tcPr>
          <w:p w14:paraId="66E4C1DD" w14:textId="4B56E61E" w:rsidR="00721A77" w:rsidRPr="00345DCD" w:rsidRDefault="00060996" w:rsidP="00133A92">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w:t>
            </w:r>
          </w:p>
        </w:tc>
        <w:tc>
          <w:tcPr>
            <w:tcW w:w="993" w:type="dxa"/>
            <w:tcBorders>
              <w:top w:val="nil"/>
              <w:left w:val="single" w:sz="4" w:space="0" w:color="auto"/>
              <w:bottom w:val="single" w:sz="4" w:space="0" w:color="auto"/>
              <w:right w:val="single" w:sz="4" w:space="0" w:color="auto"/>
            </w:tcBorders>
            <w:shd w:val="clear" w:color="auto" w:fill="auto"/>
            <w:noWrap/>
            <w:vAlign w:val="bottom"/>
          </w:tcPr>
          <w:p w14:paraId="70EE1891" w14:textId="28754CD3" w:rsidR="00721A77" w:rsidRPr="00345DCD" w:rsidRDefault="00060996" w:rsidP="00133A92">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w:t>
            </w:r>
          </w:p>
        </w:tc>
        <w:tc>
          <w:tcPr>
            <w:tcW w:w="994" w:type="dxa"/>
            <w:tcBorders>
              <w:top w:val="nil"/>
              <w:left w:val="nil"/>
              <w:bottom w:val="single" w:sz="4" w:space="0" w:color="auto"/>
              <w:right w:val="single" w:sz="4" w:space="0" w:color="auto"/>
            </w:tcBorders>
            <w:shd w:val="clear" w:color="auto" w:fill="auto"/>
            <w:noWrap/>
            <w:vAlign w:val="bottom"/>
          </w:tcPr>
          <w:p w14:paraId="79317858" w14:textId="347F9A65" w:rsidR="00721A77" w:rsidRPr="00345DCD" w:rsidRDefault="00060996" w:rsidP="00133A92">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w:t>
            </w:r>
          </w:p>
        </w:tc>
        <w:tc>
          <w:tcPr>
            <w:tcW w:w="992" w:type="dxa"/>
            <w:tcBorders>
              <w:top w:val="nil"/>
              <w:left w:val="nil"/>
              <w:bottom w:val="single" w:sz="4" w:space="0" w:color="auto"/>
              <w:right w:val="single" w:sz="4" w:space="0" w:color="auto"/>
            </w:tcBorders>
            <w:shd w:val="clear" w:color="auto" w:fill="auto"/>
            <w:noWrap/>
            <w:vAlign w:val="bottom"/>
          </w:tcPr>
          <w:p w14:paraId="79E2C9F7" w14:textId="183F5698" w:rsidR="00721A77" w:rsidRPr="00345DCD" w:rsidRDefault="00060996" w:rsidP="00133A92">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w:t>
            </w:r>
          </w:p>
        </w:tc>
        <w:tc>
          <w:tcPr>
            <w:tcW w:w="1418" w:type="dxa"/>
            <w:tcBorders>
              <w:top w:val="nil"/>
              <w:left w:val="nil"/>
              <w:bottom w:val="single" w:sz="4" w:space="0" w:color="auto"/>
              <w:right w:val="single" w:sz="4" w:space="0" w:color="auto"/>
            </w:tcBorders>
            <w:shd w:val="clear" w:color="auto" w:fill="auto"/>
            <w:noWrap/>
            <w:vAlign w:val="bottom"/>
          </w:tcPr>
          <w:p w14:paraId="0C6B0EA1" w14:textId="4A43F967" w:rsidR="00721A77" w:rsidRPr="00060996" w:rsidRDefault="00060996" w:rsidP="00133A92">
            <w:pPr>
              <w:spacing w:line="240" w:lineRule="auto"/>
              <w:jc w:val="center"/>
              <w:rPr>
                <w:rFonts w:eastAsia="Times New Roman" w:cs="Arial"/>
                <w:b/>
                <w:noProof w:val="0"/>
                <w:color w:val="000000"/>
                <w:sz w:val="14"/>
                <w:szCs w:val="14"/>
                <w:lang w:val="fi-FI" w:eastAsia="fi-FI"/>
              </w:rPr>
            </w:pPr>
            <w:r w:rsidRPr="00060996">
              <w:rPr>
                <w:rFonts w:eastAsia="Times New Roman" w:cs="Arial"/>
                <w:b/>
                <w:noProof w:val="0"/>
                <w:color w:val="000000"/>
                <w:sz w:val="14"/>
                <w:szCs w:val="14"/>
                <w:lang w:val="fi-FI" w:eastAsia="fi-FI"/>
              </w:rPr>
              <w:t>-</w:t>
            </w:r>
          </w:p>
        </w:tc>
      </w:tr>
      <w:tr w:rsidR="00721A77" w:rsidRPr="00345DCD" w14:paraId="12823694" w14:textId="77777777" w:rsidTr="03C0F299">
        <w:trPr>
          <w:trHeight w:val="294"/>
        </w:trPr>
        <w:tc>
          <w:tcPr>
            <w:tcW w:w="2975" w:type="dxa"/>
            <w:tcBorders>
              <w:top w:val="nil"/>
              <w:left w:val="single" w:sz="4" w:space="0" w:color="auto"/>
              <w:bottom w:val="single" w:sz="4" w:space="0" w:color="auto"/>
              <w:right w:val="single" w:sz="4" w:space="0" w:color="auto"/>
            </w:tcBorders>
            <w:shd w:val="clear" w:color="auto" w:fill="C5E0B3"/>
            <w:noWrap/>
            <w:vAlign w:val="center"/>
          </w:tcPr>
          <w:p w14:paraId="2DB25317" w14:textId="77777777" w:rsidR="00721A77" w:rsidRDefault="00721A77" w:rsidP="002573B1">
            <w:pPr>
              <w:spacing w:line="240" w:lineRule="auto"/>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Muutto paikkakunnalta</w:t>
            </w:r>
          </w:p>
        </w:tc>
        <w:tc>
          <w:tcPr>
            <w:tcW w:w="993" w:type="dxa"/>
            <w:tcBorders>
              <w:top w:val="single" w:sz="4" w:space="0" w:color="auto"/>
              <w:left w:val="nil"/>
              <w:bottom w:val="single" w:sz="4" w:space="0" w:color="auto"/>
              <w:right w:val="single" w:sz="4" w:space="0" w:color="auto"/>
            </w:tcBorders>
            <w:vAlign w:val="bottom"/>
          </w:tcPr>
          <w:p w14:paraId="2D2A5993" w14:textId="3A98FB19" w:rsidR="00721A77" w:rsidRPr="00345DCD" w:rsidRDefault="00060996" w:rsidP="00133A92">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w:t>
            </w:r>
          </w:p>
        </w:tc>
        <w:tc>
          <w:tcPr>
            <w:tcW w:w="993" w:type="dxa"/>
            <w:tcBorders>
              <w:top w:val="nil"/>
              <w:left w:val="single" w:sz="4" w:space="0" w:color="auto"/>
              <w:bottom w:val="single" w:sz="4" w:space="0" w:color="auto"/>
              <w:right w:val="single" w:sz="4" w:space="0" w:color="auto"/>
            </w:tcBorders>
            <w:shd w:val="clear" w:color="auto" w:fill="auto"/>
            <w:noWrap/>
            <w:vAlign w:val="bottom"/>
          </w:tcPr>
          <w:p w14:paraId="4CBB1A11" w14:textId="0EBC370A" w:rsidR="00721A77" w:rsidRPr="00345DCD" w:rsidRDefault="00060996" w:rsidP="00133A92">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w:t>
            </w:r>
          </w:p>
        </w:tc>
        <w:tc>
          <w:tcPr>
            <w:tcW w:w="994" w:type="dxa"/>
            <w:tcBorders>
              <w:top w:val="nil"/>
              <w:left w:val="nil"/>
              <w:bottom w:val="single" w:sz="4" w:space="0" w:color="auto"/>
              <w:right w:val="single" w:sz="4" w:space="0" w:color="auto"/>
            </w:tcBorders>
            <w:shd w:val="clear" w:color="auto" w:fill="auto"/>
            <w:noWrap/>
            <w:vAlign w:val="bottom"/>
          </w:tcPr>
          <w:p w14:paraId="40E3EAD2" w14:textId="4C192158" w:rsidR="00721A77" w:rsidRPr="00345DCD" w:rsidRDefault="00060996" w:rsidP="00133A92">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w:t>
            </w:r>
          </w:p>
        </w:tc>
        <w:tc>
          <w:tcPr>
            <w:tcW w:w="992" w:type="dxa"/>
            <w:tcBorders>
              <w:top w:val="nil"/>
              <w:left w:val="nil"/>
              <w:bottom w:val="single" w:sz="4" w:space="0" w:color="auto"/>
              <w:right w:val="single" w:sz="4" w:space="0" w:color="auto"/>
            </w:tcBorders>
            <w:shd w:val="clear" w:color="auto" w:fill="auto"/>
            <w:noWrap/>
            <w:vAlign w:val="bottom"/>
          </w:tcPr>
          <w:p w14:paraId="02B462AB" w14:textId="34748838" w:rsidR="00721A77" w:rsidRPr="00345DCD" w:rsidRDefault="00060996" w:rsidP="00133A92">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w:t>
            </w:r>
          </w:p>
        </w:tc>
        <w:tc>
          <w:tcPr>
            <w:tcW w:w="1418" w:type="dxa"/>
            <w:tcBorders>
              <w:top w:val="nil"/>
              <w:left w:val="nil"/>
              <w:bottom w:val="single" w:sz="4" w:space="0" w:color="auto"/>
              <w:right w:val="single" w:sz="4" w:space="0" w:color="auto"/>
            </w:tcBorders>
            <w:shd w:val="clear" w:color="auto" w:fill="auto"/>
            <w:noWrap/>
            <w:vAlign w:val="bottom"/>
          </w:tcPr>
          <w:p w14:paraId="5D39EE92" w14:textId="71C47063" w:rsidR="00721A77" w:rsidRPr="00060996" w:rsidRDefault="00060996" w:rsidP="00133A92">
            <w:pPr>
              <w:spacing w:line="240" w:lineRule="auto"/>
              <w:jc w:val="center"/>
              <w:rPr>
                <w:rFonts w:eastAsia="Times New Roman" w:cs="Arial"/>
                <w:b/>
                <w:noProof w:val="0"/>
                <w:color w:val="000000"/>
                <w:sz w:val="14"/>
                <w:szCs w:val="14"/>
                <w:lang w:val="fi-FI" w:eastAsia="fi-FI"/>
              </w:rPr>
            </w:pPr>
            <w:r w:rsidRPr="00060996">
              <w:rPr>
                <w:rFonts w:eastAsia="Times New Roman" w:cs="Arial"/>
                <w:b/>
                <w:noProof w:val="0"/>
                <w:color w:val="000000"/>
                <w:sz w:val="14"/>
                <w:szCs w:val="14"/>
                <w:lang w:val="fi-FI" w:eastAsia="fi-FI"/>
              </w:rPr>
              <w:t>-</w:t>
            </w:r>
          </w:p>
        </w:tc>
      </w:tr>
      <w:tr w:rsidR="00721A77" w:rsidRPr="00345DCD" w14:paraId="444A3838" w14:textId="77777777" w:rsidTr="03C0F299">
        <w:trPr>
          <w:trHeight w:val="294"/>
        </w:trPr>
        <w:tc>
          <w:tcPr>
            <w:tcW w:w="2975" w:type="dxa"/>
            <w:tcBorders>
              <w:top w:val="nil"/>
              <w:left w:val="single" w:sz="4" w:space="0" w:color="auto"/>
              <w:bottom w:val="single" w:sz="4" w:space="0" w:color="auto"/>
              <w:right w:val="single" w:sz="4" w:space="0" w:color="auto"/>
            </w:tcBorders>
            <w:shd w:val="clear" w:color="auto" w:fill="C5E0B3"/>
            <w:noWrap/>
            <w:vAlign w:val="center"/>
          </w:tcPr>
          <w:p w14:paraId="28748696" w14:textId="77777777" w:rsidR="00721A77" w:rsidRDefault="00721A77" w:rsidP="002573B1">
            <w:pPr>
              <w:spacing w:line="240" w:lineRule="auto"/>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Muu syy, mikä?</w:t>
            </w:r>
          </w:p>
        </w:tc>
        <w:tc>
          <w:tcPr>
            <w:tcW w:w="993" w:type="dxa"/>
            <w:tcBorders>
              <w:top w:val="single" w:sz="4" w:space="0" w:color="auto"/>
              <w:left w:val="nil"/>
              <w:bottom w:val="single" w:sz="12" w:space="0" w:color="auto"/>
              <w:right w:val="single" w:sz="4" w:space="0" w:color="auto"/>
            </w:tcBorders>
            <w:vAlign w:val="bottom"/>
          </w:tcPr>
          <w:p w14:paraId="195BF286" w14:textId="41641779" w:rsidR="00721A77" w:rsidRPr="00345DCD" w:rsidRDefault="00060996" w:rsidP="00133A92">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w:t>
            </w:r>
          </w:p>
        </w:tc>
        <w:tc>
          <w:tcPr>
            <w:tcW w:w="993" w:type="dxa"/>
            <w:tcBorders>
              <w:top w:val="nil"/>
              <w:left w:val="single" w:sz="4" w:space="0" w:color="auto"/>
              <w:bottom w:val="single" w:sz="12" w:space="0" w:color="auto"/>
              <w:right w:val="single" w:sz="4" w:space="0" w:color="auto"/>
            </w:tcBorders>
            <w:shd w:val="clear" w:color="auto" w:fill="auto"/>
            <w:noWrap/>
            <w:vAlign w:val="bottom"/>
          </w:tcPr>
          <w:p w14:paraId="7773C3D6" w14:textId="5326872F" w:rsidR="00721A77" w:rsidRPr="00345DCD" w:rsidRDefault="00060996" w:rsidP="00133A92">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10</w:t>
            </w:r>
          </w:p>
        </w:tc>
        <w:tc>
          <w:tcPr>
            <w:tcW w:w="994" w:type="dxa"/>
            <w:tcBorders>
              <w:top w:val="nil"/>
              <w:left w:val="nil"/>
              <w:bottom w:val="single" w:sz="12" w:space="0" w:color="auto"/>
              <w:right w:val="single" w:sz="4" w:space="0" w:color="auto"/>
            </w:tcBorders>
            <w:shd w:val="clear" w:color="auto" w:fill="auto"/>
            <w:noWrap/>
            <w:vAlign w:val="bottom"/>
          </w:tcPr>
          <w:p w14:paraId="2F2CDBAF" w14:textId="0F163AA9" w:rsidR="00721A77" w:rsidRPr="00345DCD" w:rsidRDefault="00060996" w:rsidP="00133A92">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13</w:t>
            </w:r>
          </w:p>
        </w:tc>
        <w:tc>
          <w:tcPr>
            <w:tcW w:w="992" w:type="dxa"/>
            <w:tcBorders>
              <w:top w:val="nil"/>
              <w:left w:val="nil"/>
              <w:bottom w:val="single" w:sz="12" w:space="0" w:color="auto"/>
              <w:right w:val="single" w:sz="4" w:space="0" w:color="auto"/>
            </w:tcBorders>
            <w:shd w:val="clear" w:color="auto" w:fill="auto"/>
            <w:noWrap/>
            <w:vAlign w:val="bottom"/>
          </w:tcPr>
          <w:p w14:paraId="66F494A0" w14:textId="10918140" w:rsidR="00721A77" w:rsidRPr="00345DCD" w:rsidRDefault="00060996" w:rsidP="00133A92">
            <w:pPr>
              <w:spacing w:line="240" w:lineRule="auto"/>
              <w:jc w:val="center"/>
              <w:rPr>
                <w:rFonts w:eastAsia="Times New Roman" w:cs="Arial"/>
                <w:noProof w:val="0"/>
                <w:color w:val="000000"/>
                <w:sz w:val="14"/>
                <w:szCs w:val="14"/>
                <w:lang w:val="fi-FI" w:eastAsia="fi-FI"/>
              </w:rPr>
            </w:pPr>
            <w:r>
              <w:rPr>
                <w:rFonts w:eastAsia="Times New Roman" w:cs="Arial"/>
                <w:noProof w:val="0"/>
                <w:color w:val="000000"/>
                <w:sz w:val="14"/>
                <w:szCs w:val="14"/>
                <w:lang w:val="fi-FI" w:eastAsia="fi-FI"/>
              </w:rPr>
              <w:t>11</w:t>
            </w:r>
          </w:p>
        </w:tc>
        <w:tc>
          <w:tcPr>
            <w:tcW w:w="1418" w:type="dxa"/>
            <w:tcBorders>
              <w:top w:val="nil"/>
              <w:left w:val="nil"/>
              <w:bottom w:val="single" w:sz="12" w:space="0" w:color="auto"/>
              <w:right w:val="single" w:sz="4" w:space="0" w:color="auto"/>
            </w:tcBorders>
            <w:shd w:val="clear" w:color="auto" w:fill="auto"/>
            <w:noWrap/>
            <w:vAlign w:val="bottom"/>
          </w:tcPr>
          <w:p w14:paraId="4FF6A5FA" w14:textId="0A2BC828" w:rsidR="00721A77" w:rsidRPr="00060996" w:rsidRDefault="00060996" w:rsidP="00133A92">
            <w:pPr>
              <w:spacing w:line="240" w:lineRule="auto"/>
              <w:jc w:val="center"/>
              <w:rPr>
                <w:rFonts w:eastAsia="Times New Roman" w:cs="Arial"/>
                <w:b/>
                <w:noProof w:val="0"/>
                <w:color w:val="000000"/>
                <w:sz w:val="14"/>
                <w:szCs w:val="14"/>
                <w:lang w:val="fi-FI" w:eastAsia="fi-FI"/>
              </w:rPr>
            </w:pPr>
            <w:r w:rsidRPr="00060996">
              <w:rPr>
                <w:rFonts w:eastAsia="Times New Roman" w:cs="Arial"/>
                <w:b/>
                <w:noProof w:val="0"/>
                <w:color w:val="000000"/>
                <w:sz w:val="14"/>
                <w:szCs w:val="14"/>
                <w:lang w:val="fi-FI" w:eastAsia="fi-FI"/>
              </w:rPr>
              <w:t>34</w:t>
            </w:r>
          </w:p>
        </w:tc>
      </w:tr>
      <w:tr w:rsidR="00721A77" w:rsidRPr="00345DCD" w14:paraId="58B47253" w14:textId="77777777" w:rsidTr="03C0F299">
        <w:trPr>
          <w:trHeight w:val="294"/>
        </w:trPr>
        <w:tc>
          <w:tcPr>
            <w:tcW w:w="2975" w:type="dxa"/>
            <w:tcBorders>
              <w:top w:val="nil"/>
              <w:left w:val="single" w:sz="4" w:space="0" w:color="auto"/>
              <w:bottom w:val="single" w:sz="4" w:space="0" w:color="auto"/>
              <w:right w:val="single" w:sz="12" w:space="0" w:color="auto"/>
            </w:tcBorders>
            <w:shd w:val="clear" w:color="auto" w:fill="C5E0B3"/>
            <w:noWrap/>
            <w:vAlign w:val="center"/>
          </w:tcPr>
          <w:p w14:paraId="6E5B925C" w14:textId="77777777" w:rsidR="00721A77" w:rsidRPr="007B43AA" w:rsidRDefault="00721A77" w:rsidP="002573B1">
            <w:pPr>
              <w:spacing w:line="240" w:lineRule="auto"/>
              <w:jc w:val="right"/>
              <w:rPr>
                <w:rFonts w:eastAsia="Times New Roman" w:cs="Arial"/>
                <w:b/>
                <w:noProof w:val="0"/>
                <w:color w:val="000000"/>
                <w:sz w:val="14"/>
                <w:szCs w:val="14"/>
                <w:lang w:val="fi-FI" w:eastAsia="fi-FI"/>
              </w:rPr>
            </w:pPr>
            <w:r w:rsidRPr="007B43AA">
              <w:rPr>
                <w:rFonts w:eastAsia="Times New Roman" w:cs="Arial"/>
                <w:b/>
                <w:noProof w:val="0"/>
                <w:color w:val="000000"/>
                <w:sz w:val="14"/>
                <w:szCs w:val="14"/>
                <w:lang w:val="fi-FI" w:eastAsia="fi-FI"/>
              </w:rPr>
              <w:t>Yhteensä</w:t>
            </w:r>
          </w:p>
        </w:tc>
        <w:tc>
          <w:tcPr>
            <w:tcW w:w="993" w:type="dxa"/>
            <w:tcBorders>
              <w:top w:val="single" w:sz="12" w:space="0" w:color="auto"/>
              <w:left w:val="single" w:sz="12" w:space="0" w:color="auto"/>
              <w:bottom w:val="single" w:sz="4" w:space="0" w:color="auto"/>
              <w:right w:val="single" w:sz="4" w:space="0" w:color="auto"/>
            </w:tcBorders>
            <w:vAlign w:val="bottom"/>
          </w:tcPr>
          <w:p w14:paraId="4A0AC157" w14:textId="30E3F870" w:rsidR="00721A77" w:rsidRPr="00060996" w:rsidRDefault="00060996" w:rsidP="00133A92">
            <w:pPr>
              <w:spacing w:line="240" w:lineRule="auto"/>
              <w:jc w:val="center"/>
              <w:rPr>
                <w:rFonts w:eastAsia="Times New Roman" w:cs="Arial"/>
                <w:b/>
                <w:noProof w:val="0"/>
                <w:color w:val="000000"/>
                <w:sz w:val="14"/>
                <w:szCs w:val="14"/>
                <w:lang w:val="fi-FI" w:eastAsia="fi-FI"/>
              </w:rPr>
            </w:pPr>
            <w:r w:rsidRPr="00060996">
              <w:rPr>
                <w:rFonts w:eastAsia="Times New Roman" w:cs="Arial"/>
                <w:b/>
                <w:noProof w:val="0"/>
                <w:color w:val="000000"/>
                <w:sz w:val="14"/>
                <w:szCs w:val="14"/>
                <w:lang w:val="fi-FI" w:eastAsia="fi-FI"/>
              </w:rPr>
              <w:t>3</w:t>
            </w:r>
          </w:p>
        </w:tc>
        <w:tc>
          <w:tcPr>
            <w:tcW w:w="993" w:type="dxa"/>
            <w:tcBorders>
              <w:top w:val="single" w:sz="12" w:space="0" w:color="auto"/>
              <w:left w:val="single" w:sz="4" w:space="0" w:color="auto"/>
              <w:bottom w:val="single" w:sz="4" w:space="0" w:color="auto"/>
              <w:right w:val="single" w:sz="4" w:space="0" w:color="auto"/>
            </w:tcBorders>
            <w:shd w:val="clear" w:color="auto" w:fill="auto"/>
            <w:noWrap/>
            <w:vAlign w:val="bottom"/>
          </w:tcPr>
          <w:p w14:paraId="19A8126E" w14:textId="17C65AC0" w:rsidR="00721A77" w:rsidRPr="00060996" w:rsidRDefault="00060996" w:rsidP="00133A92">
            <w:pPr>
              <w:spacing w:line="240" w:lineRule="auto"/>
              <w:jc w:val="center"/>
              <w:rPr>
                <w:rFonts w:eastAsia="Times New Roman" w:cs="Arial"/>
                <w:b/>
                <w:noProof w:val="0"/>
                <w:color w:val="000000"/>
                <w:sz w:val="14"/>
                <w:szCs w:val="14"/>
                <w:lang w:val="fi-FI" w:eastAsia="fi-FI"/>
              </w:rPr>
            </w:pPr>
            <w:r w:rsidRPr="00060996">
              <w:rPr>
                <w:rFonts w:eastAsia="Times New Roman" w:cs="Arial"/>
                <w:b/>
                <w:noProof w:val="0"/>
                <w:color w:val="000000"/>
                <w:sz w:val="14"/>
                <w:szCs w:val="14"/>
                <w:lang w:val="fi-FI" w:eastAsia="fi-FI"/>
              </w:rPr>
              <w:t>12</w:t>
            </w:r>
          </w:p>
        </w:tc>
        <w:tc>
          <w:tcPr>
            <w:tcW w:w="994" w:type="dxa"/>
            <w:tcBorders>
              <w:top w:val="single" w:sz="12" w:space="0" w:color="auto"/>
              <w:left w:val="nil"/>
              <w:bottom w:val="single" w:sz="4" w:space="0" w:color="auto"/>
              <w:right w:val="single" w:sz="4" w:space="0" w:color="auto"/>
            </w:tcBorders>
            <w:shd w:val="clear" w:color="auto" w:fill="auto"/>
            <w:noWrap/>
            <w:vAlign w:val="bottom"/>
          </w:tcPr>
          <w:p w14:paraId="5FD7C80C" w14:textId="09C0B176" w:rsidR="00721A77" w:rsidRPr="00060996" w:rsidRDefault="00060996" w:rsidP="00133A92">
            <w:pPr>
              <w:spacing w:line="240" w:lineRule="auto"/>
              <w:jc w:val="center"/>
              <w:rPr>
                <w:rFonts w:eastAsia="Times New Roman" w:cs="Arial"/>
                <w:b/>
                <w:noProof w:val="0"/>
                <w:color w:val="000000"/>
                <w:sz w:val="14"/>
                <w:szCs w:val="14"/>
                <w:lang w:val="fi-FI" w:eastAsia="fi-FI"/>
              </w:rPr>
            </w:pPr>
            <w:r w:rsidRPr="00060996">
              <w:rPr>
                <w:rFonts w:eastAsia="Times New Roman" w:cs="Arial"/>
                <w:b/>
                <w:noProof w:val="0"/>
                <w:color w:val="000000"/>
                <w:sz w:val="14"/>
                <w:szCs w:val="14"/>
                <w:lang w:val="fi-FI" w:eastAsia="fi-FI"/>
              </w:rPr>
              <w:t>15</w:t>
            </w:r>
          </w:p>
        </w:tc>
        <w:tc>
          <w:tcPr>
            <w:tcW w:w="992" w:type="dxa"/>
            <w:tcBorders>
              <w:top w:val="single" w:sz="12" w:space="0" w:color="auto"/>
              <w:left w:val="nil"/>
              <w:bottom w:val="single" w:sz="4" w:space="0" w:color="auto"/>
              <w:right w:val="single" w:sz="4" w:space="0" w:color="auto"/>
            </w:tcBorders>
            <w:shd w:val="clear" w:color="auto" w:fill="auto"/>
            <w:noWrap/>
            <w:vAlign w:val="bottom"/>
          </w:tcPr>
          <w:p w14:paraId="74225623" w14:textId="1A64FDAD" w:rsidR="00721A77" w:rsidRPr="00060996" w:rsidRDefault="00060996" w:rsidP="00133A92">
            <w:pPr>
              <w:spacing w:line="240" w:lineRule="auto"/>
              <w:jc w:val="center"/>
              <w:rPr>
                <w:rFonts w:eastAsia="Times New Roman" w:cs="Arial"/>
                <w:b/>
                <w:noProof w:val="0"/>
                <w:color w:val="000000"/>
                <w:sz w:val="14"/>
                <w:szCs w:val="14"/>
                <w:lang w:val="fi-FI" w:eastAsia="fi-FI"/>
              </w:rPr>
            </w:pPr>
            <w:r w:rsidRPr="00060996">
              <w:rPr>
                <w:rFonts w:eastAsia="Times New Roman" w:cs="Arial"/>
                <w:b/>
                <w:noProof w:val="0"/>
                <w:color w:val="000000"/>
                <w:sz w:val="14"/>
                <w:szCs w:val="14"/>
                <w:lang w:val="fi-FI" w:eastAsia="fi-FI"/>
              </w:rPr>
              <w:t>20</w:t>
            </w:r>
          </w:p>
        </w:tc>
        <w:tc>
          <w:tcPr>
            <w:tcW w:w="1418" w:type="dxa"/>
            <w:tcBorders>
              <w:top w:val="single" w:sz="12" w:space="0" w:color="auto"/>
              <w:left w:val="nil"/>
              <w:bottom w:val="single" w:sz="4" w:space="0" w:color="auto"/>
              <w:right w:val="single" w:sz="4" w:space="0" w:color="auto"/>
            </w:tcBorders>
            <w:shd w:val="clear" w:color="auto" w:fill="auto"/>
            <w:noWrap/>
            <w:vAlign w:val="bottom"/>
          </w:tcPr>
          <w:p w14:paraId="644F7E7D" w14:textId="60FEEA44" w:rsidR="00721A77" w:rsidRPr="00060996" w:rsidRDefault="00060996" w:rsidP="00133A92">
            <w:pPr>
              <w:spacing w:line="240" w:lineRule="auto"/>
              <w:jc w:val="center"/>
              <w:rPr>
                <w:rFonts w:eastAsia="Times New Roman" w:cs="Arial"/>
                <w:b/>
                <w:noProof w:val="0"/>
                <w:color w:val="000000"/>
                <w:sz w:val="14"/>
                <w:szCs w:val="14"/>
                <w:lang w:val="fi-FI" w:eastAsia="fi-FI"/>
              </w:rPr>
            </w:pPr>
            <w:r w:rsidRPr="00060996">
              <w:rPr>
                <w:rFonts w:eastAsia="Times New Roman" w:cs="Arial"/>
                <w:b/>
                <w:noProof w:val="0"/>
                <w:color w:val="000000"/>
                <w:sz w:val="14"/>
                <w:szCs w:val="14"/>
                <w:lang w:val="fi-FI" w:eastAsia="fi-FI"/>
              </w:rPr>
              <w:t>50</w:t>
            </w:r>
          </w:p>
        </w:tc>
      </w:tr>
    </w:tbl>
    <w:p w14:paraId="6324E1FB" w14:textId="258A4759" w:rsidR="00F76EEA" w:rsidRDefault="00F76EEA" w:rsidP="0084012D">
      <w:pPr>
        <w:autoSpaceDE w:val="0"/>
        <w:autoSpaceDN w:val="0"/>
        <w:adjustRightInd w:val="0"/>
        <w:spacing w:line="240" w:lineRule="auto"/>
        <w:jc w:val="both"/>
        <w:rPr>
          <w:rFonts w:cs="Arial"/>
          <w:noProof w:val="0"/>
          <w:szCs w:val="20"/>
          <w:lang w:val="fi-FI" w:eastAsia="fi-FI"/>
        </w:rPr>
      </w:pPr>
    </w:p>
    <w:p w14:paraId="44DFE152" w14:textId="34E4788B" w:rsidR="009D689F" w:rsidRDefault="009D689F" w:rsidP="0084012D">
      <w:pPr>
        <w:autoSpaceDE w:val="0"/>
        <w:autoSpaceDN w:val="0"/>
        <w:adjustRightInd w:val="0"/>
        <w:spacing w:line="240" w:lineRule="auto"/>
        <w:jc w:val="both"/>
        <w:rPr>
          <w:rFonts w:cs="Arial"/>
          <w:noProof w:val="0"/>
          <w:szCs w:val="20"/>
          <w:lang w:val="fi-FI" w:eastAsia="fi-FI"/>
        </w:rPr>
      </w:pPr>
    </w:p>
    <w:p w14:paraId="3BF144C3" w14:textId="207C8D55" w:rsidR="00AB0100" w:rsidRDefault="00AB0100" w:rsidP="0084012D">
      <w:pPr>
        <w:autoSpaceDE w:val="0"/>
        <w:autoSpaceDN w:val="0"/>
        <w:adjustRightInd w:val="0"/>
        <w:spacing w:line="240" w:lineRule="auto"/>
        <w:jc w:val="both"/>
        <w:rPr>
          <w:rFonts w:cs="Arial"/>
          <w:noProof w:val="0"/>
          <w:szCs w:val="20"/>
          <w:lang w:val="fi-FI" w:eastAsia="fi-FI"/>
        </w:rPr>
      </w:pPr>
    </w:p>
    <w:p w14:paraId="6546A874" w14:textId="277C5DD6" w:rsidR="00AB0100" w:rsidRDefault="00AB0100" w:rsidP="0084012D">
      <w:pPr>
        <w:autoSpaceDE w:val="0"/>
        <w:autoSpaceDN w:val="0"/>
        <w:adjustRightInd w:val="0"/>
        <w:spacing w:line="240" w:lineRule="auto"/>
        <w:jc w:val="both"/>
        <w:rPr>
          <w:rFonts w:cs="Arial"/>
          <w:noProof w:val="0"/>
          <w:szCs w:val="20"/>
          <w:lang w:val="fi-FI" w:eastAsia="fi-FI"/>
        </w:rPr>
      </w:pPr>
    </w:p>
    <w:p w14:paraId="6928A6E8" w14:textId="77777777" w:rsidR="00AB0100" w:rsidRDefault="00AB0100" w:rsidP="0084012D">
      <w:pPr>
        <w:autoSpaceDE w:val="0"/>
        <w:autoSpaceDN w:val="0"/>
        <w:adjustRightInd w:val="0"/>
        <w:spacing w:line="240" w:lineRule="auto"/>
        <w:jc w:val="both"/>
        <w:rPr>
          <w:rFonts w:cs="Arial"/>
          <w:noProof w:val="0"/>
          <w:szCs w:val="20"/>
          <w:lang w:val="fi-FI" w:eastAsia="fi-FI"/>
        </w:rPr>
      </w:pPr>
    </w:p>
    <w:p w14:paraId="696D2307" w14:textId="75DB5F3F" w:rsidR="007F0AB0" w:rsidRDefault="007F0AB0" w:rsidP="0084012D">
      <w:pPr>
        <w:autoSpaceDE w:val="0"/>
        <w:autoSpaceDN w:val="0"/>
        <w:adjustRightInd w:val="0"/>
        <w:spacing w:line="240" w:lineRule="auto"/>
        <w:jc w:val="both"/>
        <w:rPr>
          <w:rFonts w:cs="Arial"/>
          <w:noProof w:val="0"/>
          <w:szCs w:val="20"/>
          <w:lang w:val="fi-FI" w:eastAsia="fi-FI"/>
        </w:rPr>
      </w:pPr>
    </w:p>
    <w:p w14:paraId="7BE1ED1E" w14:textId="77777777" w:rsidR="00DD575C" w:rsidRPr="00BA0629" w:rsidRDefault="00DD575C" w:rsidP="0084012D">
      <w:pPr>
        <w:autoSpaceDE w:val="0"/>
        <w:autoSpaceDN w:val="0"/>
        <w:adjustRightInd w:val="0"/>
        <w:spacing w:line="240" w:lineRule="auto"/>
        <w:jc w:val="both"/>
        <w:rPr>
          <w:rFonts w:cs="Arial"/>
          <w:noProof w:val="0"/>
          <w:szCs w:val="20"/>
          <w:lang w:val="fi-FI" w:eastAsia="fi-FI"/>
        </w:rPr>
      </w:pPr>
    </w:p>
    <w:p w14:paraId="29BDBC71" w14:textId="2820810F" w:rsidR="002F505B" w:rsidRPr="00F76EEA" w:rsidRDefault="007A71D0" w:rsidP="00F76EEA">
      <w:pPr>
        <w:pStyle w:val="Otsikko3"/>
        <w:rPr>
          <w:lang w:val="fi-FI" w:eastAsia="fi-FI"/>
        </w:rPr>
      </w:pPr>
      <w:bookmarkStart w:id="52" w:name="_Toc476644146"/>
      <w:bookmarkStart w:id="53" w:name="_Toc509568806"/>
      <w:r>
        <w:rPr>
          <w:lang w:val="fi-FI" w:eastAsia="fi-FI"/>
        </w:rPr>
        <w:lastRenderedPageBreak/>
        <w:t>Kokeilujen järjestäminen ja resurssit</w:t>
      </w:r>
      <w:bookmarkEnd w:id="52"/>
      <w:bookmarkEnd w:id="53"/>
    </w:p>
    <w:p w14:paraId="47F55104" w14:textId="623C2958" w:rsidR="002F505B" w:rsidRDefault="003702E4" w:rsidP="0045106F">
      <w:pPr>
        <w:keepNext/>
        <w:spacing w:line="240" w:lineRule="auto"/>
        <w:jc w:val="both"/>
        <w:rPr>
          <w:rFonts w:asciiTheme="minorHAnsi" w:eastAsia="Times New Roman" w:hAnsiTheme="minorHAnsi" w:cstheme="minorHAnsi"/>
          <w:szCs w:val="20"/>
          <w:lang w:val="fi-FI" w:eastAsia="fi-FI"/>
        </w:rPr>
      </w:pPr>
      <w:r w:rsidRPr="001C2F25">
        <w:rPr>
          <w:lang w:val="fi-FI" w:eastAsia="fi-FI"/>
        </w:rPr>
        <w:t>Vuoden 2017 aikana hyvinvointiteknologian kokeilussa toteutuksen kehittämisen pääpaino on ollut työssäoppimisen järjestämisessä sekä laite- ja materiaalihankintoihin resurssoinnissa. Koulutuksen järjestäjistä osa ilmoittaa kokeilusta tiedottamiseen, opiskelijavalintaan, oppimisympäristöihin, pedagogisiin ratkaisuihin ja koulutuksen suunnitteluun tulleen myös muutoksia. Vuonna 2017 näyttöjen</w:t>
      </w:r>
      <w:r w:rsidR="006F0C06" w:rsidRPr="001C2F25">
        <w:rPr>
          <w:lang w:val="fi-FI" w:eastAsia="fi-FI"/>
        </w:rPr>
        <w:t>/tutkintotilaisuuksien</w:t>
      </w:r>
      <w:r w:rsidRPr="001C2F25">
        <w:rPr>
          <w:lang w:val="fi-FI" w:eastAsia="fi-FI"/>
        </w:rPr>
        <w:t xml:space="preserve"> </w:t>
      </w:r>
      <w:r w:rsidR="006F0C06" w:rsidRPr="001C2F25">
        <w:rPr>
          <w:szCs w:val="20"/>
          <w:lang w:val="fi-FI" w:eastAsia="fi-FI"/>
        </w:rPr>
        <w:t>järjestämiseen</w:t>
      </w:r>
      <w:r w:rsidRPr="001C2F25">
        <w:rPr>
          <w:szCs w:val="20"/>
          <w:lang w:val="fi-FI" w:eastAsia="fi-FI"/>
        </w:rPr>
        <w:t xml:space="preserve"> sekä </w:t>
      </w:r>
      <w:r w:rsidRPr="001C2F25">
        <w:rPr>
          <w:szCs w:val="20"/>
          <w:lang w:val="fi-FI"/>
        </w:rPr>
        <w:t>opettajien lisä- ja täydennyskoulutuksien ja työelämätutustumisen resursointiin</w:t>
      </w:r>
      <w:r w:rsidRPr="001C2F25">
        <w:rPr>
          <w:sz w:val="16"/>
          <w:szCs w:val="16"/>
          <w:lang w:val="fi-FI"/>
        </w:rPr>
        <w:t xml:space="preserve"> </w:t>
      </w:r>
      <w:r w:rsidRPr="001C2F25">
        <w:rPr>
          <w:lang w:val="fi-FI" w:eastAsia="fi-FI"/>
        </w:rPr>
        <w:t>on tehty vähemmän</w:t>
      </w:r>
      <w:r w:rsidR="006F0C06" w:rsidRPr="001C2F25">
        <w:rPr>
          <w:lang w:val="fi-FI" w:eastAsia="fi-FI"/>
        </w:rPr>
        <w:t xml:space="preserve"> muutoksia</w:t>
      </w:r>
      <w:r w:rsidRPr="001C2F25">
        <w:rPr>
          <w:lang w:val="fi-FI" w:eastAsia="fi-FI"/>
        </w:rPr>
        <w:t xml:space="preserve"> aiempiin kokeiluvuosiin verrattuna.</w:t>
      </w:r>
      <w:r w:rsidR="0045106F" w:rsidRPr="001C2F25">
        <w:rPr>
          <w:rFonts w:asciiTheme="minorHAnsi" w:eastAsia="Times New Roman" w:hAnsiTheme="minorHAnsi" w:cstheme="minorHAnsi"/>
          <w:szCs w:val="20"/>
          <w:lang w:val="fi-FI" w:eastAsia="fi-FI"/>
        </w:rPr>
        <w:t xml:space="preserve"> </w:t>
      </w:r>
      <w:r w:rsidR="006F0C06" w:rsidRPr="001C2F25">
        <w:rPr>
          <w:rFonts w:asciiTheme="minorHAnsi" w:eastAsia="Times New Roman" w:hAnsiTheme="minorHAnsi" w:cstheme="minorHAnsi"/>
          <w:szCs w:val="20"/>
          <w:lang w:val="fi-FI" w:eastAsia="fi-FI"/>
        </w:rPr>
        <w:t>Hyvinvointiteknologian kokeiluissa opetusmenetelmissä muut</w:t>
      </w:r>
      <w:r w:rsidR="00DD575C">
        <w:rPr>
          <w:rFonts w:asciiTheme="minorHAnsi" w:eastAsia="Times New Roman" w:hAnsiTheme="minorHAnsi" w:cstheme="minorHAnsi"/>
          <w:szCs w:val="20"/>
          <w:lang w:val="fi-FI" w:eastAsia="fi-FI"/>
        </w:rPr>
        <w:t>oksia ei ole ilmoitettu tapahtuneen</w:t>
      </w:r>
      <w:r w:rsidR="006F0C06" w:rsidRPr="001C2F25">
        <w:rPr>
          <w:rFonts w:asciiTheme="minorHAnsi" w:eastAsia="Times New Roman" w:hAnsiTheme="minorHAnsi" w:cstheme="minorHAnsi"/>
          <w:szCs w:val="20"/>
          <w:lang w:val="fi-FI" w:eastAsia="fi-FI"/>
        </w:rPr>
        <w:t xml:space="preserve"> vuonna 2017. </w:t>
      </w:r>
      <w:r w:rsidRPr="001C2F25">
        <w:rPr>
          <w:rFonts w:asciiTheme="minorHAnsi" w:eastAsia="Times New Roman" w:hAnsiTheme="minorHAnsi" w:cstheme="minorHAnsi"/>
          <w:szCs w:val="20"/>
          <w:lang w:val="fi-FI" w:eastAsia="fi-FI"/>
        </w:rPr>
        <w:t>(Taulukko 13.)</w:t>
      </w:r>
    </w:p>
    <w:p w14:paraId="390AFAF2" w14:textId="1CDD5E92" w:rsidR="00DD575C" w:rsidRDefault="00DD575C" w:rsidP="0045106F">
      <w:pPr>
        <w:keepNext/>
        <w:spacing w:line="240" w:lineRule="auto"/>
        <w:jc w:val="both"/>
        <w:rPr>
          <w:rFonts w:asciiTheme="minorHAnsi" w:eastAsia="Times New Roman" w:hAnsiTheme="minorHAnsi" w:cstheme="minorHAnsi"/>
          <w:szCs w:val="20"/>
          <w:lang w:val="fi-FI" w:eastAsia="fi-FI"/>
        </w:rPr>
      </w:pPr>
    </w:p>
    <w:p w14:paraId="0ABD2252" w14:textId="6D063F06" w:rsidR="002F505B" w:rsidRPr="002F505B" w:rsidRDefault="00DD575C" w:rsidP="002F505B">
      <w:pPr>
        <w:pStyle w:val="Leipteksti2"/>
        <w:ind w:left="0"/>
        <w:rPr>
          <w:lang w:val="fi-FI" w:eastAsia="fi-FI"/>
        </w:rPr>
      </w:pPr>
      <w:r>
        <w:rPr>
          <w:b/>
          <w:lang w:val="fi-FI" w:eastAsia="fi-FI"/>
        </w:rPr>
        <w:t>T</w:t>
      </w:r>
      <w:r w:rsidR="002F505B" w:rsidRPr="003F6CC5">
        <w:rPr>
          <w:b/>
          <w:lang w:val="fi-FI" w:eastAsia="fi-FI"/>
        </w:rPr>
        <w:t>aulukko 13</w:t>
      </w:r>
      <w:r w:rsidR="00F76EEA" w:rsidRPr="003F6CC5">
        <w:rPr>
          <w:b/>
          <w:lang w:val="fi-FI" w:eastAsia="fi-FI"/>
        </w:rPr>
        <w:t>.</w:t>
      </w:r>
      <w:r w:rsidR="00F76EEA" w:rsidRPr="00F76EEA">
        <w:rPr>
          <w:rFonts w:cs="Arial"/>
          <w:b/>
          <w:noProof w:val="0"/>
          <w:szCs w:val="20"/>
          <w:lang w:val="fi-FI" w:eastAsia="fi-FI"/>
        </w:rPr>
        <w:t xml:space="preserve"> </w:t>
      </w:r>
      <w:r w:rsidR="00F76EEA">
        <w:rPr>
          <w:rFonts w:cs="Arial"/>
          <w:b/>
          <w:noProof w:val="0"/>
          <w:szCs w:val="20"/>
          <w:lang w:val="fi-FI" w:eastAsia="fi-FI"/>
        </w:rPr>
        <w:t>Hyvinvointiteknologian kokeilussa tapahtuneet muutokset vuonna 2017.</w:t>
      </w:r>
      <w:r w:rsidR="002F505B" w:rsidRPr="002F505B">
        <w:rPr>
          <w:rFonts w:eastAsia="Times New Roman" w:cs="Arial"/>
          <w:noProof w:val="0"/>
          <w:color w:val="000000"/>
          <w:sz w:val="14"/>
          <w:szCs w:val="14"/>
          <w:lang w:val="fi-FI" w:eastAsia="fi-FI"/>
        </w:rPr>
        <w:t xml:space="preserve"> </w:t>
      </w:r>
    </w:p>
    <w:tbl>
      <w:tblPr>
        <w:tblW w:w="7478" w:type="dxa"/>
        <w:tblInd w:w="3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30" w:type="dxa"/>
          <w:right w:w="30" w:type="dxa"/>
        </w:tblCellMar>
        <w:tblLook w:val="0000" w:firstRow="0" w:lastRow="0" w:firstColumn="0" w:lastColumn="0" w:noHBand="0" w:noVBand="0"/>
      </w:tblPr>
      <w:tblGrid>
        <w:gridCol w:w="4927"/>
        <w:gridCol w:w="567"/>
        <w:gridCol w:w="708"/>
        <w:gridCol w:w="1276"/>
      </w:tblGrid>
      <w:tr w:rsidR="00B54226" w14:paraId="07B4886D" w14:textId="77777777" w:rsidTr="33EB24C3">
        <w:trPr>
          <w:cantSplit/>
        </w:trPr>
        <w:tc>
          <w:tcPr>
            <w:tcW w:w="492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16BD6794" w14:textId="77777777" w:rsidR="00B54226" w:rsidRPr="00400D47" w:rsidRDefault="00B54226" w:rsidP="003568AE">
            <w:pPr>
              <w:keepNext/>
              <w:rPr>
                <w:rFonts w:asciiTheme="minorHAnsi" w:hAnsiTheme="minorHAnsi" w:cstheme="minorHAnsi"/>
                <w:b/>
                <w:sz w:val="16"/>
                <w:szCs w:val="16"/>
                <w:lang w:val="fi-FI"/>
              </w:rPr>
            </w:pPr>
            <w:r w:rsidRPr="00400D47">
              <w:rPr>
                <w:rFonts w:asciiTheme="minorHAnsi" w:hAnsiTheme="minorHAnsi" w:cstheme="minorHAnsi"/>
                <w:b/>
                <w:sz w:val="16"/>
                <w:szCs w:val="16"/>
                <w:lang w:val="fi-FI"/>
              </w:rPr>
              <w:t>Onko seuraaviin asioihin tullut muutoksia vuoden 2017 aikana?</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7B3B4BF0" w14:textId="77777777" w:rsidR="00B54226" w:rsidRDefault="00B54226" w:rsidP="003568AE">
            <w:pPr>
              <w:keepNext/>
              <w:spacing w:line="320" w:lineRule="atLeast"/>
              <w:jc w:val="center"/>
              <w:rPr>
                <w:b/>
                <w:bCs/>
                <w:sz w:val="16"/>
                <w:szCs w:val="16"/>
              </w:rPr>
            </w:pPr>
            <w:r>
              <w:rPr>
                <w:b/>
                <w:bCs/>
                <w:sz w:val="16"/>
                <w:szCs w:val="16"/>
              </w:rPr>
              <w:t>kyllä</w:t>
            </w:r>
          </w:p>
          <w:p w14:paraId="2CDD38B7" w14:textId="77777777" w:rsidR="00B54226" w:rsidRDefault="00B54226" w:rsidP="003568AE">
            <w:pPr>
              <w:keepNext/>
              <w:spacing w:line="320" w:lineRule="atLeast"/>
              <w:jc w:val="center"/>
              <w:rPr>
                <w:sz w:val="16"/>
                <w:szCs w:val="16"/>
              </w:rPr>
            </w:pPr>
            <w:r>
              <w:rPr>
                <w:b/>
                <w:bCs/>
                <w:sz w:val="16"/>
                <w:szCs w:val="16"/>
              </w:rPr>
              <w:t>(n)</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3DD58824" w14:textId="77777777" w:rsidR="00B54226" w:rsidRDefault="00B54226" w:rsidP="003568AE">
            <w:pPr>
              <w:keepNext/>
              <w:spacing w:line="320" w:lineRule="atLeast"/>
              <w:jc w:val="center"/>
              <w:rPr>
                <w:b/>
                <w:bCs/>
                <w:sz w:val="16"/>
                <w:szCs w:val="16"/>
              </w:rPr>
            </w:pPr>
            <w:r>
              <w:rPr>
                <w:b/>
                <w:bCs/>
                <w:sz w:val="16"/>
                <w:szCs w:val="16"/>
              </w:rPr>
              <w:t>ei</w:t>
            </w:r>
          </w:p>
          <w:p w14:paraId="43D4A7BE" w14:textId="77777777" w:rsidR="00B54226" w:rsidRDefault="00B54226" w:rsidP="003568AE">
            <w:pPr>
              <w:keepNext/>
              <w:spacing w:line="320" w:lineRule="atLeast"/>
              <w:jc w:val="center"/>
              <w:rPr>
                <w:sz w:val="16"/>
                <w:szCs w:val="16"/>
              </w:rPr>
            </w:pPr>
            <w:r>
              <w:rPr>
                <w:b/>
                <w:bCs/>
                <w:sz w:val="16"/>
                <w:szCs w:val="16"/>
              </w:rPr>
              <w:t>(n)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5033F59F" w14:textId="77777777" w:rsidR="00B54226" w:rsidRDefault="00B54226" w:rsidP="003568AE">
            <w:pPr>
              <w:keepNext/>
              <w:spacing w:line="320" w:lineRule="atLeast"/>
              <w:jc w:val="center"/>
              <w:rPr>
                <w:b/>
                <w:bCs/>
                <w:sz w:val="16"/>
                <w:szCs w:val="16"/>
              </w:rPr>
            </w:pPr>
            <w:r>
              <w:rPr>
                <w:b/>
                <w:bCs/>
                <w:sz w:val="16"/>
                <w:szCs w:val="16"/>
              </w:rPr>
              <w:t>Yhteensä</w:t>
            </w:r>
          </w:p>
          <w:p w14:paraId="7462A72E" w14:textId="77777777" w:rsidR="00B54226" w:rsidRDefault="00B54226" w:rsidP="003568AE">
            <w:pPr>
              <w:keepNext/>
              <w:spacing w:line="320" w:lineRule="atLeast"/>
              <w:jc w:val="center"/>
              <w:rPr>
                <w:sz w:val="16"/>
                <w:szCs w:val="16"/>
              </w:rPr>
            </w:pPr>
            <w:r>
              <w:rPr>
                <w:b/>
                <w:bCs/>
                <w:sz w:val="16"/>
                <w:szCs w:val="16"/>
              </w:rPr>
              <w:t>(n)</w:t>
            </w:r>
          </w:p>
        </w:tc>
      </w:tr>
      <w:tr w:rsidR="00B54226" w14:paraId="12EFBD5E" w14:textId="77777777" w:rsidTr="33EB24C3">
        <w:trPr>
          <w:cantSplit/>
        </w:trPr>
        <w:tc>
          <w:tcPr>
            <w:tcW w:w="492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33E262B0" w14:textId="77777777" w:rsidR="00B54226" w:rsidRDefault="00B54226" w:rsidP="003568AE">
            <w:pPr>
              <w:keepNext/>
              <w:spacing w:line="320" w:lineRule="atLeast"/>
              <w:ind w:left="507"/>
              <w:rPr>
                <w:sz w:val="16"/>
                <w:szCs w:val="16"/>
              </w:rPr>
            </w:pPr>
            <w:r>
              <w:rPr>
                <w:sz w:val="16"/>
                <w:szCs w:val="16"/>
              </w:rPr>
              <w:t>Kokeilusta tiedottamiseen</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0EF0D068" w14:textId="77777777" w:rsidR="00B54226" w:rsidRDefault="33EB24C3" w:rsidP="003568AE">
            <w:pPr>
              <w:keepNext/>
              <w:spacing w:line="320" w:lineRule="atLeast"/>
              <w:jc w:val="center"/>
              <w:rPr>
                <w:sz w:val="16"/>
                <w:szCs w:val="16"/>
              </w:rPr>
            </w:pPr>
            <w: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4777F0C9" w14:textId="77777777" w:rsidR="00B54226" w:rsidRDefault="33EB24C3" w:rsidP="003568AE">
            <w:pPr>
              <w:keepNext/>
              <w:spacing w:line="320" w:lineRule="atLeast"/>
              <w:jc w:val="center"/>
              <w:rPr>
                <w:sz w:val="16"/>
                <w:szCs w:val="16"/>
              </w:rPr>
            </w:pPr>
            <w:r>
              <w:t>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5F5D220A" w14:textId="77777777" w:rsidR="00B54226" w:rsidRDefault="33EB24C3" w:rsidP="003568AE">
            <w:pPr>
              <w:keepNext/>
              <w:spacing w:line="320" w:lineRule="atLeast"/>
              <w:jc w:val="center"/>
              <w:rPr>
                <w:sz w:val="16"/>
                <w:szCs w:val="16"/>
              </w:rPr>
            </w:pPr>
            <w:r>
              <w:t>6</w:t>
            </w:r>
          </w:p>
        </w:tc>
      </w:tr>
      <w:tr w:rsidR="00B54226" w14:paraId="770A77AC" w14:textId="77777777" w:rsidTr="33EB24C3">
        <w:trPr>
          <w:cantSplit/>
        </w:trPr>
        <w:tc>
          <w:tcPr>
            <w:tcW w:w="492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12406990" w14:textId="77777777" w:rsidR="00B54226" w:rsidRDefault="00B54226" w:rsidP="003568AE">
            <w:pPr>
              <w:keepNext/>
              <w:spacing w:line="320" w:lineRule="atLeast"/>
              <w:ind w:left="507"/>
              <w:rPr>
                <w:sz w:val="16"/>
                <w:szCs w:val="16"/>
              </w:rPr>
            </w:pPr>
            <w:r>
              <w:rPr>
                <w:sz w:val="16"/>
                <w:szCs w:val="16"/>
              </w:rPr>
              <w:t>Opiskelijavalintaan</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4C1E6572" w14:textId="77777777" w:rsidR="00B54226" w:rsidRDefault="33EB24C3" w:rsidP="003568AE">
            <w:pPr>
              <w:keepNext/>
              <w:spacing w:line="320" w:lineRule="atLeast"/>
              <w:jc w:val="center"/>
              <w:rPr>
                <w:sz w:val="16"/>
                <w:szCs w:val="16"/>
              </w:rPr>
            </w:pPr>
            <w: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45269FBB" w14:textId="77777777" w:rsidR="00B54226" w:rsidRDefault="33EB24C3" w:rsidP="003568AE">
            <w:pPr>
              <w:keepNext/>
              <w:spacing w:line="320" w:lineRule="atLeast"/>
              <w:jc w:val="center"/>
              <w:rPr>
                <w:sz w:val="16"/>
                <w:szCs w:val="16"/>
              </w:rPr>
            </w:pPr>
            <w:r>
              <w:t>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75CA9030" w14:textId="77777777" w:rsidR="00B54226" w:rsidRDefault="33EB24C3" w:rsidP="003568AE">
            <w:pPr>
              <w:keepNext/>
              <w:spacing w:line="320" w:lineRule="atLeast"/>
              <w:jc w:val="center"/>
              <w:rPr>
                <w:sz w:val="16"/>
                <w:szCs w:val="16"/>
              </w:rPr>
            </w:pPr>
            <w:r>
              <w:t>5</w:t>
            </w:r>
          </w:p>
        </w:tc>
      </w:tr>
      <w:tr w:rsidR="00B54226" w14:paraId="7E2FA637" w14:textId="77777777" w:rsidTr="33EB24C3">
        <w:trPr>
          <w:cantSplit/>
        </w:trPr>
        <w:tc>
          <w:tcPr>
            <w:tcW w:w="492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679DF399" w14:textId="77777777" w:rsidR="00B54226" w:rsidRDefault="00B54226" w:rsidP="003568AE">
            <w:pPr>
              <w:keepNext/>
              <w:spacing w:line="320" w:lineRule="atLeast"/>
              <w:ind w:left="507"/>
              <w:rPr>
                <w:sz w:val="16"/>
                <w:szCs w:val="16"/>
              </w:rPr>
            </w:pPr>
            <w:r>
              <w:rPr>
                <w:sz w:val="16"/>
                <w:szCs w:val="16"/>
              </w:rPr>
              <w:t>Oppimisympäristöihin</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31972700" w14:textId="77777777" w:rsidR="00B54226" w:rsidRDefault="33EB24C3" w:rsidP="003568AE">
            <w:pPr>
              <w:keepNext/>
              <w:spacing w:line="320" w:lineRule="atLeast"/>
              <w:jc w:val="center"/>
              <w:rPr>
                <w:sz w:val="16"/>
                <w:szCs w:val="16"/>
              </w:rPr>
            </w:pPr>
            <w: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0EBFEC7E" w14:textId="77777777" w:rsidR="00B54226" w:rsidRDefault="33EB24C3" w:rsidP="003568AE">
            <w:pPr>
              <w:keepNext/>
              <w:spacing w:line="320" w:lineRule="atLeast"/>
              <w:jc w:val="center"/>
              <w:rPr>
                <w:sz w:val="16"/>
                <w:szCs w:val="16"/>
              </w:rPr>
            </w:pPr>
            <w:r>
              <w:t>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73E047CE" w14:textId="77777777" w:rsidR="00B54226" w:rsidRDefault="33EB24C3" w:rsidP="003568AE">
            <w:pPr>
              <w:keepNext/>
              <w:spacing w:line="320" w:lineRule="atLeast"/>
              <w:jc w:val="center"/>
              <w:rPr>
                <w:sz w:val="16"/>
                <w:szCs w:val="16"/>
              </w:rPr>
            </w:pPr>
            <w:r>
              <w:t>5</w:t>
            </w:r>
          </w:p>
        </w:tc>
      </w:tr>
      <w:tr w:rsidR="00B54226" w14:paraId="6414B43C" w14:textId="77777777" w:rsidTr="33EB24C3">
        <w:trPr>
          <w:cantSplit/>
        </w:trPr>
        <w:tc>
          <w:tcPr>
            <w:tcW w:w="492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050879E7" w14:textId="77777777" w:rsidR="00B54226" w:rsidRDefault="00B54226" w:rsidP="003568AE">
            <w:pPr>
              <w:keepNext/>
              <w:spacing w:line="320" w:lineRule="atLeast"/>
              <w:ind w:left="507"/>
              <w:rPr>
                <w:sz w:val="16"/>
                <w:szCs w:val="16"/>
              </w:rPr>
            </w:pPr>
            <w:r>
              <w:rPr>
                <w:sz w:val="16"/>
                <w:szCs w:val="16"/>
              </w:rPr>
              <w:t>Pedagogisiin ratkaisuihin</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31395861" w14:textId="77777777" w:rsidR="00B54226" w:rsidRDefault="33EB24C3" w:rsidP="003568AE">
            <w:pPr>
              <w:keepNext/>
              <w:spacing w:line="320" w:lineRule="atLeast"/>
              <w:jc w:val="center"/>
              <w:rPr>
                <w:sz w:val="16"/>
                <w:szCs w:val="16"/>
              </w:rPr>
            </w:pPr>
            <w: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00004354" w14:textId="77777777" w:rsidR="00B54226" w:rsidRDefault="33EB24C3" w:rsidP="003568AE">
            <w:pPr>
              <w:keepNext/>
              <w:spacing w:line="320" w:lineRule="atLeast"/>
              <w:jc w:val="center"/>
              <w:rPr>
                <w:sz w:val="16"/>
                <w:szCs w:val="16"/>
              </w:rPr>
            </w:pPr>
            <w: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2523A8F0" w14:textId="77777777" w:rsidR="00B54226" w:rsidRDefault="33EB24C3" w:rsidP="003568AE">
            <w:pPr>
              <w:keepNext/>
              <w:spacing w:line="320" w:lineRule="atLeast"/>
              <w:jc w:val="center"/>
              <w:rPr>
                <w:sz w:val="16"/>
                <w:szCs w:val="16"/>
              </w:rPr>
            </w:pPr>
            <w:r>
              <w:t>4</w:t>
            </w:r>
          </w:p>
        </w:tc>
      </w:tr>
      <w:tr w:rsidR="00B54226" w14:paraId="05447D52" w14:textId="77777777" w:rsidTr="33EB24C3">
        <w:trPr>
          <w:cantSplit/>
        </w:trPr>
        <w:tc>
          <w:tcPr>
            <w:tcW w:w="492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09536081" w14:textId="77777777" w:rsidR="00B54226" w:rsidRDefault="00B54226" w:rsidP="003568AE">
            <w:pPr>
              <w:keepNext/>
              <w:spacing w:line="320" w:lineRule="atLeast"/>
              <w:ind w:left="507"/>
              <w:rPr>
                <w:sz w:val="16"/>
                <w:szCs w:val="16"/>
              </w:rPr>
            </w:pPr>
            <w:r>
              <w:rPr>
                <w:sz w:val="16"/>
                <w:szCs w:val="16"/>
              </w:rPr>
              <w:t>Opetusmenetelmiin</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5EA9EE42" w14:textId="77777777" w:rsidR="00B54226" w:rsidRDefault="33EB24C3" w:rsidP="003568AE">
            <w:pPr>
              <w:keepNext/>
              <w:spacing w:line="320" w:lineRule="atLeast"/>
              <w:jc w:val="center"/>
              <w:rPr>
                <w:sz w:val="16"/>
                <w:szCs w:val="16"/>
              </w:rPr>
            </w:pPr>
            <w:r>
              <w:t>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38263910" w14:textId="77777777" w:rsidR="00B54226" w:rsidRDefault="33EB24C3" w:rsidP="003568AE">
            <w:pPr>
              <w:keepNext/>
              <w:spacing w:line="320" w:lineRule="atLeast"/>
              <w:jc w:val="center"/>
              <w:rPr>
                <w:sz w:val="16"/>
                <w:szCs w:val="16"/>
              </w:rPr>
            </w:pPr>
            <w:r>
              <w:t>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2D67E18C" w14:textId="77777777" w:rsidR="00B54226" w:rsidRDefault="33EB24C3" w:rsidP="003568AE">
            <w:pPr>
              <w:keepNext/>
              <w:spacing w:line="320" w:lineRule="atLeast"/>
              <w:jc w:val="center"/>
              <w:rPr>
                <w:sz w:val="16"/>
                <w:szCs w:val="16"/>
              </w:rPr>
            </w:pPr>
            <w:r>
              <w:t>4</w:t>
            </w:r>
          </w:p>
        </w:tc>
      </w:tr>
      <w:tr w:rsidR="00B54226" w14:paraId="26D9353F" w14:textId="77777777" w:rsidTr="33EB24C3">
        <w:trPr>
          <w:cantSplit/>
        </w:trPr>
        <w:tc>
          <w:tcPr>
            <w:tcW w:w="492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2F8874E1" w14:textId="77777777" w:rsidR="00B54226" w:rsidRDefault="00B54226" w:rsidP="003568AE">
            <w:pPr>
              <w:keepNext/>
              <w:spacing w:line="320" w:lineRule="atLeast"/>
              <w:ind w:left="507"/>
              <w:rPr>
                <w:sz w:val="16"/>
                <w:szCs w:val="16"/>
              </w:rPr>
            </w:pPr>
            <w:r>
              <w:rPr>
                <w:sz w:val="16"/>
                <w:szCs w:val="16"/>
              </w:rPr>
              <w:t>Työssäoppimisten järjestämiseen</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20F89729" w14:textId="77777777" w:rsidR="00B54226" w:rsidRDefault="33EB24C3" w:rsidP="003568AE">
            <w:pPr>
              <w:keepNext/>
              <w:spacing w:line="320" w:lineRule="atLeast"/>
              <w:jc w:val="center"/>
              <w:rPr>
                <w:sz w:val="16"/>
                <w:szCs w:val="16"/>
              </w:rPr>
            </w:pPr>
            <w:r>
              <w:t>3</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7BCBB4F1" w14:textId="77777777" w:rsidR="00B54226" w:rsidRDefault="33EB24C3" w:rsidP="003568AE">
            <w:pPr>
              <w:keepNext/>
              <w:spacing w:line="320" w:lineRule="atLeast"/>
              <w:jc w:val="center"/>
              <w:rPr>
                <w:sz w:val="16"/>
                <w:szCs w:val="16"/>
              </w:rPr>
            </w:pPr>
            <w: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50E97278" w14:textId="77777777" w:rsidR="00B54226" w:rsidRDefault="33EB24C3" w:rsidP="003568AE">
            <w:pPr>
              <w:keepNext/>
              <w:spacing w:line="320" w:lineRule="atLeast"/>
              <w:jc w:val="center"/>
              <w:rPr>
                <w:sz w:val="16"/>
                <w:szCs w:val="16"/>
              </w:rPr>
            </w:pPr>
            <w:r>
              <w:t>5</w:t>
            </w:r>
          </w:p>
        </w:tc>
      </w:tr>
      <w:tr w:rsidR="00B54226" w14:paraId="23761162" w14:textId="77777777" w:rsidTr="33EB24C3">
        <w:trPr>
          <w:cantSplit/>
        </w:trPr>
        <w:tc>
          <w:tcPr>
            <w:tcW w:w="492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75DC6895" w14:textId="77777777" w:rsidR="00B54226" w:rsidRDefault="00B54226" w:rsidP="003568AE">
            <w:pPr>
              <w:keepNext/>
              <w:spacing w:line="320" w:lineRule="atLeast"/>
              <w:ind w:left="507"/>
              <w:rPr>
                <w:sz w:val="16"/>
                <w:szCs w:val="16"/>
              </w:rPr>
            </w:pPr>
            <w:r>
              <w:rPr>
                <w:sz w:val="16"/>
                <w:szCs w:val="16"/>
              </w:rPr>
              <w:t>Näyttöjen / tutkintotilaisuuksien järjestämiseen</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23A50CE6" w14:textId="77777777" w:rsidR="00B54226" w:rsidRDefault="33EB24C3" w:rsidP="003568AE">
            <w:pPr>
              <w:keepNext/>
              <w:spacing w:line="320" w:lineRule="atLeast"/>
              <w:jc w:val="center"/>
              <w:rPr>
                <w:sz w:val="16"/>
                <w:szCs w:val="16"/>
              </w:rPr>
            </w:pPr>
            <w: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0DEC9545" w14:textId="77777777" w:rsidR="00B54226" w:rsidRDefault="33EB24C3" w:rsidP="003568AE">
            <w:pPr>
              <w:keepNext/>
              <w:spacing w:line="320" w:lineRule="atLeast"/>
              <w:jc w:val="center"/>
              <w:rPr>
                <w:sz w:val="16"/>
                <w:szCs w:val="16"/>
              </w:rPr>
            </w:pPr>
            <w:r>
              <w:t>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48273702" w14:textId="77777777" w:rsidR="00B54226" w:rsidRDefault="33EB24C3" w:rsidP="003568AE">
            <w:pPr>
              <w:keepNext/>
              <w:spacing w:line="320" w:lineRule="atLeast"/>
              <w:jc w:val="center"/>
              <w:rPr>
                <w:sz w:val="16"/>
                <w:szCs w:val="16"/>
              </w:rPr>
            </w:pPr>
            <w:r>
              <w:t>5</w:t>
            </w:r>
          </w:p>
        </w:tc>
      </w:tr>
      <w:tr w:rsidR="00B54226" w14:paraId="7DA51086" w14:textId="77777777" w:rsidTr="33EB24C3">
        <w:trPr>
          <w:cantSplit/>
        </w:trPr>
        <w:tc>
          <w:tcPr>
            <w:tcW w:w="492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0385A549" w14:textId="77777777" w:rsidR="00B54226" w:rsidRDefault="00B54226" w:rsidP="003568AE">
            <w:pPr>
              <w:keepNext/>
              <w:spacing w:line="320" w:lineRule="atLeast"/>
              <w:ind w:left="507"/>
              <w:rPr>
                <w:sz w:val="16"/>
                <w:szCs w:val="16"/>
              </w:rPr>
            </w:pPr>
            <w:r>
              <w:rPr>
                <w:sz w:val="16"/>
                <w:szCs w:val="16"/>
              </w:rPr>
              <w:t>Koulutuksen suunnittelun resursseihin</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39229C57" w14:textId="77777777" w:rsidR="00B54226" w:rsidRDefault="33EB24C3" w:rsidP="003568AE">
            <w:pPr>
              <w:keepNext/>
              <w:spacing w:line="320" w:lineRule="atLeast"/>
              <w:jc w:val="center"/>
              <w:rPr>
                <w:sz w:val="16"/>
                <w:szCs w:val="16"/>
              </w:rPr>
            </w:pPr>
            <w: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7FD47FA2" w14:textId="77777777" w:rsidR="00B54226" w:rsidRDefault="33EB24C3" w:rsidP="003568AE">
            <w:pPr>
              <w:keepNext/>
              <w:spacing w:line="320" w:lineRule="atLeast"/>
              <w:jc w:val="center"/>
              <w:rPr>
                <w:sz w:val="16"/>
                <w:szCs w:val="16"/>
              </w:rPr>
            </w:pPr>
            <w:r>
              <w:t>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16315560" w14:textId="77777777" w:rsidR="00B54226" w:rsidRDefault="33EB24C3" w:rsidP="003568AE">
            <w:pPr>
              <w:keepNext/>
              <w:spacing w:line="320" w:lineRule="atLeast"/>
              <w:jc w:val="center"/>
              <w:rPr>
                <w:sz w:val="16"/>
                <w:szCs w:val="16"/>
              </w:rPr>
            </w:pPr>
            <w:r>
              <w:t>6</w:t>
            </w:r>
          </w:p>
        </w:tc>
      </w:tr>
      <w:tr w:rsidR="00B54226" w14:paraId="5AB77C4B" w14:textId="77777777" w:rsidTr="33EB24C3">
        <w:trPr>
          <w:cantSplit/>
        </w:trPr>
        <w:tc>
          <w:tcPr>
            <w:tcW w:w="492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4077DDEA" w14:textId="77777777" w:rsidR="00B54226" w:rsidRPr="00400D47" w:rsidRDefault="00B54226" w:rsidP="003568AE">
            <w:pPr>
              <w:keepNext/>
              <w:spacing w:line="320" w:lineRule="atLeast"/>
              <w:ind w:left="507"/>
              <w:rPr>
                <w:sz w:val="16"/>
                <w:szCs w:val="16"/>
                <w:lang w:val="fi-FI"/>
              </w:rPr>
            </w:pPr>
            <w:r w:rsidRPr="00400D47">
              <w:rPr>
                <w:sz w:val="16"/>
                <w:szCs w:val="16"/>
                <w:lang w:val="fi-FI"/>
              </w:rPr>
              <w:t>Opettajien lisä- ja täydennyskoulutuksien resursointiin</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51892FF3" w14:textId="77777777" w:rsidR="00B54226" w:rsidRDefault="33EB24C3" w:rsidP="003568AE">
            <w:pPr>
              <w:keepNext/>
              <w:spacing w:line="320" w:lineRule="atLeast"/>
              <w:jc w:val="center"/>
              <w:rPr>
                <w:sz w:val="16"/>
                <w:szCs w:val="16"/>
              </w:rPr>
            </w:pPr>
            <w: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1701643B" w14:textId="77777777" w:rsidR="00B54226" w:rsidRDefault="33EB24C3" w:rsidP="003568AE">
            <w:pPr>
              <w:keepNext/>
              <w:spacing w:line="320" w:lineRule="atLeast"/>
              <w:jc w:val="center"/>
              <w:rPr>
                <w:sz w:val="16"/>
                <w:szCs w:val="16"/>
              </w:rPr>
            </w:pPr>
            <w:r>
              <w:t>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2B6EF4F1" w14:textId="77777777" w:rsidR="00B54226" w:rsidRDefault="33EB24C3" w:rsidP="003568AE">
            <w:pPr>
              <w:keepNext/>
              <w:spacing w:line="320" w:lineRule="atLeast"/>
              <w:jc w:val="center"/>
              <w:rPr>
                <w:sz w:val="16"/>
                <w:szCs w:val="16"/>
              </w:rPr>
            </w:pPr>
            <w:r>
              <w:t>5</w:t>
            </w:r>
          </w:p>
        </w:tc>
      </w:tr>
      <w:tr w:rsidR="00B54226" w14:paraId="53A5CA69" w14:textId="77777777" w:rsidTr="33EB24C3">
        <w:trPr>
          <w:cantSplit/>
        </w:trPr>
        <w:tc>
          <w:tcPr>
            <w:tcW w:w="492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4C2832AB" w14:textId="77777777" w:rsidR="00B54226" w:rsidRDefault="00B54226" w:rsidP="003568AE">
            <w:pPr>
              <w:keepNext/>
              <w:spacing w:line="320" w:lineRule="atLeast"/>
              <w:ind w:left="507"/>
              <w:rPr>
                <w:sz w:val="16"/>
                <w:szCs w:val="16"/>
              </w:rPr>
            </w:pPr>
            <w:r>
              <w:rPr>
                <w:sz w:val="16"/>
                <w:szCs w:val="16"/>
              </w:rPr>
              <w:t>Opettajien työelämään tutustumisen resursointiin</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3D2CB9C4" w14:textId="77777777" w:rsidR="00B54226" w:rsidRDefault="33EB24C3" w:rsidP="003568AE">
            <w:pPr>
              <w:keepNext/>
              <w:spacing w:line="320" w:lineRule="atLeast"/>
              <w:jc w:val="center"/>
              <w:rPr>
                <w:sz w:val="16"/>
                <w:szCs w:val="16"/>
              </w:rPr>
            </w:pPr>
            <w: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77DF6067" w14:textId="77777777" w:rsidR="00B54226" w:rsidRDefault="33EB24C3" w:rsidP="003568AE">
            <w:pPr>
              <w:keepNext/>
              <w:spacing w:line="320" w:lineRule="atLeast"/>
              <w:jc w:val="center"/>
              <w:rPr>
                <w:sz w:val="16"/>
                <w:szCs w:val="16"/>
              </w:rPr>
            </w:pPr>
            <w:r>
              <w:t>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4F824534" w14:textId="77777777" w:rsidR="00B54226" w:rsidRDefault="33EB24C3" w:rsidP="003568AE">
            <w:pPr>
              <w:keepNext/>
              <w:spacing w:line="320" w:lineRule="atLeast"/>
              <w:jc w:val="center"/>
              <w:rPr>
                <w:sz w:val="16"/>
                <w:szCs w:val="16"/>
              </w:rPr>
            </w:pPr>
            <w:r>
              <w:t>4</w:t>
            </w:r>
          </w:p>
        </w:tc>
      </w:tr>
      <w:tr w:rsidR="00B54226" w14:paraId="0D94A94F" w14:textId="77777777" w:rsidTr="33EB24C3">
        <w:trPr>
          <w:cantSplit/>
        </w:trPr>
        <w:tc>
          <w:tcPr>
            <w:tcW w:w="492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1A52F4EA" w14:textId="77777777" w:rsidR="00B54226" w:rsidRDefault="00B54226" w:rsidP="003568AE">
            <w:pPr>
              <w:keepNext/>
              <w:spacing w:line="320" w:lineRule="atLeast"/>
              <w:ind w:left="507"/>
              <w:rPr>
                <w:sz w:val="16"/>
                <w:szCs w:val="16"/>
              </w:rPr>
            </w:pPr>
            <w:r>
              <w:rPr>
                <w:sz w:val="16"/>
                <w:szCs w:val="16"/>
              </w:rPr>
              <w:t>Laite- ja materiaalihankintojen resursointiin</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7B8A7585" w14:textId="77777777" w:rsidR="00B54226" w:rsidRDefault="33EB24C3" w:rsidP="003568AE">
            <w:pPr>
              <w:keepNext/>
              <w:spacing w:line="320" w:lineRule="atLeast"/>
              <w:jc w:val="center"/>
              <w:rPr>
                <w:sz w:val="16"/>
                <w:szCs w:val="16"/>
              </w:rPr>
            </w:pPr>
            <w:r>
              <w:t>3</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09CB5838" w14:textId="77777777" w:rsidR="00B54226" w:rsidRDefault="33EB24C3" w:rsidP="003568AE">
            <w:pPr>
              <w:keepNext/>
              <w:spacing w:line="320" w:lineRule="atLeast"/>
              <w:jc w:val="center"/>
              <w:rPr>
                <w:sz w:val="16"/>
                <w:szCs w:val="16"/>
              </w:rPr>
            </w:pPr>
            <w: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14:paraId="59041B35" w14:textId="77777777" w:rsidR="00B54226" w:rsidRDefault="33EB24C3" w:rsidP="003568AE">
            <w:pPr>
              <w:keepNext/>
              <w:spacing w:line="320" w:lineRule="atLeast"/>
              <w:jc w:val="center"/>
              <w:rPr>
                <w:sz w:val="16"/>
                <w:szCs w:val="16"/>
              </w:rPr>
            </w:pPr>
            <w:r>
              <w:t>5</w:t>
            </w:r>
          </w:p>
        </w:tc>
      </w:tr>
    </w:tbl>
    <w:p w14:paraId="3F03A9DA" w14:textId="77777777" w:rsidR="00B54226" w:rsidRPr="00E23B47" w:rsidRDefault="00B54226" w:rsidP="00B54226">
      <w:pPr>
        <w:pStyle w:val="Leipteksti2"/>
        <w:rPr>
          <w:color w:val="FF0000"/>
          <w:lang w:val="fi-FI" w:eastAsia="fi-FI"/>
        </w:rPr>
      </w:pPr>
    </w:p>
    <w:p w14:paraId="3024DB5E" w14:textId="029E20B1" w:rsidR="3024DB5E" w:rsidRPr="00400D47" w:rsidRDefault="3024DB5E" w:rsidP="33EB24C3">
      <w:pPr>
        <w:jc w:val="both"/>
        <w:rPr>
          <w:lang w:val="fi-FI"/>
        </w:rPr>
      </w:pPr>
      <w:r w:rsidRPr="00400D47">
        <w:rPr>
          <w:b/>
          <w:bCs/>
          <w:lang w:val="fi-FI"/>
        </w:rPr>
        <w:t>Kokeiluista tiedottamiseen</w:t>
      </w:r>
      <w:r w:rsidRPr="00400D47">
        <w:rPr>
          <w:lang w:val="fi-FI"/>
        </w:rPr>
        <w:t xml:space="preserve"> ei juurikaan ole tullut muutoksia vuoden 2017 aikana. Aikaisempien tiedottamistapojen lisäksi on hyödynnetty verkostoja</w:t>
      </w:r>
      <w:r w:rsidR="00CC720B">
        <w:rPr>
          <w:lang w:val="fi-FI"/>
        </w:rPr>
        <w:t>, esimerkiksi e</w:t>
      </w:r>
      <w:r w:rsidRPr="00400D47">
        <w:rPr>
          <w:lang w:val="fi-FI"/>
        </w:rPr>
        <w:t>räs koulutuksen järjestäjä toteutti turva-</w:t>
      </w:r>
      <w:r w:rsidR="00A33AC8">
        <w:rPr>
          <w:lang w:val="fi-FI"/>
        </w:rPr>
        <w:t xml:space="preserve"> </w:t>
      </w:r>
      <w:r w:rsidRPr="00400D47">
        <w:rPr>
          <w:lang w:val="fi-FI"/>
        </w:rPr>
        <w:t xml:space="preserve">ja hyvinvointiteknologia kiertueen yhdessä palvelusantran ja PHHKY:n kanssa Päijät- Hämeen kunnassa. Teknologiakiertueen tilaisuuksissa oli mahdollista tutustua erilaisiin teknologisiin apuvälineisiin ja samalla saada tietoa siitä mistä välineistöä hankitaan. </w:t>
      </w:r>
    </w:p>
    <w:p w14:paraId="11DDF234" w14:textId="11DDF234" w:rsidR="3024DB5E" w:rsidRPr="00400D47" w:rsidRDefault="3024DB5E" w:rsidP="33EB24C3">
      <w:pPr>
        <w:jc w:val="both"/>
        <w:rPr>
          <w:lang w:val="fi-FI"/>
        </w:rPr>
      </w:pPr>
    </w:p>
    <w:p w14:paraId="583D3DFF" w14:textId="195FF0A8" w:rsidR="3024DB5E" w:rsidRPr="00400D47" w:rsidRDefault="3024DB5E" w:rsidP="00310D5C">
      <w:pPr>
        <w:ind w:left="567"/>
        <w:jc w:val="both"/>
        <w:rPr>
          <w:lang w:val="fi-FI"/>
        </w:rPr>
      </w:pPr>
      <w:r w:rsidRPr="00400D47">
        <w:rPr>
          <w:i/>
          <w:iCs/>
          <w:lang w:val="fi-FI"/>
        </w:rPr>
        <w:t>"Teknologiakiertueen</w:t>
      </w:r>
      <w:r w:rsidR="002D7177">
        <w:rPr>
          <w:i/>
          <w:iCs/>
          <w:lang w:val="fi-FI"/>
        </w:rPr>
        <w:t xml:space="preserve"> </w:t>
      </w:r>
      <w:r w:rsidRPr="00400D47">
        <w:rPr>
          <w:i/>
          <w:iCs/>
          <w:lang w:val="fi-FI"/>
        </w:rPr>
        <w:t>tilaisuudessa Salpauksen opettaja ja opiskelijoita kertoivat hyvinvointiteknologia-asentaja koulutuksesta. PalveluSantra kertoi heidän tuottamistaan palveluista ja valotti sitä, millaisia yksityisiä palveluja on saatavilla. Päijät-Hämeen Hyvinvointikuntayhtymän edustaja piti luennon teknologisista apuvälineistä, ennaltaehkäisyn näkökulmasta. "</w:t>
      </w:r>
      <w:r w:rsidRPr="00400D47">
        <w:rPr>
          <w:lang w:val="fi-FI"/>
        </w:rPr>
        <w:t xml:space="preserve"> </w:t>
      </w:r>
    </w:p>
    <w:p w14:paraId="6FF9C5D1" w14:textId="6FF9C5D1" w:rsidR="3024DB5E" w:rsidRPr="00400D47" w:rsidRDefault="3024DB5E" w:rsidP="00310D5C">
      <w:pPr>
        <w:ind w:left="567"/>
        <w:jc w:val="both"/>
        <w:rPr>
          <w:lang w:val="fi-FI"/>
        </w:rPr>
      </w:pPr>
    </w:p>
    <w:p w14:paraId="31757AED" w14:textId="31757AED" w:rsidR="3024DB5E" w:rsidRPr="00400D47" w:rsidRDefault="3024DB5E" w:rsidP="00310D5C">
      <w:pPr>
        <w:ind w:left="567"/>
        <w:jc w:val="both"/>
        <w:rPr>
          <w:lang w:val="fi-FI"/>
        </w:rPr>
      </w:pPr>
      <w:r w:rsidRPr="00400D47">
        <w:rPr>
          <w:i/>
          <w:iCs/>
          <w:color w:val="000000" w:themeColor="text1"/>
          <w:lang w:val="fi-FI"/>
        </w:rPr>
        <w:t xml:space="preserve">"Tiedottamista ei ole jatkettu, koska koulutuskokeilu ei tässä muodossa enää jatku." </w:t>
      </w:r>
      <w:r w:rsidRPr="00400D47">
        <w:rPr>
          <w:lang w:val="fi-FI"/>
        </w:rPr>
        <w:t xml:space="preserve"> </w:t>
      </w:r>
    </w:p>
    <w:p w14:paraId="2A5190D4" w14:textId="2A5190D4" w:rsidR="3024DB5E" w:rsidRPr="00400D47" w:rsidRDefault="3024DB5E" w:rsidP="00310D5C">
      <w:pPr>
        <w:ind w:left="567"/>
        <w:jc w:val="both"/>
        <w:rPr>
          <w:lang w:val="fi-FI"/>
        </w:rPr>
      </w:pPr>
    </w:p>
    <w:p w14:paraId="266ECFE4" w14:textId="266ECFE4" w:rsidR="3024DB5E" w:rsidRPr="00400D47" w:rsidRDefault="3024DB5E" w:rsidP="00310D5C">
      <w:pPr>
        <w:ind w:left="567"/>
        <w:jc w:val="both"/>
        <w:rPr>
          <w:lang w:val="fi-FI"/>
        </w:rPr>
      </w:pPr>
      <w:r w:rsidRPr="00400D47">
        <w:rPr>
          <w:i/>
          <w:iCs/>
          <w:color w:val="000000" w:themeColor="text1"/>
          <w:lang w:val="fi-FI"/>
        </w:rPr>
        <w:t>"Ei ole tiedotettu erikseen, vaan toteutettu osana yleistä tiedottamista koulutuksista. Toiminut hyvin."</w:t>
      </w:r>
      <w:r w:rsidRPr="00400D47">
        <w:rPr>
          <w:lang w:val="fi-FI"/>
        </w:rPr>
        <w:t xml:space="preserve"> </w:t>
      </w:r>
    </w:p>
    <w:p w14:paraId="05196DE9" w14:textId="05196DE9" w:rsidR="3024DB5E" w:rsidRPr="00400D47" w:rsidRDefault="3024DB5E">
      <w:pPr>
        <w:rPr>
          <w:lang w:val="fi-FI"/>
        </w:rPr>
      </w:pPr>
      <w:r w:rsidRPr="00400D47">
        <w:rPr>
          <w:lang w:val="fi-FI"/>
        </w:rPr>
        <w:t xml:space="preserve"> </w:t>
      </w:r>
    </w:p>
    <w:p w14:paraId="0BDF5F3C" w14:textId="0758C733" w:rsidR="3024DB5E" w:rsidRPr="00400D47" w:rsidRDefault="3024DB5E" w:rsidP="33EB24C3">
      <w:pPr>
        <w:jc w:val="both"/>
        <w:rPr>
          <w:lang w:val="fi-FI"/>
        </w:rPr>
      </w:pPr>
      <w:r w:rsidRPr="00400D47">
        <w:rPr>
          <w:b/>
          <w:bCs/>
          <w:lang w:val="fi-FI"/>
        </w:rPr>
        <w:t xml:space="preserve">Opiskelijavalinnassa </w:t>
      </w:r>
      <w:r w:rsidRPr="00400D47">
        <w:rPr>
          <w:lang w:val="fi-FI"/>
        </w:rPr>
        <w:t xml:space="preserve">ei myöskään </w:t>
      </w:r>
      <w:r w:rsidR="00DC756F" w:rsidRPr="00400D47">
        <w:rPr>
          <w:lang w:val="fi-FI"/>
        </w:rPr>
        <w:t xml:space="preserve">ole tapahtunut </w:t>
      </w:r>
      <w:r w:rsidRPr="00400D47">
        <w:rPr>
          <w:lang w:val="fi-FI"/>
        </w:rPr>
        <w:t>isoja muutoksia.</w:t>
      </w:r>
      <w:r w:rsidRPr="00400D47">
        <w:rPr>
          <w:b/>
          <w:bCs/>
          <w:lang w:val="fi-FI"/>
        </w:rPr>
        <w:t xml:space="preserve"> </w:t>
      </w:r>
      <w:r w:rsidRPr="00400D47">
        <w:rPr>
          <w:lang w:val="fi-FI"/>
        </w:rPr>
        <w:t>Aikuiskoulutustarjontaa on</w:t>
      </w:r>
      <w:r w:rsidRPr="00400D47">
        <w:rPr>
          <w:b/>
          <w:bCs/>
          <w:lang w:val="fi-FI"/>
        </w:rPr>
        <w:t xml:space="preserve"> </w:t>
      </w:r>
      <w:r w:rsidRPr="00400D47">
        <w:rPr>
          <w:lang w:val="fi-FI"/>
        </w:rPr>
        <w:t xml:space="preserve">lisätty ja erillishaun opiskelijavalintaa on kehitetty. Osa koulutuksen järjestäjistä hakee opiskelijoita tieto- ja tietoliikennetekniikan perustutkintoon ja osaamisalavalinnat tehdään myöhemmin. Opiskelijavalintaan kaivataan haastatteluiden lisäksi soveltuvuustestejä ja tueksi Sora-lainsäädäntöä. </w:t>
      </w:r>
    </w:p>
    <w:p w14:paraId="06B50EE5" w14:textId="06B50EE5" w:rsidR="3024DB5E" w:rsidRPr="00400D47" w:rsidRDefault="3024DB5E" w:rsidP="3024DB5E">
      <w:pPr>
        <w:rPr>
          <w:lang w:val="fi-FI"/>
        </w:rPr>
      </w:pPr>
    </w:p>
    <w:p w14:paraId="2AA45C69" w14:textId="1A0208D7" w:rsidR="3024DB5E" w:rsidRPr="00400D47" w:rsidRDefault="3024DB5E" w:rsidP="00310D5C">
      <w:pPr>
        <w:ind w:left="567"/>
        <w:jc w:val="both"/>
        <w:rPr>
          <w:lang w:val="fi-FI"/>
        </w:rPr>
      </w:pPr>
      <w:r w:rsidRPr="00400D47">
        <w:rPr>
          <w:i/>
          <w:iCs/>
          <w:lang w:val="fi-FI"/>
        </w:rPr>
        <w:t>"Erillishaun opiskelijavalintaan tehtiin aikaisemmin haastattelu</w:t>
      </w:r>
      <w:r w:rsidR="00A33AC8">
        <w:rPr>
          <w:i/>
          <w:iCs/>
          <w:lang w:val="fi-FI"/>
        </w:rPr>
        <w:t xml:space="preserve">- tai </w:t>
      </w:r>
      <w:r w:rsidRPr="00400D47">
        <w:rPr>
          <w:i/>
          <w:iCs/>
          <w:lang w:val="fi-FI"/>
        </w:rPr>
        <w:t>pisteytyskaavake. Tämä oli varsinkin nyt tärkeässä roolissa, koska yksi hakijoista teki valituksen, kun ei tullut valituksi. Opiskelijavalinnassa pelkkä haastattelu ei ole kuitenkaan riittävä. Lisäksi tarvitaan jonkinasteisia soveltuvuustestejä. Sitä Sora-lainsäädäntöä kaivataan tähänkin tutkintoon."</w:t>
      </w:r>
      <w:r w:rsidRPr="00400D47">
        <w:rPr>
          <w:lang w:val="fi-FI"/>
        </w:rPr>
        <w:t xml:space="preserve"> </w:t>
      </w:r>
    </w:p>
    <w:p w14:paraId="71F68D97" w14:textId="71F68D97" w:rsidR="3024DB5E" w:rsidRPr="00400D47" w:rsidRDefault="3024DB5E" w:rsidP="00310D5C">
      <w:pPr>
        <w:ind w:left="567"/>
        <w:jc w:val="both"/>
        <w:rPr>
          <w:lang w:val="fi-FI"/>
        </w:rPr>
      </w:pPr>
    </w:p>
    <w:p w14:paraId="01BBAE3D" w14:textId="6D366668" w:rsidR="3024DB5E" w:rsidRPr="00400D47" w:rsidRDefault="3024DB5E" w:rsidP="00310D5C">
      <w:pPr>
        <w:ind w:left="567"/>
        <w:jc w:val="both"/>
        <w:rPr>
          <w:lang w:val="fi-FI"/>
        </w:rPr>
      </w:pPr>
      <w:r w:rsidRPr="00400D47">
        <w:rPr>
          <w:i/>
          <w:iCs/>
          <w:lang w:val="fi-FI"/>
        </w:rPr>
        <w:t>"Haimme opiskelijoita 3.8.2017 alkaneeseen tieto- ja tietoliikennetekniikan perustutkintoon. Koska saimme 31 valittua  hakijaa, kysyimme, onko hakijoista joku kiinnostunut hyvinvointiteknologiasta. Ryhmä jakaantui kahteen osaan: ict-asentajia 22 ja hyvinvointiteknologia-asentajia.</w:t>
      </w:r>
      <w:r w:rsidR="6D366668" w:rsidRPr="00400D47">
        <w:rPr>
          <w:i/>
          <w:iCs/>
          <w:lang w:val="fi-FI"/>
        </w:rPr>
        <w:t xml:space="preserve"> </w:t>
      </w:r>
      <w:r w:rsidRPr="00400D47">
        <w:rPr>
          <w:i/>
          <w:iCs/>
          <w:lang w:val="fi-FI"/>
        </w:rPr>
        <w:t>Kokemuksemme mukaan hyvinvointiteknologian valinneet ovat sosiaalisilta taidoiltaan keskimääräistä osaavampia."</w:t>
      </w:r>
      <w:r w:rsidRPr="00400D47">
        <w:rPr>
          <w:lang w:val="fi-FI"/>
        </w:rPr>
        <w:t xml:space="preserve"> </w:t>
      </w:r>
    </w:p>
    <w:p w14:paraId="50491F41" w14:textId="50491F41" w:rsidR="3024DB5E" w:rsidRPr="00400D47" w:rsidRDefault="3024DB5E" w:rsidP="3024DB5E">
      <w:pPr>
        <w:rPr>
          <w:lang w:val="fi-FI"/>
        </w:rPr>
      </w:pPr>
    </w:p>
    <w:p w14:paraId="6F41D96F" w14:textId="7713A038" w:rsidR="3024DB5E" w:rsidRPr="00400D47" w:rsidRDefault="3024DB5E" w:rsidP="33EB24C3">
      <w:pPr>
        <w:jc w:val="both"/>
        <w:rPr>
          <w:lang w:val="fi-FI"/>
        </w:rPr>
      </w:pPr>
      <w:r w:rsidRPr="00400D47">
        <w:rPr>
          <w:b/>
          <w:bCs/>
          <w:color w:val="000000" w:themeColor="text1"/>
          <w:lang w:val="fi-FI"/>
        </w:rPr>
        <w:t>Oppimisympäristöjen</w:t>
      </w:r>
      <w:r w:rsidRPr="00400D47">
        <w:rPr>
          <w:color w:val="000000" w:themeColor="text1"/>
          <w:lang w:val="fi-FI"/>
        </w:rPr>
        <w:t xml:space="preserve"> </w:t>
      </w:r>
      <w:r w:rsidR="005E51C0" w:rsidRPr="00400D47">
        <w:rPr>
          <w:color w:val="000000" w:themeColor="text1"/>
          <w:lang w:val="fi-FI"/>
        </w:rPr>
        <w:t xml:space="preserve">kehittämisessä </w:t>
      </w:r>
      <w:r w:rsidRPr="00400D47">
        <w:rPr>
          <w:color w:val="000000" w:themeColor="text1"/>
          <w:lang w:val="fi-FI"/>
        </w:rPr>
        <w:t>pääpaino on ollu</w:t>
      </w:r>
      <w:r w:rsidR="00CE2014" w:rsidRPr="00400D47">
        <w:rPr>
          <w:color w:val="000000" w:themeColor="text1"/>
          <w:lang w:val="fi-FI"/>
        </w:rPr>
        <w:t>t sähköisissä</w:t>
      </w:r>
      <w:r w:rsidR="005E51C0" w:rsidRPr="00400D47">
        <w:rPr>
          <w:color w:val="000000" w:themeColor="text1"/>
          <w:lang w:val="fi-FI"/>
        </w:rPr>
        <w:t xml:space="preserve"> oppimisympäristöissä. Koulutuksen järjestäjät ovat hyödyntäneet organisaatiossa olevaa osaamista.</w:t>
      </w:r>
    </w:p>
    <w:p w14:paraId="241FF115" w14:textId="241FF115" w:rsidR="3024DB5E" w:rsidRPr="00400D47" w:rsidRDefault="3024DB5E" w:rsidP="33EB24C3">
      <w:pPr>
        <w:jc w:val="both"/>
        <w:rPr>
          <w:lang w:val="fi-FI"/>
        </w:rPr>
      </w:pPr>
    </w:p>
    <w:p w14:paraId="7E0379EE" w14:textId="7E0379EE" w:rsidR="3024DB5E" w:rsidRPr="00400D47" w:rsidRDefault="3024DB5E" w:rsidP="00310D5C">
      <w:pPr>
        <w:ind w:left="567"/>
        <w:jc w:val="both"/>
        <w:rPr>
          <w:lang w:val="fi-FI"/>
        </w:rPr>
      </w:pPr>
      <w:r w:rsidRPr="00400D47">
        <w:rPr>
          <w:i/>
          <w:iCs/>
          <w:color w:val="000000" w:themeColor="text1"/>
          <w:lang w:val="fi-FI"/>
        </w:rPr>
        <w:t>"</w:t>
      </w:r>
      <w:r w:rsidRPr="00400D47">
        <w:rPr>
          <w:i/>
          <w:iCs/>
          <w:lang w:val="fi-FI"/>
        </w:rPr>
        <w:t>Sähköistä verkko-oppimisympäristö Moodlea on hyödynnetty enemmän"</w:t>
      </w:r>
      <w:r w:rsidRPr="00400D47">
        <w:rPr>
          <w:lang w:val="fi-FI"/>
        </w:rPr>
        <w:t xml:space="preserve"> </w:t>
      </w:r>
    </w:p>
    <w:p w14:paraId="0A614D2F" w14:textId="2344F864" w:rsidR="3024DB5E" w:rsidRPr="00400D47" w:rsidRDefault="3024DB5E" w:rsidP="004F01A9">
      <w:pPr>
        <w:jc w:val="both"/>
        <w:rPr>
          <w:lang w:val="fi-FI"/>
        </w:rPr>
      </w:pPr>
    </w:p>
    <w:p w14:paraId="0030B0FD" w14:textId="0030B0FD" w:rsidR="3024DB5E" w:rsidRPr="00400D47" w:rsidRDefault="3024DB5E" w:rsidP="00310D5C">
      <w:pPr>
        <w:ind w:left="567"/>
        <w:jc w:val="both"/>
        <w:rPr>
          <w:lang w:val="fi-FI"/>
        </w:rPr>
      </w:pPr>
      <w:r w:rsidRPr="00400D47">
        <w:rPr>
          <w:i/>
          <w:iCs/>
          <w:lang w:val="fi-FI"/>
        </w:rPr>
        <w:t>"Oppimisympäristöt rakennettiin kokonaan uudestaan yksikön vaihdon takia. Nykyiset oppimisympäristöt tarjoavat paremmat edellytykset toteuttaa koulutuskokeilua. Luokkatilojen kalustaminen, kaapelointi ja asennustyöt olivat hyviä harjoituksia opiskelijoille. "</w:t>
      </w:r>
      <w:r w:rsidRPr="00400D47">
        <w:rPr>
          <w:lang w:val="fi-FI"/>
        </w:rPr>
        <w:t xml:space="preserve"> </w:t>
      </w:r>
    </w:p>
    <w:p w14:paraId="6377ADF6" w14:textId="6377ADF6" w:rsidR="3024DB5E" w:rsidRPr="00400D47" w:rsidRDefault="3024DB5E" w:rsidP="3024DB5E">
      <w:pPr>
        <w:jc w:val="both"/>
        <w:rPr>
          <w:lang w:val="fi-FI"/>
        </w:rPr>
      </w:pPr>
    </w:p>
    <w:p w14:paraId="54E3F2A0" w14:textId="66409435" w:rsidR="3024DB5E" w:rsidRPr="00400D47" w:rsidRDefault="3024DB5E" w:rsidP="33EB24C3">
      <w:pPr>
        <w:jc w:val="both"/>
        <w:rPr>
          <w:lang w:val="fi-FI"/>
        </w:rPr>
      </w:pPr>
      <w:r w:rsidRPr="00400D47">
        <w:rPr>
          <w:b/>
          <w:bCs/>
          <w:lang w:val="fi-FI"/>
        </w:rPr>
        <w:t>Työssäoppimisten ja näyttöjen/tutkintotilaisuuksien järjestämisessä</w:t>
      </w:r>
      <w:r w:rsidRPr="00400D47">
        <w:rPr>
          <w:lang w:val="fi-FI"/>
        </w:rPr>
        <w:t xml:space="preserve"> noudatetaan tutkinnon perusteita ja järjestämissuunnitelmia. Resurssien pienentyminen on vaikut</w:t>
      </w:r>
      <w:r w:rsidR="00F772BB" w:rsidRPr="00400D47">
        <w:rPr>
          <w:lang w:val="fi-FI"/>
        </w:rPr>
        <w:t>tanut</w:t>
      </w:r>
      <w:r w:rsidR="005E51C0" w:rsidRPr="00400D47">
        <w:rPr>
          <w:lang w:val="fi-FI"/>
        </w:rPr>
        <w:t xml:space="preserve"> </w:t>
      </w:r>
      <w:r w:rsidR="00F772BB" w:rsidRPr="00400D47">
        <w:rPr>
          <w:lang w:val="fi-FI"/>
        </w:rPr>
        <w:t>työssäoppimisen ja</w:t>
      </w:r>
      <w:r w:rsidRPr="00400D47">
        <w:rPr>
          <w:lang w:val="fi-FI"/>
        </w:rPr>
        <w:t xml:space="preserve"> näyttöjen/tutkintotilaisuuksien järjestämiseen.</w:t>
      </w:r>
      <w:r w:rsidR="00CE2014" w:rsidRPr="00400D47">
        <w:rPr>
          <w:lang w:val="fi-FI"/>
        </w:rPr>
        <w:t xml:space="preserve"> Koulutuksen järjestäjät </w:t>
      </w:r>
      <w:r w:rsidR="00F772BB" w:rsidRPr="00400D47">
        <w:rPr>
          <w:lang w:val="fi-FI"/>
        </w:rPr>
        <w:t xml:space="preserve">ovat </w:t>
      </w:r>
      <w:r w:rsidR="00CE2014" w:rsidRPr="00400D47">
        <w:rPr>
          <w:lang w:val="fi-FI"/>
        </w:rPr>
        <w:t xml:space="preserve">löytäneet </w:t>
      </w:r>
      <w:r w:rsidR="00F772BB" w:rsidRPr="00400D47">
        <w:rPr>
          <w:lang w:val="fi-FI"/>
        </w:rPr>
        <w:t>työssäop</w:t>
      </w:r>
      <w:r w:rsidR="00CE2014" w:rsidRPr="00400D47">
        <w:rPr>
          <w:lang w:val="fi-FI"/>
        </w:rPr>
        <w:t>pimisen toteuttamiseksi u</w:t>
      </w:r>
      <w:r w:rsidRPr="00400D47">
        <w:rPr>
          <w:lang w:val="fi-FI"/>
        </w:rPr>
        <w:t>usi</w:t>
      </w:r>
      <w:r w:rsidR="005E51C0" w:rsidRPr="00400D47">
        <w:rPr>
          <w:lang w:val="fi-FI"/>
        </w:rPr>
        <w:t>a työssäoppimispaikkoja</w:t>
      </w:r>
      <w:r w:rsidR="00CE2014" w:rsidRPr="00400D47">
        <w:rPr>
          <w:lang w:val="fi-FI"/>
        </w:rPr>
        <w:t xml:space="preserve">. </w:t>
      </w:r>
      <w:r w:rsidR="00E25335" w:rsidRPr="00400D47">
        <w:rPr>
          <w:lang w:val="fi-FI"/>
        </w:rPr>
        <w:t>Näyttöjä järjestetään edelleen työpaikoilla ja</w:t>
      </w:r>
      <w:r w:rsidR="00F772BB" w:rsidRPr="00400D47">
        <w:rPr>
          <w:lang w:val="fi-FI"/>
        </w:rPr>
        <w:t xml:space="preserve"> oppilaitoksi</w:t>
      </w:r>
      <w:r w:rsidRPr="00400D47">
        <w:rPr>
          <w:lang w:val="fi-FI"/>
        </w:rPr>
        <w:t xml:space="preserve">ssa. </w:t>
      </w:r>
    </w:p>
    <w:p w14:paraId="49C09619" w14:textId="49C09619" w:rsidR="3024DB5E" w:rsidRPr="00400D47" w:rsidRDefault="3024DB5E" w:rsidP="33EB24C3">
      <w:pPr>
        <w:jc w:val="both"/>
        <w:rPr>
          <w:lang w:val="fi-FI"/>
        </w:rPr>
      </w:pPr>
      <w:r w:rsidRPr="00400D47">
        <w:rPr>
          <w:lang w:val="fi-FI"/>
        </w:rPr>
        <w:t xml:space="preserve"> </w:t>
      </w:r>
    </w:p>
    <w:p w14:paraId="5DFA21A6" w14:textId="5DFA21A6" w:rsidR="3024DB5E" w:rsidRPr="00400D47" w:rsidRDefault="3024DB5E" w:rsidP="00310D5C">
      <w:pPr>
        <w:ind w:left="567"/>
        <w:jc w:val="both"/>
        <w:rPr>
          <w:i/>
          <w:lang w:val="fi-FI"/>
        </w:rPr>
      </w:pPr>
      <w:r w:rsidRPr="00400D47">
        <w:rPr>
          <w:i/>
          <w:iCs/>
          <w:lang w:val="fi-FI"/>
        </w:rPr>
        <w:t>"Aiempien lisäksi myös 1. vuoden opiskelijat menevät keväällä 2018 työssäoppimaan 5 viikoksi (Elektroniikan ja ICT:N perustehtävät). Uusia työssäoppimispaikkoja on saatu mm. Merivaaralle, Lojerille sekä Päijät-Hämeen Keskusairaalan apuvälineyksikköön."</w:t>
      </w:r>
      <w:r w:rsidRPr="00400D47">
        <w:rPr>
          <w:i/>
          <w:lang w:val="fi-FI"/>
        </w:rPr>
        <w:t xml:space="preserve"> </w:t>
      </w:r>
    </w:p>
    <w:p w14:paraId="1AB6909A" w14:textId="1AB6909A" w:rsidR="3024DB5E" w:rsidRPr="00400D47" w:rsidRDefault="3024DB5E" w:rsidP="00310D5C">
      <w:pPr>
        <w:ind w:left="567"/>
        <w:jc w:val="both"/>
        <w:rPr>
          <w:i/>
          <w:lang w:val="fi-FI"/>
        </w:rPr>
      </w:pPr>
      <w:r w:rsidRPr="00400D47">
        <w:rPr>
          <w:i/>
          <w:lang w:val="fi-FI"/>
        </w:rPr>
        <w:t xml:space="preserve"> </w:t>
      </w:r>
    </w:p>
    <w:p w14:paraId="26435518" w14:textId="26435518" w:rsidR="3024DB5E" w:rsidRPr="00400D47" w:rsidRDefault="3024DB5E" w:rsidP="00310D5C">
      <w:pPr>
        <w:ind w:left="567"/>
        <w:jc w:val="both"/>
        <w:rPr>
          <w:i/>
          <w:lang w:val="fi-FI"/>
        </w:rPr>
      </w:pPr>
      <w:r w:rsidRPr="00400D47">
        <w:rPr>
          <w:i/>
          <w:iCs/>
          <w:lang w:val="fi-FI"/>
        </w:rPr>
        <w:t>"Tarkoituksena oli laajentaa kokeilun alussa yritysyhteistyötä uusiin hyvinvointiteknologia-alan yrityksiin lukuvuonna 2017-2018. Resurssien pienentyessä tämä laajentuminen jääneen haaveeksi. Opiskelijat menevät suurelta osin vanhoihin tuttuihin elektroniikka-alan tms. yrityksiin."</w:t>
      </w:r>
      <w:r w:rsidRPr="00400D47">
        <w:rPr>
          <w:i/>
          <w:lang w:val="fi-FI"/>
        </w:rPr>
        <w:t xml:space="preserve"> </w:t>
      </w:r>
    </w:p>
    <w:p w14:paraId="751BE1B0" w14:textId="751BE1B0" w:rsidR="3024DB5E" w:rsidRPr="00400D47" w:rsidRDefault="3024DB5E" w:rsidP="00310D5C">
      <w:pPr>
        <w:ind w:left="567"/>
        <w:jc w:val="both"/>
        <w:rPr>
          <w:i/>
          <w:lang w:val="fi-FI"/>
        </w:rPr>
      </w:pPr>
      <w:r w:rsidRPr="00400D47">
        <w:rPr>
          <w:i/>
          <w:lang w:val="fi-FI"/>
        </w:rPr>
        <w:t xml:space="preserve"> </w:t>
      </w:r>
    </w:p>
    <w:p w14:paraId="3FCC14DF" w14:textId="5785449B" w:rsidR="3024DB5E" w:rsidRPr="00400D47" w:rsidRDefault="3024DB5E" w:rsidP="00CD3C86">
      <w:pPr>
        <w:ind w:left="567"/>
        <w:jc w:val="both"/>
        <w:rPr>
          <w:i/>
          <w:lang w:val="fi-FI"/>
        </w:rPr>
      </w:pPr>
      <w:r w:rsidRPr="00400D47">
        <w:rPr>
          <w:i/>
          <w:iCs/>
          <w:lang w:val="fi-FI"/>
        </w:rPr>
        <w:t>"Osa opiskelijoista pystyy suorittamaan tutkinnon osia kokonaan työssäoppimis/työpaikoissa, mm huoltopalvelut, hyvinvointiteknologiajärjestelmien asennukset, kotiasumisen tukijärjestelmien asennukset. Tämän takia tätä yhteistyötä pitäisi kehittää huomattavasti enemmän, mutta resursseja ei käytännössä ole."</w:t>
      </w:r>
    </w:p>
    <w:p w14:paraId="51C8C36B" w14:textId="77777777" w:rsidR="00DD575C" w:rsidRDefault="00DD575C" w:rsidP="00310D5C">
      <w:pPr>
        <w:ind w:left="567"/>
        <w:jc w:val="both"/>
        <w:rPr>
          <w:i/>
          <w:lang w:val="fi-FI"/>
        </w:rPr>
      </w:pPr>
    </w:p>
    <w:p w14:paraId="1DFD66C6" w14:textId="11785E5D" w:rsidR="3024DB5E" w:rsidRPr="00400D47" w:rsidRDefault="3024DB5E" w:rsidP="00310D5C">
      <w:pPr>
        <w:ind w:left="567"/>
        <w:jc w:val="both"/>
        <w:rPr>
          <w:i/>
          <w:lang w:val="fi-FI"/>
        </w:rPr>
      </w:pPr>
      <w:r w:rsidRPr="00400D47">
        <w:rPr>
          <w:i/>
          <w:lang w:val="fi-FI"/>
        </w:rPr>
        <w:t xml:space="preserve"> </w:t>
      </w:r>
    </w:p>
    <w:p w14:paraId="328192D0" w14:textId="2D6838C1" w:rsidR="007A71D0" w:rsidRDefault="007A71D0" w:rsidP="002452D5">
      <w:pPr>
        <w:pStyle w:val="Otsikko3"/>
        <w:rPr>
          <w:lang w:val="fi-FI" w:eastAsia="fi-FI"/>
        </w:rPr>
      </w:pPr>
      <w:bookmarkStart w:id="54" w:name="_Toc476644147"/>
      <w:bookmarkStart w:id="55" w:name="_Toc509568807"/>
      <w:r>
        <w:rPr>
          <w:lang w:val="fi-FI" w:eastAsia="fi-FI"/>
        </w:rPr>
        <w:t>Oppimisen ja osaamisen arviointi</w:t>
      </w:r>
      <w:bookmarkEnd w:id="54"/>
      <w:bookmarkEnd w:id="55"/>
    </w:p>
    <w:p w14:paraId="33EB24C3" w14:textId="13CED326" w:rsidR="33EB24C3" w:rsidRPr="00400D47" w:rsidRDefault="33EB24C3" w:rsidP="77B59EE8">
      <w:pPr>
        <w:jc w:val="both"/>
        <w:rPr>
          <w:lang w:val="fi-FI"/>
        </w:rPr>
      </w:pPr>
      <w:r w:rsidRPr="00DC756F">
        <w:rPr>
          <w:lang w:val="fi-FI"/>
        </w:rPr>
        <w:t>Oppimisen arviointi ei ole poikennut tavanomaisesta koulutuksen järjestäjän toiminnasta.</w:t>
      </w:r>
      <w:r w:rsidR="00DC756F" w:rsidRPr="00DC756F">
        <w:rPr>
          <w:lang w:val="fi-FI"/>
        </w:rPr>
        <w:t xml:space="preserve"> Uudet o</w:t>
      </w:r>
      <w:r w:rsidRPr="00DC756F">
        <w:rPr>
          <w:lang w:val="fi-FI"/>
        </w:rPr>
        <w:t xml:space="preserve">ppimisympäristöt, laitteistot ja työelämäyhteistyö ovat edistäneet opiskelijoiden itseohjautuvuustaitoja, ongelman </w:t>
      </w:r>
      <w:r w:rsidRPr="00400D47">
        <w:rPr>
          <w:lang w:val="fi-FI"/>
        </w:rPr>
        <w:t xml:space="preserve">ratkaisutaitoja sekä ammatillista kasvua. Uusien välineiden ja laitteiden kanssa </w:t>
      </w:r>
      <w:r w:rsidR="00DC756F">
        <w:rPr>
          <w:lang w:val="fi-FI"/>
        </w:rPr>
        <w:t xml:space="preserve">on tullut ja </w:t>
      </w:r>
      <w:r w:rsidRPr="00400D47">
        <w:rPr>
          <w:lang w:val="fi-FI"/>
        </w:rPr>
        <w:t xml:space="preserve">tulee paljon erilaisia haasteita, joten opettajan rooli on enemmän ohjaaja ja ongelmia ratkotaan yhteistyössä opiskelijoiden kanssa.  Työelämää varten on hyvä oppia, että ongelmatilanteita tulee ja ne pitää pystyä ratkaisemaan. </w:t>
      </w:r>
      <w:r w:rsidRPr="00400D47">
        <w:rPr>
          <w:color w:val="000000" w:themeColor="text1"/>
          <w:lang w:val="fi-FI"/>
        </w:rPr>
        <w:t>Osaamisen arviointia on  järjestetty mahdollisuuksien mukaan työpaikoilla ja osa tutkinnon osista on arvioitu oppilaitoksessa mahdollisimman aidoissa työympäristöissä. Jotkut koulutuksen järjestäjistä o</w:t>
      </w:r>
      <w:r w:rsidR="00A33AC8">
        <w:rPr>
          <w:color w:val="000000" w:themeColor="text1"/>
          <w:lang w:val="fi-FI"/>
        </w:rPr>
        <w:t>vat</w:t>
      </w:r>
      <w:r w:rsidRPr="00400D47">
        <w:rPr>
          <w:color w:val="000000" w:themeColor="text1"/>
          <w:lang w:val="fi-FI"/>
        </w:rPr>
        <w:t xml:space="preserve"> hyödyntä</w:t>
      </w:r>
      <w:r w:rsidR="00A33AC8">
        <w:rPr>
          <w:color w:val="000000" w:themeColor="text1"/>
          <w:lang w:val="fi-FI"/>
        </w:rPr>
        <w:t>neet</w:t>
      </w:r>
      <w:r w:rsidRPr="00400D47">
        <w:rPr>
          <w:color w:val="000000" w:themeColor="text1"/>
          <w:lang w:val="fi-FI"/>
        </w:rPr>
        <w:t xml:space="preserve"> tutkinnon osien arvioinnissa työpaikan ja oppilaitoksen yhdistelmiä, esimerkiksi osanäyttöjä. </w:t>
      </w:r>
      <w:r w:rsidR="0070587B" w:rsidRPr="00400D47">
        <w:rPr>
          <w:lang w:val="fi-FI"/>
        </w:rPr>
        <w:t xml:space="preserve">Kehittämiskohteiksi </w:t>
      </w:r>
      <w:r w:rsidRPr="00400D47">
        <w:rPr>
          <w:lang w:val="fi-FI"/>
        </w:rPr>
        <w:t xml:space="preserve">mainitaan mm. työpaikkaohjaajien koulutus, arviointimenetelmät, </w:t>
      </w:r>
      <w:r w:rsidR="005C0214">
        <w:rPr>
          <w:lang w:val="fi-FI"/>
        </w:rPr>
        <w:t>O</w:t>
      </w:r>
      <w:r w:rsidRPr="00400D47">
        <w:rPr>
          <w:lang w:val="fi-FI"/>
        </w:rPr>
        <w:t>ppa-sovelluksen käyttöönotto, laadullisen arvioinnin me</w:t>
      </w:r>
      <w:r w:rsidR="4055D7C2" w:rsidRPr="00400D47">
        <w:rPr>
          <w:lang w:val="fi-FI"/>
        </w:rPr>
        <w:t>ne</w:t>
      </w:r>
      <w:r w:rsidRPr="00400D47">
        <w:rPr>
          <w:lang w:val="fi-FI"/>
        </w:rPr>
        <w:t xml:space="preserve">telmät ja yleiset ammattitaitovaatimukset.  </w:t>
      </w:r>
    </w:p>
    <w:p w14:paraId="52691C41" w14:textId="52691C41" w:rsidR="33EB24C3" w:rsidRPr="00400D47" w:rsidRDefault="33EB24C3" w:rsidP="77B59EE8">
      <w:pPr>
        <w:ind w:left="1304"/>
        <w:jc w:val="both"/>
        <w:rPr>
          <w:lang w:val="fi-FI"/>
        </w:rPr>
      </w:pPr>
    </w:p>
    <w:p w14:paraId="3C51BFC4" w14:textId="3C51BFC4" w:rsidR="33EB24C3" w:rsidRPr="00400D47" w:rsidRDefault="33EB24C3" w:rsidP="007879BA">
      <w:pPr>
        <w:ind w:left="567"/>
        <w:jc w:val="both"/>
        <w:rPr>
          <w:lang w:val="fi-FI"/>
        </w:rPr>
      </w:pPr>
      <w:r w:rsidRPr="00400D47">
        <w:rPr>
          <w:i/>
          <w:iCs/>
          <w:lang w:val="fi-FI"/>
        </w:rPr>
        <w:lastRenderedPageBreak/>
        <w:t>"Yleisiin ammattitaitoihin pitäisi kiinnittää vieläkin enemmän huomiota, kuten asiakaspalvelu, Lean-ajattelu (5S), työturvallisuus, kestävä kehitys, eettinen toiminta, aikataulujen noudattaminen ja aikatauluissa pysyminen."</w:t>
      </w:r>
      <w:r w:rsidRPr="00400D47">
        <w:rPr>
          <w:lang w:val="fi-FI"/>
        </w:rPr>
        <w:t xml:space="preserve"> </w:t>
      </w:r>
    </w:p>
    <w:p w14:paraId="28AD1DA4" w14:textId="51C38162" w:rsidR="33EB24C3" w:rsidRPr="00400D47" w:rsidRDefault="33EB24C3" w:rsidP="00593D96">
      <w:pPr>
        <w:ind w:left="567"/>
        <w:jc w:val="both"/>
        <w:rPr>
          <w:lang w:val="fi-FI"/>
        </w:rPr>
      </w:pPr>
      <w:r w:rsidRPr="00400D47">
        <w:rPr>
          <w:lang w:val="fi-FI"/>
        </w:rPr>
        <w:t xml:space="preserve"> </w:t>
      </w:r>
    </w:p>
    <w:p w14:paraId="53E2DA19" w14:textId="53E2DA19" w:rsidR="33EB24C3" w:rsidRPr="00400D47" w:rsidRDefault="33EB24C3" w:rsidP="007879BA">
      <w:pPr>
        <w:ind w:left="567"/>
        <w:jc w:val="both"/>
        <w:rPr>
          <w:lang w:val="fi-FI"/>
        </w:rPr>
      </w:pPr>
      <w:r w:rsidRPr="00400D47">
        <w:rPr>
          <w:i/>
          <w:iCs/>
          <w:color w:val="000000" w:themeColor="text1"/>
          <w:lang w:val="fi-FI"/>
        </w:rPr>
        <w:t>"Arviointiin tulisi saada enemmän alan toimijoita mukaan, koska ala on uusi ja työpaikkaohjaajien koulutus on kesken."</w:t>
      </w:r>
      <w:r w:rsidRPr="00400D47">
        <w:rPr>
          <w:lang w:val="fi-FI"/>
        </w:rPr>
        <w:t xml:space="preserve"> </w:t>
      </w:r>
    </w:p>
    <w:p w14:paraId="49724DB4" w14:textId="49724DB4" w:rsidR="33EB24C3" w:rsidRPr="00400D47" w:rsidRDefault="33EB24C3" w:rsidP="007879BA">
      <w:pPr>
        <w:ind w:left="567"/>
        <w:jc w:val="both"/>
        <w:rPr>
          <w:lang w:val="fi-FI"/>
        </w:rPr>
      </w:pPr>
      <w:r w:rsidRPr="00400D47">
        <w:rPr>
          <w:lang w:val="fi-FI"/>
        </w:rPr>
        <w:t xml:space="preserve"> </w:t>
      </w:r>
    </w:p>
    <w:p w14:paraId="6CC127C8" w14:textId="5C96C742" w:rsidR="33EB24C3" w:rsidRDefault="33EB24C3" w:rsidP="007879BA">
      <w:pPr>
        <w:ind w:left="567"/>
        <w:jc w:val="both"/>
        <w:rPr>
          <w:lang w:val="fi-FI"/>
        </w:rPr>
      </w:pPr>
      <w:r w:rsidRPr="00400D47">
        <w:rPr>
          <w:i/>
          <w:iCs/>
          <w:color w:val="000000" w:themeColor="text1"/>
          <w:lang w:val="fi-FI"/>
        </w:rPr>
        <w:t>"Osaamisen arvioinnissa ollaan ottamassa käyttöön (kaikilla aloilla) Oppa-sovellus, jossa osaamisen edistymistä voi arvioida sekä opiskelija itse, opettaja sekä työpaikan edustaja.</w:t>
      </w:r>
      <w:r w:rsidRPr="00400D47">
        <w:rPr>
          <w:lang w:val="fi-FI"/>
        </w:rPr>
        <w:t xml:space="preserve"> </w:t>
      </w:r>
      <w:r w:rsidRPr="00400D47">
        <w:rPr>
          <w:lang w:val="fi-FI"/>
        </w:rPr>
        <w:br/>
        <w:t xml:space="preserve"> </w:t>
      </w:r>
      <w:r w:rsidRPr="00400D47">
        <w:rPr>
          <w:i/>
          <w:iCs/>
          <w:color w:val="000000" w:themeColor="text1"/>
          <w:lang w:val="fi-FI"/>
        </w:rPr>
        <w:t>https://oppa.fi/app/#/kategoria/9/tutkinnot/416/tutkinnonosat"</w:t>
      </w:r>
      <w:r w:rsidRPr="00400D47">
        <w:rPr>
          <w:lang w:val="fi-FI"/>
        </w:rPr>
        <w:t xml:space="preserve"> </w:t>
      </w:r>
      <w:r w:rsidRPr="00400D47">
        <w:rPr>
          <w:lang w:val="fi-FI"/>
        </w:rPr>
        <w:br/>
        <w:t xml:space="preserve">  </w:t>
      </w:r>
      <w:r w:rsidRPr="00400D47">
        <w:rPr>
          <w:lang w:val="fi-FI"/>
        </w:rPr>
        <w:br/>
        <w:t xml:space="preserve"> </w:t>
      </w:r>
      <w:r w:rsidRPr="00400D47">
        <w:rPr>
          <w:i/>
          <w:iCs/>
          <w:color w:val="000000" w:themeColor="text1"/>
          <w:lang w:val="fi-FI"/>
        </w:rPr>
        <w:t>"Työssäoppimispaikoilla tulisi olla riittävästi aikaa kertoa oppimisen ja osaamisen arvionnista."</w:t>
      </w:r>
      <w:r w:rsidRPr="00400D47">
        <w:rPr>
          <w:lang w:val="fi-FI"/>
        </w:rPr>
        <w:t xml:space="preserve"> </w:t>
      </w:r>
    </w:p>
    <w:p w14:paraId="1F671BDA" w14:textId="76654017" w:rsidR="00AB0100" w:rsidRDefault="00AB0100" w:rsidP="007879BA">
      <w:pPr>
        <w:ind w:left="567"/>
        <w:jc w:val="both"/>
        <w:rPr>
          <w:lang w:val="fi-FI"/>
        </w:rPr>
      </w:pPr>
    </w:p>
    <w:p w14:paraId="2558B2A2" w14:textId="77777777" w:rsidR="00AB0100" w:rsidRDefault="00AB0100" w:rsidP="007879BA">
      <w:pPr>
        <w:ind w:left="567"/>
        <w:jc w:val="both"/>
        <w:rPr>
          <w:lang w:val="fi-FI"/>
        </w:rPr>
      </w:pPr>
    </w:p>
    <w:p w14:paraId="4667FAA5" w14:textId="3E8EC452" w:rsidR="33EB24C3" w:rsidRPr="00C32DBD" w:rsidRDefault="007A71D0" w:rsidP="00C32DBD">
      <w:pPr>
        <w:pStyle w:val="Otsikko3"/>
        <w:rPr>
          <w:lang w:val="fi-FI" w:eastAsia="fi-FI"/>
        </w:rPr>
      </w:pPr>
      <w:bookmarkStart w:id="56" w:name="_Toc476644148"/>
      <w:bookmarkStart w:id="57" w:name="_Toc509568808"/>
      <w:r>
        <w:rPr>
          <w:lang w:val="fi-FI" w:eastAsia="fi-FI"/>
        </w:rPr>
        <w:t>Työelämävastaavuus</w:t>
      </w:r>
      <w:r w:rsidR="00C32DBD">
        <w:rPr>
          <w:lang w:val="fi-FI" w:eastAsia="fi-FI"/>
        </w:rPr>
        <w:t xml:space="preserve"> </w:t>
      </w:r>
      <w:r>
        <w:rPr>
          <w:lang w:val="fi-FI" w:eastAsia="fi-FI"/>
        </w:rPr>
        <w:t>ja yhteistyö eri sidosryhmien kanssa</w:t>
      </w:r>
      <w:bookmarkEnd w:id="56"/>
      <w:bookmarkEnd w:id="57"/>
    </w:p>
    <w:p w14:paraId="41A1A813" w14:textId="29FD807E" w:rsidR="33EB24C3" w:rsidRPr="00400D47" w:rsidRDefault="33EB24C3" w:rsidP="77B59EE8">
      <w:pPr>
        <w:jc w:val="both"/>
        <w:rPr>
          <w:szCs w:val="20"/>
          <w:lang w:val="fi-FI"/>
        </w:rPr>
      </w:pPr>
      <w:r w:rsidRPr="00A834C2">
        <w:rPr>
          <w:szCs w:val="20"/>
          <w:lang w:val="fi-FI" w:eastAsia="fi-FI"/>
        </w:rPr>
        <w:t xml:space="preserve">Opiskelijan työelämän tarpeita vastaavan osaamisen kehittymistä on kokeilun aikana edistetty uudenlaisten hyvinvointiteknologialaitteistojen ja ohjelmistojen avulla. </w:t>
      </w:r>
      <w:r w:rsidRPr="25711F66">
        <w:rPr>
          <w:color w:val="000000" w:themeColor="text1"/>
          <w:lang w:val="fi-FI" w:eastAsia="fi-FI"/>
        </w:rPr>
        <w:t>T</w:t>
      </w:r>
      <w:r w:rsidR="008F69EA" w:rsidRPr="00400D47">
        <w:rPr>
          <w:rFonts w:eastAsia="Arial" w:cs="Arial"/>
          <w:color w:val="000000" w:themeColor="text1"/>
          <w:lang w:val="fi-FI"/>
        </w:rPr>
        <w:t xml:space="preserve">yöelämäyhteistyönä on toteutettu projekteja, opintokäyntejä </w:t>
      </w:r>
      <w:r w:rsidRPr="00400D47">
        <w:rPr>
          <w:rFonts w:eastAsia="Arial" w:cs="Arial"/>
          <w:color w:val="000000" w:themeColor="text1"/>
          <w:lang w:val="fi-FI"/>
        </w:rPr>
        <w:t>ja</w:t>
      </w:r>
      <w:r w:rsidR="008F69EA" w:rsidRPr="00400D47">
        <w:rPr>
          <w:rFonts w:eastAsia="Arial" w:cs="Arial"/>
          <w:color w:val="000000" w:themeColor="text1"/>
          <w:lang w:val="fi-FI"/>
        </w:rPr>
        <w:t xml:space="preserve"> tarkennettu opetussisältöjä. </w:t>
      </w:r>
      <w:r w:rsidRPr="00A834C2">
        <w:rPr>
          <w:b/>
          <w:bCs/>
          <w:color w:val="000000" w:themeColor="text1"/>
          <w:szCs w:val="20"/>
          <w:lang w:val="fi-FI" w:eastAsia="fi-FI"/>
        </w:rPr>
        <w:t>Työelämävastaavuutta</w:t>
      </w:r>
      <w:r w:rsidRPr="00A834C2">
        <w:rPr>
          <w:color w:val="000000" w:themeColor="text1"/>
          <w:szCs w:val="20"/>
          <w:lang w:val="fi-FI" w:eastAsia="fi-FI"/>
        </w:rPr>
        <w:t xml:space="preserve"> kokeilussa on kehitetty mm. </w:t>
      </w:r>
      <w:r w:rsidR="41A1A813" w:rsidRPr="00A834C2">
        <w:rPr>
          <w:color w:val="000000" w:themeColor="text1"/>
          <w:szCs w:val="20"/>
          <w:lang w:val="fi-FI" w:eastAsia="fi-FI"/>
        </w:rPr>
        <w:t>työssä</w:t>
      </w:r>
      <w:r w:rsidR="0032359C">
        <w:rPr>
          <w:color w:val="000000" w:themeColor="text1"/>
          <w:szCs w:val="20"/>
          <w:lang w:val="fi-FI" w:eastAsia="fi-FI"/>
        </w:rPr>
        <w:t xml:space="preserve">oppimispaikkojen alueellisella kartoituksella </w:t>
      </w:r>
      <w:r w:rsidR="41A1A813" w:rsidRPr="00A834C2">
        <w:rPr>
          <w:color w:val="000000" w:themeColor="text1"/>
          <w:szCs w:val="20"/>
          <w:lang w:val="fi-FI" w:eastAsia="fi-FI"/>
        </w:rPr>
        <w:t xml:space="preserve">ja laajennetulla työssäoppimisella. Lisäksi on pyritty vaikuttamaan opiskelijoiden asenteisiin perehtymällä alan työnhakijoille asetettuihin vaatimuksiin ja työelämän sääntöihin. </w:t>
      </w:r>
    </w:p>
    <w:p w14:paraId="5D9F88C8" w14:textId="28EE10C9" w:rsidR="33EB24C3" w:rsidRPr="00400D47" w:rsidRDefault="33EB24C3" w:rsidP="77B59EE8">
      <w:pPr>
        <w:jc w:val="both"/>
        <w:rPr>
          <w:lang w:val="fi-FI"/>
        </w:rPr>
      </w:pPr>
    </w:p>
    <w:p w14:paraId="1689D125" w14:textId="42F243AD" w:rsidR="33EB24C3" w:rsidRPr="00400D47" w:rsidRDefault="41A1A813" w:rsidP="77B59EE8">
      <w:pPr>
        <w:jc w:val="both"/>
        <w:rPr>
          <w:lang w:val="fi-FI"/>
        </w:rPr>
      </w:pPr>
      <w:r w:rsidRPr="33EB24C3">
        <w:rPr>
          <w:color w:val="000000" w:themeColor="text1"/>
          <w:lang w:val="fi-FI" w:eastAsia="fi-FI"/>
        </w:rPr>
        <w:t>Opiskelijoiden valmiuksiin omaksua uutta teknologiaa on kehitetty</w:t>
      </w:r>
      <w:r w:rsidR="1689D125" w:rsidRPr="33EB24C3">
        <w:rPr>
          <w:color w:val="000000" w:themeColor="text1"/>
          <w:lang w:val="fi-FI" w:eastAsia="fi-FI"/>
        </w:rPr>
        <w:t xml:space="preserve"> </w:t>
      </w:r>
      <w:r w:rsidR="008F69EA">
        <w:rPr>
          <w:color w:val="000000" w:themeColor="text1"/>
          <w:lang w:val="fi-FI" w:eastAsia="fi-FI"/>
        </w:rPr>
        <w:t>opetuksen suunnittelussa</w:t>
      </w:r>
      <w:r w:rsidR="1689D125" w:rsidRPr="33EB24C3">
        <w:rPr>
          <w:color w:val="000000" w:themeColor="text1"/>
          <w:lang w:val="fi-FI" w:eastAsia="fi-FI"/>
        </w:rPr>
        <w:t>. Aluekohtaiset erot on huomioon</w:t>
      </w:r>
      <w:r w:rsidR="008F69EA" w:rsidRPr="33EB24C3">
        <w:rPr>
          <w:color w:val="000000" w:themeColor="text1"/>
          <w:lang w:val="fi-FI" w:eastAsia="fi-FI"/>
        </w:rPr>
        <w:t xml:space="preserve"> otettu</w:t>
      </w:r>
      <w:r w:rsidR="1689D125" w:rsidRPr="33EB24C3">
        <w:rPr>
          <w:color w:val="000000" w:themeColor="text1"/>
          <w:lang w:val="fi-FI" w:eastAsia="fi-FI"/>
        </w:rPr>
        <w:t xml:space="preserve"> teknologioiden hankinnassa. </w:t>
      </w:r>
      <w:r w:rsidR="1689D125" w:rsidRPr="1689D125">
        <w:rPr>
          <w:color w:val="000000" w:themeColor="text1"/>
          <w:lang w:val="fi-FI" w:eastAsia="fi-FI"/>
        </w:rPr>
        <w:t>Yhteistyö koulutuks</w:t>
      </w:r>
      <w:r w:rsidR="008F69EA">
        <w:rPr>
          <w:color w:val="000000" w:themeColor="text1"/>
          <w:lang w:val="fi-FI" w:eastAsia="fi-FI"/>
        </w:rPr>
        <w:t>en järjestäjien kesken on todettu hyödylliseksi.</w:t>
      </w:r>
    </w:p>
    <w:p w14:paraId="536D352B" w14:textId="536D352B" w:rsidR="33EB24C3" w:rsidRPr="00400D47" w:rsidRDefault="33EB24C3" w:rsidP="77B59EE8">
      <w:pPr>
        <w:jc w:val="both"/>
        <w:rPr>
          <w:lang w:val="fi-FI"/>
        </w:rPr>
      </w:pPr>
    </w:p>
    <w:p w14:paraId="469477E9" w14:textId="37A165D7" w:rsidR="33EB24C3" w:rsidRPr="00400D47" w:rsidRDefault="1689D125" w:rsidP="77B59EE8">
      <w:pPr>
        <w:jc w:val="both"/>
        <w:rPr>
          <w:szCs w:val="20"/>
          <w:lang w:val="fi-FI"/>
        </w:rPr>
      </w:pPr>
      <w:r w:rsidRPr="00400D47">
        <w:rPr>
          <w:rFonts w:eastAsia="Arial" w:cs="Arial"/>
          <w:szCs w:val="20"/>
          <w:lang w:val="fi-FI"/>
        </w:rPr>
        <w:t xml:space="preserve">Arviointimenetelmiä </w:t>
      </w:r>
      <w:r w:rsidR="008F69EA" w:rsidRPr="00400D47">
        <w:rPr>
          <w:rFonts w:eastAsia="Arial" w:cs="Arial"/>
          <w:szCs w:val="20"/>
          <w:lang w:val="fi-FI"/>
        </w:rPr>
        <w:t>tulisi kehittää</w:t>
      </w:r>
      <w:r w:rsidRPr="00400D47">
        <w:rPr>
          <w:rFonts w:eastAsia="Arial" w:cs="Arial"/>
          <w:szCs w:val="20"/>
          <w:lang w:val="fi-FI"/>
        </w:rPr>
        <w:t xml:space="preserve"> niin</w:t>
      </w:r>
      <w:r w:rsidR="008F69EA" w:rsidRPr="00400D47">
        <w:rPr>
          <w:rFonts w:eastAsia="Arial" w:cs="Arial"/>
          <w:szCs w:val="20"/>
          <w:lang w:val="fi-FI"/>
        </w:rPr>
        <w:t>,</w:t>
      </w:r>
      <w:r w:rsidRPr="00400D47">
        <w:rPr>
          <w:rFonts w:eastAsia="Arial" w:cs="Arial"/>
          <w:szCs w:val="20"/>
          <w:lang w:val="fi-FI"/>
        </w:rPr>
        <w:t xml:space="preserve"> että jokaisella opiskelijalla on mahdollisuus osoittaa osaaminen hänelle soveltuvalla tavalla. Osaamisessa avainasemassa on tietojen ja taitojen hallinta sekä niiden soveltaminen käytännön tehtäviin. </w:t>
      </w:r>
    </w:p>
    <w:p w14:paraId="27613418" w14:textId="27613418" w:rsidR="1689D125" w:rsidRPr="00400D47" w:rsidRDefault="1689D125" w:rsidP="77B59EE8">
      <w:pPr>
        <w:ind w:left="1304"/>
        <w:jc w:val="both"/>
        <w:rPr>
          <w:lang w:val="fi-FI"/>
        </w:rPr>
      </w:pPr>
    </w:p>
    <w:p w14:paraId="748E61BE" w14:textId="28EE10C9" w:rsidR="33EB24C3" w:rsidRPr="00400D47" w:rsidRDefault="1689D125" w:rsidP="007879BA">
      <w:pPr>
        <w:ind w:left="567"/>
        <w:jc w:val="both"/>
        <w:rPr>
          <w:i/>
          <w:lang w:val="fi-FI"/>
        </w:rPr>
      </w:pPr>
      <w:r w:rsidRPr="00400D47">
        <w:rPr>
          <w:i/>
          <w:lang w:val="fi-FI"/>
        </w:rPr>
        <w:t>"Opettajat ovat perehtyneet erilaisiin hyvinvointiteknologian laitteisiin ja ohjelmistoihin. Hyvinvointiteknologian yhteistyöpäivät ovat olleet antoisia, joissa on saanut hyviä ideoita ja saanut jakaa kokemuksia kollegoiden kesken. Olemme järjestäneet työelämälähtöisiä projekteja ja opintokäyntejä opiskelupäivien aikana. Lisäksi koulutukseen kuuluva työssäoppimisjakso kotihoidossa oli hyvin avaava ja työelämän tarpeita kartoittava."</w:t>
      </w:r>
    </w:p>
    <w:p w14:paraId="750804FB" w14:textId="1F26717E" w:rsidR="33EB24C3" w:rsidRPr="00400D47" w:rsidRDefault="33EB24C3" w:rsidP="0032359C">
      <w:pPr>
        <w:jc w:val="both"/>
        <w:rPr>
          <w:i/>
          <w:lang w:val="fi-FI"/>
        </w:rPr>
      </w:pPr>
    </w:p>
    <w:p w14:paraId="4AAF813C" w14:textId="1D556C6F" w:rsidR="008F69EA" w:rsidRPr="00400D47" w:rsidRDefault="00E76881" w:rsidP="0032359C">
      <w:pPr>
        <w:ind w:left="567"/>
        <w:jc w:val="both"/>
        <w:rPr>
          <w:i/>
          <w:lang w:val="fi-FI"/>
        </w:rPr>
      </w:pPr>
      <w:r w:rsidRPr="00400D47">
        <w:rPr>
          <w:i/>
          <w:lang w:val="fi-FI"/>
        </w:rPr>
        <w:t>"</w:t>
      </w:r>
      <w:r w:rsidR="1689D125" w:rsidRPr="00400D47">
        <w:rPr>
          <w:i/>
          <w:lang w:val="fi-FI"/>
        </w:rPr>
        <w:t xml:space="preserve">Eri tutkinnon osien opetuksessa perehdytään mm. </w:t>
      </w:r>
      <w:r w:rsidR="005C0214">
        <w:rPr>
          <w:i/>
          <w:lang w:val="fi-FI"/>
        </w:rPr>
        <w:t>m</w:t>
      </w:r>
      <w:r w:rsidR="1689D125" w:rsidRPr="00400D47">
        <w:rPr>
          <w:i/>
          <w:lang w:val="fi-FI"/>
        </w:rPr>
        <w:t>ol</w:t>
      </w:r>
      <w:r w:rsidR="005C0214">
        <w:rPr>
          <w:i/>
          <w:lang w:val="fi-FI"/>
        </w:rPr>
        <w:t>.fi</w:t>
      </w:r>
      <w:r w:rsidR="1689D125" w:rsidRPr="00400D47">
        <w:rPr>
          <w:i/>
          <w:lang w:val="fi-FI"/>
        </w:rPr>
        <w:t xml:space="preserve"> </w:t>
      </w:r>
      <w:r w:rsidR="005C0214">
        <w:rPr>
          <w:i/>
          <w:lang w:val="fi-FI"/>
        </w:rPr>
        <w:t>-</w:t>
      </w:r>
      <w:r w:rsidR="1689D125" w:rsidRPr="00400D47">
        <w:rPr>
          <w:i/>
          <w:lang w:val="fi-FI"/>
        </w:rPr>
        <w:t>sivuilta työnhakijoille asetettuihin vaatimuksiin ja edellytyksiin sekä kannustetaan opiskelijoita hankkimaan erilaisia työelämän edellyttämiä ja työllistymistä edistäviä valmiuksia sekä pyritään vaikuttamaan opiskelijoiden asenteisiin mm. työelämän sääntöjen noudattamisen osalta. Työelämän kanssa pitäisi tämän suhteen tehdä enemmänkin yhteistyötä."</w:t>
      </w:r>
    </w:p>
    <w:p w14:paraId="26E38C0A" w14:textId="77777777" w:rsidR="0032359C" w:rsidRPr="00400D47" w:rsidRDefault="0032359C" w:rsidP="0032359C">
      <w:pPr>
        <w:ind w:left="567"/>
        <w:jc w:val="both"/>
        <w:rPr>
          <w:i/>
          <w:lang w:val="fi-FI"/>
        </w:rPr>
      </w:pPr>
    </w:p>
    <w:p w14:paraId="72CCA01C" w14:textId="0D5418AB" w:rsidR="33EB24C3" w:rsidRPr="00400D47" w:rsidRDefault="008F69EA" w:rsidP="007879BA">
      <w:pPr>
        <w:ind w:left="567"/>
        <w:jc w:val="both"/>
        <w:rPr>
          <w:i/>
          <w:lang w:val="fi-FI"/>
        </w:rPr>
      </w:pPr>
      <w:r w:rsidRPr="00400D47">
        <w:rPr>
          <w:i/>
          <w:lang w:val="fi-FI"/>
        </w:rPr>
        <w:t>"</w:t>
      </w:r>
      <w:r w:rsidR="1689D125" w:rsidRPr="00400D47">
        <w:rPr>
          <w:i/>
          <w:lang w:val="fi-FI"/>
        </w:rPr>
        <w:t>Hyvinvointiteknologian alalla on paljon erilaisia tuotteita, joita kaikkia ei voida opiskella. Olemme selvittäneet, kenen valmistamia järjestelmiä käytetään lähialueella ja olemme hankkimassa niitä opetuskäyttöön."</w:t>
      </w:r>
    </w:p>
    <w:p w14:paraId="0E59ED73" w14:textId="28EE10C9" w:rsidR="33EB24C3" w:rsidRPr="00400D47" w:rsidRDefault="33EB24C3" w:rsidP="007879BA">
      <w:pPr>
        <w:ind w:left="567"/>
        <w:jc w:val="both"/>
        <w:rPr>
          <w:i/>
          <w:lang w:val="fi-FI"/>
        </w:rPr>
      </w:pPr>
      <w:r w:rsidRPr="00400D47">
        <w:rPr>
          <w:i/>
          <w:lang w:val="fi-FI"/>
        </w:rPr>
        <w:br/>
      </w:r>
      <w:r w:rsidR="1689D125" w:rsidRPr="00400D47">
        <w:rPr>
          <w:i/>
          <w:lang w:val="fi-FI"/>
        </w:rPr>
        <w:t>"Uskomme, että riittävä tieto- ja tietoliikennetekniikan yleinen osaaminen varmistaa hyvinvointiteknologian työpaikoilla tarvittavaa osaamista."</w:t>
      </w:r>
    </w:p>
    <w:p w14:paraId="08167C94" w14:textId="28EE10C9" w:rsidR="33EB24C3" w:rsidRPr="00400D47" w:rsidRDefault="33EB24C3" w:rsidP="77B59EE8">
      <w:pPr>
        <w:jc w:val="both"/>
        <w:rPr>
          <w:lang w:val="fi-FI"/>
        </w:rPr>
      </w:pPr>
    </w:p>
    <w:p w14:paraId="2E0F093E" w14:textId="4E605738" w:rsidR="33EB24C3" w:rsidRPr="00400D47" w:rsidRDefault="1689D125" w:rsidP="77B59EE8">
      <w:pPr>
        <w:jc w:val="both"/>
        <w:rPr>
          <w:szCs w:val="20"/>
          <w:lang w:val="fi-FI"/>
        </w:rPr>
      </w:pPr>
      <w:r w:rsidRPr="000D33AE">
        <w:rPr>
          <w:szCs w:val="20"/>
          <w:lang w:val="fi-FI" w:eastAsia="fi-FI"/>
        </w:rPr>
        <w:t>Työelämän osaamisen kehittymistä edistetään aktiivisella</w:t>
      </w:r>
      <w:r w:rsidRPr="000D33AE">
        <w:rPr>
          <w:b/>
          <w:bCs/>
          <w:szCs w:val="20"/>
          <w:lang w:val="fi-FI" w:eastAsia="fi-FI"/>
        </w:rPr>
        <w:t xml:space="preserve"> työelämäyhteistyöllä</w:t>
      </w:r>
      <w:r w:rsidRPr="000D33AE">
        <w:rPr>
          <w:lang w:val="fi-FI" w:eastAsia="fi-FI"/>
        </w:rPr>
        <w:t>, joka sisältää pro</w:t>
      </w:r>
      <w:r w:rsidR="00F55C29">
        <w:rPr>
          <w:lang w:val="fi-FI" w:eastAsia="fi-FI"/>
        </w:rPr>
        <w:t xml:space="preserve">jekteissa </w:t>
      </w:r>
      <w:r w:rsidRPr="000D33AE">
        <w:rPr>
          <w:lang w:val="fi-FI" w:eastAsia="fi-FI"/>
        </w:rPr>
        <w:t xml:space="preserve"> tehtyä yhteistyötä, osaamiskartoituksia ja opetussuunnitelmien kehittämistä.</w:t>
      </w:r>
      <w:r w:rsidR="7BE19A82" w:rsidRPr="000D33AE">
        <w:rPr>
          <w:szCs w:val="20"/>
          <w:lang w:val="fi-FI" w:eastAsia="fi-FI"/>
        </w:rPr>
        <w:t xml:space="preserve"> </w:t>
      </w:r>
      <w:r w:rsidRPr="00400D47">
        <w:rPr>
          <w:rFonts w:eastAsia="Arial" w:cs="Arial"/>
          <w:szCs w:val="20"/>
          <w:lang w:val="fi-FI"/>
        </w:rPr>
        <w:t>Hyvinvointiteknologia-</w:t>
      </w:r>
      <w:r w:rsidR="0032359C" w:rsidRPr="00400D47">
        <w:rPr>
          <w:rFonts w:eastAsia="Arial" w:cs="Arial"/>
          <w:szCs w:val="20"/>
          <w:lang w:val="fi-FI"/>
        </w:rPr>
        <w:t>alan yrityksiä on haastava löytää</w:t>
      </w:r>
      <w:r w:rsidR="7BE19A82" w:rsidRPr="00400D47">
        <w:rPr>
          <w:rFonts w:eastAsia="Arial" w:cs="Arial"/>
          <w:szCs w:val="20"/>
          <w:lang w:val="fi-FI"/>
        </w:rPr>
        <w:t xml:space="preserve"> </w:t>
      </w:r>
      <w:r w:rsidRPr="00400D47">
        <w:rPr>
          <w:rFonts w:eastAsia="Arial" w:cs="Arial"/>
          <w:szCs w:val="20"/>
          <w:lang w:val="fi-FI"/>
        </w:rPr>
        <w:t>ja uusien kontaktien luominen vaatii runsaasti töitä. Laitetoimittajien, työelämän ja muiden hyvinvointialan toimijoiden kanssa tehtäv</w:t>
      </w:r>
      <w:r w:rsidR="002C0A13" w:rsidRPr="00400D47">
        <w:rPr>
          <w:rFonts w:eastAsia="Arial" w:cs="Arial"/>
          <w:szCs w:val="20"/>
          <w:lang w:val="fi-FI"/>
        </w:rPr>
        <w:t>ää yhteistyötä kaivataan lisää.</w:t>
      </w:r>
    </w:p>
    <w:p w14:paraId="456B320E" w14:textId="02828FE2" w:rsidR="33EB24C3" w:rsidRPr="00400D47" w:rsidRDefault="748E61BE" w:rsidP="007879BA">
      <w:pPr>
        <w:ind w:left="567"/>
        <w:jc w:val="both"/>
        <w:rPr>
          <w:i/>
          <w:szCs w:val="20"/>
          <w:lang w:val="fi-FI"/>
        </w:rPr>
      </w:pPr>
      <w:r w:rsidRPr="00400D47">
        <w:rPr>
          <w:rFonts w:eastAsia="Arial" w:cs="Arial"/>
          <w:i/>
          <w:szCs w:val="20"/>
          <w:lang w:val="fi-FI"/>
        </w:rPr>
        <w:lastRenderedPageBreak/>
        <w:t>"</w:t>
      </w:r>
      <w:r w:rsidR="1689D125" w:rsidRPr="00400D47">
        <w:rPr>
          <w:rFonts w:eastAsia="Arial" w:cs="Arial"/>
          <w:i/>
          <w:szCs w:val="20"/>
          <w:lang w:val="fi-FI"/>
        </w:rPr>
        <w:t>Työelämäyhteistyötä pyritään edistämään jatkuvalla lähialueen alan toimijoiden kartoittamisella ja jalkauttamalla opetus näille työpaikoille erilaisten projektien kautta.</w:t>
      </w:r>
      <w:r w:rsidR="0032359C" w:rsidRPr="00400D47">
        <w:rPr>
          <w:rFonts w:eastAsia="Arial" w:cs="Arial"/>
          <w:i/>
          <w:szCs w:val="20"/>
          <w:lang w:val="fi-FI"/>
        </w:rPr>
        <w:t>”</w:t>
      </w:r>
    </w:p>
    <w:p w14:paraId="37CA55F7" w14:textId="28EE10C9" w:rsidR="33EB24C3" w:rsidRPr="00400D47" w:rsidRDefault="33EB24C3" w:rsidP="77B59EE8">
      <w:pPr>
        <w:ind w:left="1304"/>
        <w:jc w:val="both"/>
        <w:rPr>
          <w:i/>
          <w:szCs w:val="20"/>
          <w:lang w:val="fi-FI"/>
        </w:rPr>
      </w:pPr>
    </w:p>
    <w:p w14:paraId="5E6E11AA" w14:textId="70B1B896" w:rsidR="00F12276" w:rsidRPr="00400D47" w:rsidRDefault="00F12276" w:rsidP="00F12276">
      <w:pPr>
        <w:ind w:left="567"/>
        <w:jc w:val="both"/>
        <w:rPr>
          <w:i/>
          <w:color w:val="FF0000"/>
          <w:szCs w:val="20"/>
          <w:lang w:val="fi-FI"/>
        </w:rPr>
      </w:pPr>
      <w:r w:rsidRPr="00400D47">
        <w:rPr>
          <w:rFonts w:eastAsia="Arial" w:cs="Arial"/>
          <w:i/>
          <w:szCs w:val="20"/>
          <w:lang w:val="fi-FI"/>
        </w:rPr>
        <w:t>"Yritysten ja hyvinvointialan toimijoiden kanssa olisi hyödyllistä järjestää yhteisiä foorumeita.”</w:t>
      </w:r>
    </w:p>
    <w:p w14:paraId="30856E39" w14:textId="28EE10C9" w:rsidR="33EB24C3" w:rsidRPr="00400D47" w:rsidRDefault="33EB24C3" w:rsidP="007879BA">
      <w:pPr>
        <w:ind w:left="567"/>
        <w:jc w:val="both"/>
        <w:rPr>
          <w:i/>
          <w:szCs w:val="20"/>
          <w:lang w:val="fi-FI"/>
        </w:rPr>
      </w:pPr>
    </w:p>
    <w:p w14:paraId="63D19DCA" w14:textId="04ED26A1" w:rsidR="33EB24C3" w:rsidRPr="00400D47" w:rsidRDefault="748E61BE" w:rsidP="007879BA">
      <w:pPr>
        <w:ind w:left="567"/>
        <w:jc w:val="both"/>
        <w:rPr>
          <w:i/>
          <w:szCs w:val="20"/>
          <w:lang w:val="fi-FI"/>
        </w:rPr>
      </w:pPr>
      <w:r w:rsidRPr="00400D47">
        <w:rPr>
          <w:rFonts w:eastAsia="Arial" w:cs="Arial"/>
          <w:i/>
          <w:szCs w:val="20"/>
          <w:lang w:val="fi-FI"/>
        </w:rPr>
        <w:t>"</w:t>
      </w:r>
      <w:r w:rsidR="1689D125" w:rsidRPr="00400D47">
        <w:rPr>
          <w:rFonts w:eastAsia="Arial" w:cs="Arial"/>
          <w:i/>
          <w:szCs w:val="20"/>
          <w:lang w:val="fi-FI"/>
        </w:rPr>
        <w:t>Opettajien ja työelämän yhteistyötä tulisi edelleen lisätä ja kehittää ja yhteistyön toteuttamiseen pitäis</w:t>
      </w:r>
      <w:r w:rsidR="0032359C" w:rsidRPr="00400D47">
        <w:rPr>
          <w:rFonts w:eastAsia="Arial" w:cs="Arial"/>
          <w:i/>
          <w:szCs w:val="20"/>
          <w:lang w:val="fi-FI"/>
        </w:rPr>
        <w:t>i varata riittävästi resurssia.</w:t>
      </w:r>
      <w:r w:rsidRPr="00400D47">
        <w:rPr>
          <w:rFonts w:eastAsia="Arial" w:cs="Arial"/>
          <w:i/>
          <w:szCs w:val="20"/>
          <w:lang w:val="fi-FI"/>
        </w:rPr>
        <w:t>"</w:t>
      </w:r>
    </w:p>
    <w:p w14:paraId="1241BA8D" w14:textId="70CECE91" w:rsidR="33EB24C3" w:rsidRPr="00400D47" w:rsidRDefault="33EB24C3" w:rsidP="007879BA">
      <w:pPr>
        <w:ind w:left="567"/>
        <w:jc w:val="both"/>
        <w:rPr>
          <w:i/>
          <w:szCs w:val="20"/>
          <w:lang w:val="fi-FI"/>
        </w:rPr>
      </w:pPr>
    </w:p>
    <w:p w14:paraId="77E81516" w14:textId="7DCBE54B" w:rsidR="33EB24C3" w:rsidRPr="00400D47" w:rsidRDefault="1689D125" w:rsidP="007879BA">
      <w:pPr>
        <w:ind w:left="567"/>
        <w:jc w:val="both"/>
        <w:rPr>
          <w:i/>
          <w:szCs w:val="20"/>
          <w:lang w:val="fi-FI"/>
        </w:rPr>
      </w:pPr>
      <w:r w:rsidRPr="00400D47">
        <w:rPr>
          <w:i/>
          <w:iCs/>
          <w:lang w:val="fi-FI"/>
        </w:rPr>
        <w:t>"Oulun seudulla on runsaasti alan yrityksiä ja uusia tulee jatkuvasti. Kokeilussa työelämäyhteistyötä on edistetty työssäoppimisen ja aikaisemmin laitteistohankintoihin liittyvien koulutuksien avulla. Lukuvuonna 2017</w:t>
      </w:r>
      <w:r w:rsidR="005C0214">
        <w:rPr>
          <w:i/>
          <w:iCs/>
          <w:lang w:val="fi-FI"/>
        </w:rPr>
        <w:t xml:space="preserve"> </w:t>
      </w:r>
      <w:r w:rsidRPr="00400D47">
        <w:rPr>
          <w:i/>
          <w:iCs/>
          <w:lang w:val="fi-FI"/>
        </w:rPr>
        <w:t>-</w:t>
      </w:r>
      <w:r w:rsidR="005C0214">
        <w:rPr>
          <w:i/>
          <w:iCs/>
          <w:lang w:val="fi-FI"/>
        </w:rPr>
        <w:t xml:space="preserve"> </w:t>
      </w:r>
      <w:r w:rsidRPr="00400D47">
        <w:rPr>
          <w:i/>
          <w:iCs/>
          <w:lang w:val="fi-FI"/>
        </w:rPr>
        <w:t>2018 laitteistohankintoja on tehty todella vähän. Kokeilun aikana on saatu muutamia erinomaisia yhteistyökumppaneita ja päästy tavanomaista lähemmäksi yrityksen toimintaa. Resurssien vähentyessä tämä työ on vaikeutunut huomattavasti. Hyvinvointiteknologia-alan yritykset ovat "piilossa" ja uusien kontaktien luominen vaatii runsaasti töitä. "</w:t>
      </w:r>
    </w:p>
    <w:p w14:paraId="348E7176" w14:textId="7780150A" w:rsidR="2E0F093E" w:rsidRPr="00400D47" w:rsidRDefault="2E0F093E" w:rsidP="77B59EE8">
      <w:pPr>
        <w:ind w:left="1304"/>
        <w:jc w:val="both"/>
        <w:rPr>
          <w:lang w:val="fi-FI"/>
        </w:rPr>
      </w:pPr>
    </w:p>
    <w:p w14:paraId="1E0BB3E2" w14:textId="122874BF" w:rsidR="2E0F093E" w:rsidRPr="00400D47" w:rsidRDefault="2E0F093E" w:rsidP="2E0F093E">
      <w:pPr>
        <w:pStyle w:val="Leipteksti2"/>
        <w:spacing w:line="240" w:lineRule="auto"/>
        <w:ind w:left="0"/>
        <w:jc w:val="both"/>
        <w:rPr>
          <w:lang w:val="fi-FI"/>
        </w:rPr>
      </w:pPr>
      <w:r w:rsidRPr="2E0F093E">
        <w:rPr>
          <w:color w:val="000000" w:themeColor="text1"/>
          <w:lang w:val="fi-FI" w:eastAsia="fi-FI"/>
        </w:rPr>
        <w:t xml:space="preserve">Muusta </w:t>
      </w:r>
      <w:r w:rsidRPr="2E0F093E">
        <w:rPr>
          <w:b/>
          <w:bCs/>
          <w:color w:val="000000" w:themeColor="text1"/>
          <w:lang w:val="fi-FI" w:eastAsia="fi-FI"/>
        </w:rPr>
        <w:t>yhteistyöstä eri sidosryhmien</w:t>
      </w:r>
      <w:r w:rsidRPr="2E0F093E">
        <w:rPr>
          <w:color w:val="000000" w:themeColor="text1"/>
          <w:lang w:val="fi-FI" w:eastAsia="fi-FI"/>
        </w:rPr>
        <w:t xml:space="preserve"> kanssa tuotiin esille mm. lisääntynyt eri alojen </w:t>
      </w:r>
      <w:r w:rsidR="1E0BB3E2" w:rsidRPr="2E0F093E">
        <w:rPr>
          <w:color w:val="000000" w:themeColor="text1"/>
          <w:lang w:val="fi-FI" w:eastAsia="fi-FI"/>
        </w:rPr>
        <w:t xml:space="preserve">ja oppilaitoksien </w:t>
      </w:r>
      <w:r w:rsidRPr="2E0F093E">
        <w:rPr>
          <w:color w:val="000000" w:themeColor="text1"/>
          <w:lang w:val="fi-FI" w:eastAsia="fi-FI"/>
        </w:rPr>
        <w:t>välinen yhteistyö.</w:t>
      </w:r>
      <w:r w:rsidR="1E0BB3E2" w:rsidRPr="2E0F093E">
        <w:rPr>
          <w:color w:val="000000" w:themeColor="text1"/>
          <w:lang w:val="fi-FI" w:eastAsia="fi-FI"/>
        </w:rPr>
        <w:t xml:space="preserve"> Yhteistyö</w:t>
      </w:r>
      <w:r w:rsidR="1E0BB3E2" w:rsidRPr="1E0BB3E2">
        <w:rPr>
          <w:lang w:val="fi-FI" w:eastAsia="fi-FI"/>
        </w:rPr>
        <w:t xml:space="preserve"> on laajentunut vuoden 2017 aikana. Sidosryhmäyhteistyössä keskeisenä ovat alue</w:t>
      </w:r>
      <w:r w:rsidR="007544FC">
        <w:rPr>
          <w:lang w:val="fi-FI" w:eastAsia="fi-FI"/>
        </w:rPr>
        <w:t>elliset kehittämisorganisaatiot (esim.</w:t>
      </w:r>
      <w:r w:rsidR="1E0BB3E2" w:rsidRPr="1E0BB3E2">
        <w:rPr>
          <w:lang w:val="fi-FI" w:eastAsia="fi-FI"/>
        </w:rPr>
        <w:t xml:space="preserve"> </w:t>
      </w:r>
      <w:r w:rsidR="1E0BB3E2" w:rsidRPr="00400D47">
        <w:rPr>
          <w:lang w:val="fi-FI"/>
        </w:rPr>
        <w:t>Business-Oulu, Oulu Healthlab ja Etelä-Pohjanmaan Terveysteknologian Kehittämiskeskus ry</w:t>
      </w:r>
      <w:r w:rsidR="007544FC" w:rsidRPr="00400D47">
        <w:rPr>
          <w:lang w:val="fi-FI"/>
        </w:rPr>
        <w:t>).</w:t>
      </w:r>
      <w:r w:rsidR="1E0BB3E2" w:rsidRPr="00400D47">
        <w:rPr>
          <w:lang w:val="fi-FI"/>
        </w:rPr>
        <w:t xml:space="preserve"> </w:t>
      </w:r>
      <w:r w:rsidR="1E0BB3E2" w:rsidRPr="1E0BB3E2">
        <w:rPr>
          <w:lang w:val="fi-FI" w:eastAsia="fi-FI"/>
        </w:rPr>
        <w:t xml:space="preserve"> </w:t>
      </w:r>
      <w:r w:rsidR="1E0BB3E2" w:rsidRPr="00400D47">
        <w:rPr>
          <w:lang w:val="fi-FI"/>
        </w:rPr>
        <w:t xml:space="preserve">Koulutuksen järjestäjien sidosryhmäyhteistyö nähdään merkitykselliseksi ja sille toivotaan jatkoa tulevaisuudessa. Yhteistyökumppaneiden kanssa käyty keskustelu on ollut tärkeä tuki opintojen sisältöjen suunnittelussa ja kehittämisessä. </w:t>
      </w:r>
    </w:p>
    <w:p w14:paraId="2932E163" w14:textId="4292EF09" w:rsidR="2E0F093E" w:rsidRPr="00400D47" w:rsidRDefault="007544FC" w:rsidP="007879BA">
      <w:pPr>
        <w:ind w:left="567"/>
        <w:jc w:val="both"/>
        <w:rPr>
          <w:i/>
          <w:szCs w:val="20"/>
          <w:lang w:val="fi-FI"/>
        </w:rPr>
      </w:pPr>
      <w:r w:rsidRPr="00400D47">
        <w:rPr>
          <w:rFonts w:eastAsia="Arial" w:cs="Arial"/>
          <w:i/>
          <w:szCs w:val="20"/>
          <w:lang w:val="fi-FI"/>
        </w:rPr>
        <w:t>“…</w:t>
      </w:r>
      <w:r w:rsidR="2E0F093E" w:rsidRPr="00400D47">
        <w:rPr>
          <w:rFonts w:eastAsia="Arial" w:cs="Arial"/>
          <w:i/>
          <w:szCs w:val="20"/>
          <w:lang w:val="fi-FI"/>
        </w:rPr>
        <w:t>ovat käyneet kertomassa opiskelijoille ICT-alan ja hyvinvointiteknologian tulevaisuuden näkymistä. Tärkeää informaatiota miten kuntalaisten palveluissa teknologia on läsnä, mitä sillä tavoitellaan. Lisäksi Oulun kaupungin käytänteistä testata teknologiaa, ja miten sitä / millaisia hankitaan."</w:t>
      </w:r>
    </w:p>
    <w:p w14:paraId="4CD964F8" w14:textId="1B76B0D1" w:rsidR="2E0F093E" w:rsidRPr="00400D47" w:rsidRDefault="2E0F093E" w:rsidP="007879BA">
      <w:pPr>
        <w:ind w:left="567"/>
        <w:jc w:val="both"/>
        <w:rPr>
          <w:i/>
          <w:szCs w:val="20"/>
          <w:lang w:val="fi-FI"/>
        </w:rPr>
      </w:pPr>
      <w:r w:rsidRPr="00400D47">
        <w:rPr>
          <w:rFonts w:eastAsia="Arial" w:cs="Arial"/>
          <w:i/>
          <w:szCs w:val="20"/>
          <w:lang w:val="fi-FI"/>
        </w:rPr>
        <w:t xml:space="preserve"> </w:t>
      </w:r>
    </w:p>
    <w:p w14:paraId="1B76B0D1" w14:textId="37B9BAC9" w:rsidR="2E0F093E" w:rsidRPr="00400D47" w:rsidRDefault="2E0F093E" w:rsidP="007879BA">
      <w:pPr>
        <w:ind w:left="567"/>
        <w:jc w:val="both"/>
        <w:rPr>
          <w:i/>
          <w:szCs w:val="20"/>
          <w:lang w:val="fi-FI"/>
        </w:rPr>
      </w:pPr>
      <w:r w:rsidRPr="00400D47">
        <w:rPr>
          <w:rFonts w:eastAsia="Arial" w:cs="Arial"/>
          <w:i/>
          <w:szCs w:val="20"/>
          <w:lang w:val="fi-FI"/>
        </w:rPr>
        <w:t>"Yritykseen olemme antaneet työntekijöitä kiireapulaisiksi tarvittaessa. Tämä on loistavaa yhteistyötä, koska opiskelijat o</w:t>
      </w:r>
      <w:r w:rsidR="005C0214">
        <w:rPr>
          <w:rFonts w:eastAsia="Arial" w:cs="Arial"/>
          <w:i/>
          <w:szCs w:val="20"/>
          <w:lang w:val="fi-FI"/>
        </w:rPr>
        <w:t>vat</w:t>
      </w:r>
      <w:r w:rsidRPr="00400D47">
        <w:rPr>
          <w:rFonts w:eastAsia="Arial" w:cs="Arial"/>
          <w:i/>
          <w:szCs w:val="20"/>
          <w:lang w:val="fi-FI"/>
        </w:rPr>
        <w:t xml:space="preserve"> kohtuullisen valmiita työskentelemään tiettyjen yrityksien työvoimana. Resurssien vähentyminen tulee näkymään tässäkin heikentävästi, että yrityksien pitää enemmän perehdyttää työntekijöitä..."</w:t>
      </w:r>
    </w:p>
    <w:p w14:paraId="5B0308F0" w14:textId="77777777" w:rsidR="007327E9" w:rsidRPr="00400D47" w:rsidRDefault="007327E9" w:rsidP="007879BA">
      <w:pPr>
        <w:ind w:left="567"/>
        <w:jc w:val="both"/>
        <w:rPr>
          <w:rFonts w:eastAsia="Arial" w:cs="Arial"/>
          <w:i/>
          <w:szCs w:val="20"/>
          <w:lang w:val="fi-FI"/>
        </w:rPr>
      </w:pPr>
    </w:p>
    <w:p w14:paraId="5EA7B293" w14:textId="7C77915B" w:rsidR="007544FC" w:rsidRPr="00400D47" w:rsidRDefault="007327E9" w:rsidP="007327E9">
      <w:pPr>
        <w:ind w:left="567"/>
        <w:jc w:val="both"/>
        <w:rPr>
          <w:i/>
          <w:szCs w:val="20"/>
          <w:lang w:val="fi-FI"/>
        </w:rPr>
      </w:pPr>
      <w:r w:rsidRPr="00400D47">
        <w:rPr>
          <w:rFonts w:eastAsia="Arial" w:cs="Arial"/>
          <w:i/>
          <w:szCs w:val="20"/>
          <w:lang w:val="fi-FI"/>
        </w:rPr>
        <w:t>“</w:t>
      </w:r>
      <w:r w:rsidR="2E0F093E" w:rsidRPr="00400D47">
        <w:rPr>
          <w:rFonts w:eastAsia="Arial" w:cs="Arial"/>
          <w:i/>
          <w:szCs w:val="20"/>
          <w:lang w:val="fi-FI"/>
        </w:rPr>
        <w:t>Yhdistyksen kautta on saatu paljon laiteosaamista ja tietoa alan uusista innovaatioista. Samalla olemme saaneet luot</w:t>
      </w:r>
      <w:r w:rsidR="005C0214">
        <w:rPr>
          <w:rFonts w:eastAsia="Arial" w:cs="Arial"/>
          <w:i/>
          <w:szCs w:val="20"/>
          <w:lang w:val="fi-FI"/>
        </w:rPr>
        <w:t>u</w:t>
      </w:r>
      <w:r w:rsidR="2E0F093E" w:rsidRPr="00400D47">
        <w:rPr>
          <w:rFonts w:eastAsia="Arial" w:cs="Arial"/>
          <w:i/>
          <w:szCs w:val="20"/>
          <w:lang w:val="fi-FI"/>
        </w:rPr>
        <w:t>a uusia toimintatapoja ja osaamista tietotekniikan tehokkaamman hyödyntämisen kautta."</w:t>
      </w:r>
      <w:r w:rsidR="2E0F093E" w:rsidRPr="00400D47">
        <w:rPr>
          <w:i/>
          <w:szCs w:val="20"/>
          <w:lang w:val="fi-FI"/>
        </w:rPr>
        <w:br/>
      </w:r>
      <w:r w:rsidR="2E0F093E" w:rsidRPr="00400D47">
        <w:rPr>
          <w:rFonts w:eastAsia="Arial" w:cs="Arial"/>
          <w:i/>
          <w:szCs w:val="20"/>
          <w:lang w:val="fi-FI"/>
        </w:rPr>
        <w:t xml:space="preserve"> </w:t>
      </w:r>
    </w:p>
    <w:p w14:paraId="372CB64B" w14:textId="5DD20F74" w:rsidR="2E0F093E" w:rsidRPr="00400D47" w:rsidRDefault="007544FC" w:rsidP="007544FC">
      <w:pPr>
        <w:ind w:left="567"/>
        <w:jc w:val="both"/>
        <w:rPr>
          <w:i/>
          <w:szCs w:val="20"/>
          <w:lang w:val="fi-FI"/>
        </w:rPr>
      </w:pPr>
      <w:r w:rsidRPr="00400D47">
        <w:rPr>
          <w:rFonts w:eastAsia="Arial" w:cs="Arial"/>
          <w:i/>
          <w:szCs w:val="20"/>
          <w:lang w:val="fi-FI"/>
        </w:rPr>
        <w:t>”…</w:t>
      </w:r>
      <w:r w:rsidR="2E0F093E" w:rsidRPr="00400D47">
        <w:rPr>
          <w:rFonts w:eastAsia="Arial" w:cs="Arial"/>
          <w:i/>
          <w:szCs w:val="20"/>
          <w:lang w:val="fi-FI"/>
        </w:rPr>
        <w:t xml:space="preserve"> yhteistyötä tehdään myös muiden sellaisten yritysten kanssa, jotka toimivat hyvinvointiteknologian rajapinnassa. Yhteistyökumppaneiden kanssa käyty keskustelu on ollut tärkeä tuki opintojen sisältöjen suunnittelussa ja kehittämisessä."</w:t>
      </w:r>
    </w:p>
    <w:p w14:paraId="43FAAF69" w14:textId="228D1F4E" w:rsidR="2E0F093E" w:rsidRPr="00400D47" w:rsidRDefault="2E0F093E" w:rsidP="007544FC">
      <w:pPr>
        <w:jc w:val="both"/>
        <w:rPr>
          <w:i/>
          <w:szCs w:val="20"/>
          <w:lang w:val="fi-FI"/>
        </w:rPr>
      </w:pPr>
    </w:p>
    <w:p w14:paraId="0752E914" w14:textId="13351682" w:rsidR="2E0F093E" w:rsidRPr="00400D47" w:rsidRDefault="2E0F093E" w:rsidP="007879BA">
      <w:pPr>
        <w:ind w:left="567"/>
        <w:jc w:val="both"/>
        <w:rPr>
          <w:i/>
          <w:szCs w:val="20"/>
          <w:lang w:val="fi-FI"/>
        </w:rPr>
      </w:pPr>
      <w:r w:rsidRPr="00400D47">
        <w:rPr>
          <w:rFonts w:eastAsia="Arial" w:cs="Arial"/>
          <w:i/>
          <w:szCs w:val="20"/>
          <w:lang w:val="fi-FI"/>
        </w:rPr>
        <w:t>"Käymme yritysvierailuilla, messuilla ja teemme yhteistyötä myös AMK</w:t>
      </w:r>
      <w:r w:rsidR="005C0214">
        <w:rPr>
          <w:rFonts w:eastAsia="Arial" w:cs="Arial"/>
          <w:i/>
          <w:szCs w:val="20"/>
          <w:lang w:val="fi-FI"/>
        </w:rPr>
        <w:t>:n</w:t>
      </w:r>
      <w:r w:rsidRPr="00400D47">
        <w:rPr>
          <w:rFonts w:eastAsia="Arial" w:cs="Arial"/>
          <w:i/>
          <w:szCs w:val="20"/>
          <w:lang w:val="fi-FI"/>
        </w:rPr>
        <w:t xml:space="preserve"> ja yliopiston kanssa."</w:t>
      </w:r>
    </w:p>
    <w:p w14:paraId="7A00E44B" w14:textId="7578331B" w:rsidR="2E0F093E" w:rsidRPr="00400D47" w:rsidRDefault="2E0F093E" w:rsidP="007879BA">
      <w:pPr>
        <w:ind w:left="567"/>
        <w:jc w:val="both"/>
        <w:rPr>
          <w:i/>
          <w:szCs w:val="20"/>
          <w:lang w:val="fi-FI"/>
        </w:rPr>
      </w:pPr>
    </w:p>
    <w:p w14:paraId="7578331B" w14:textId="37CFA63D" w:rsidR="2E0F093E" w:rsidRPr="00400D47" w:rsidRDefault="2E0F093E" w:rsidP="007879BA">
      <w:pPr>
        <w:ind w:left="567"/>
        <w:jc w:val="both"/>
        <w:rPr>
          <w:i/>
          <w:szCs w:val="20"/>
          <w:lang w:val="fi-FI"/>
        </w:rPr>
      </w:pPr>
      <w:r w:rsidRPr="00400D47">
        <w:rPr>
          <w:i/>
          <w:szCs w:val="20"/>
          <w:lang w:val="fi-FI"/>
        </w:rPr>
        <w:t>"Oppilaitoksen sisällä on lisääntynyt eri alojen välinen yhteistyö."</w:t>
      </w:r>
    </w:p>
    <w:p w14:paraId="37CFA63D" w14:textId="31DDFFF6" w:rsidR="2E0F093E" w:rsidRPr="00400D47" w:rsidRDefault="2E0F093E" w:rsidP="007879BA">
      <w:pPr>
        <w:ind w:left="567"/>
        <w:jc w:val="both"/>
        <w:rPr>
          <w:i/>
          <w:szCs w:val="20"/>
          <w:lang w:val="fi-FI"/>
        </w:rPr>
      </w:pPr>
    </w:p>
    <w:p w14:paraId="57DD0D82" w14:textId="54AA1F4A" w:rsidR="2E0F093E" w:rsidRPr="00400D47" w:rsidRDefault="2E0F093E" w:rsidP="007879BA">
      <w:pPr>
        <w:pStyle w:val="Leipteksti2"/>
        <w:spacing w:line="240" w:lineRule="auto"/>
        <w:ind w:left="567"/>
        <w:jc w:val="both"/>
        <w:rPr>
          <w:i/>
          <w:szCs w:val="20"/>
          <w:lang w:val="fi-FI"/>
        </w:rPr>
      </w:pPr>
      <w:r w:rsidRPr="007879BA">
        <w:rPr>
          <w:i/>
          <w:color w:val="000000" w:themeColor="text1"/>
          <w:szCs w:val="20"/>
          <w:lang w:val="fi-FI" w:eastAsia="fi-FI"/>
        </w:rPr>
        <w:t>"Tiivis yhteistyö sosiaali- ja terveysalan kouluttajien sekä yritysten välillä tuotiin myös esille"</w:t>
      </w:r>
    </w:p>
    <w:p w14:paraId="2A786216" w14:textId="6D61AB21" w:rsidR="33EB24C3" w:rsidRPr="00400D47" w:rsidRDefault="00EE699D" w:rsidP="77B59EE8">
      <w:pPr>
        <w:jc w:val="both"/>
        <w:rPr>
          <w:lang w:val="fi-FI"/>
        </w:rPr>
      </w:pPr>
      <w:r w:rsidRPr="00400D47">
        <w:rPr>
          <w:b/>
          <w:bCs/>
          <w:lang w:val="fi-FI"/>
        </w:rPr>
        <w:t>T</w:t>
      </w:r>
      <w:r w:rsidR="4055D7C2" w:rsidRPr="00400D47">
        <w:rPr>
          <w:b/>
          <w:bCs/>
          <w:lang w:val="fi-FI"/>
        </w:rPr>
        <w:t>yöelämän tarpeita vastaavan osaamisen kehittymisen estäviä tekijöitä</w:t>
      </w:r>
      <w:r w:rsidR="0089319D">
        <w:rPr>
          <w:lang w:val="fi-FI"/>
        </w:rPr>
        <w:t xml:space="preserve"> ovat olleet </w:t>
      </w:r>
      <w:r w:rsidR="00096EF8" w:rsidRPr="00400D47">
        <w:rPr>
          <w:lang w:val="fi-FI"/>
        </w:rPr>
        <w:t>mm. a</w:t>
      </w:r>
      <w:r w:rsidR="4055D7C2" w:rsidRPr="00400D47">
        <w:rPr>
          <w:lang w:val="fi-FI"/>
        </w:rPr>
        <w:t>lueelliset erot työssäoppimispaikkoj</w:t>
      </w:r>
      <w:r w:rsidR="2E0F093E" w:rsidRPr="00400D47">
        <w:rPr>
          <w:lang w:val="fi-FI"/>
        </w:rPr>
        <w:t>en riittävyydessä</w:t>
      </w:r>
      <w:r w:rsidR="4055D7C2" w:rsidRPr="00400D47">
        <w:rPr>
          <w:lang w:val="fi-FI"/>
        </w:rPr>
        <w:t>, resurssien vähentyminen,</w:t>
      </w:r>
      <w:r w:rsidR="2E0F093E" w:rsidRPr="00400D47">
        <w:rPr>
          <w:lang w:val="fi-FI"/>
        </w:rPr>
        <w:t xml:space="preserve"> opiskelijoiden henkilökohtaiset ongelmat, alalle soveltumattomuus ja väärä</w:t>
      </w:r>
      <w:r w:rsidR="00211500" w:rsidRPr="00400D47">
        <w:rPr>
          <w:lang w:val="fi-FI"/>
        </w:rPr>
        <w:t xml:space="preserve"> mielikuva alan työtehtävistä.</w:t>
      </w:r>
    </w:p>
    <w:p w14:paraId="1C32D0CD" w14:textId="0C284EEF" w:rsidR="33EB24C3" w:rsidRPr="00400D47" w:rsidRDefault="33EB24C3" w:rsidP="77B59EE8">
      <w:pPr>
        <w:jc w:val="both"/>
        <w:rPr>
          <w:lang w:val="fi-FI"/>
        </w:rPr>
      </w:pPr>
    </w:p>
    <w:p w14:paraId="0C284EEF" w14:textId="6EEBCC4A" w:rsidR="33EB24C3" w:rsidRPr="00400D47" w:rsidRDefault="4055D7C2" w:rsidP="007879BA">
      <w:pPr>
        <w:ind w:left="567"/>
        <w:jc w:val="both"/>
        <w:rPr>
          <w:i/>
          <w:szCs w:val="20"/>
          <w:lang w:val="fi-FI"/>
        </w:rPr>
      </w:pPr>
      <w:r w:rsidRPr="00400D47">
        <w:rPr>
          <w:rFonts w:eastAsia="Arial" w:cs="Arial"/>
          <w:i/>
          <w:iCs/>
          <w:lang w:val="fi-FI"/>
        </w:rPr>
        <w:t>"Lukuvuonna 2017</w:t>
      </w:r>
      <w:r w:rsidR="005C0214">
        <w:rPr>
          <w:rFonts w:eastAsia="Arial" w:cs="Arial"/>
          <w:i/>
          <w:iCs/>
          <w:lang w:val="fi-FI"/>
        </w:rPr>
        <w:t xml:space="preserve"> </w:t>
      </w:r>
      <w:r w:rsidRPr="00400D47">
        <w:rPr>
          <w:rFonts w:eastAsia="Arial" w:cs="Arial"/>
          <w:i/>
          <w:iCs/>
          <w:lang w:val="fi-FI"/>
        </w:rPr>
        <w:t>-</w:t>
      </w:r>
      <w:r w:rsidR="005C0214">
        <w:rPr>
          <w:rFonts w:eastAsia="Arial" w:cs="Arial"/>
          <w:i/>
          <w:iCs/>
          <w:lang w:val="fi-FI"/>
        </w:rPr>
        <w:t xml:space="preserve"> </w:t>
      </w:r>
      <w:r w:rsidRPr="00400D47">
        <w:rPr>
          <w:rFonts w:eastAsia="Arial" w:cs="Arial"/>
          <w:i/>
          <w:iCs/>
          <w:lang w:val="fi-FI"/>
        </w:rPr>
        <w:t>2018 on lisäksi viety opetuksen kehittämisen resurssit, investoinnit, opettajien täydennyskoulutusresurssit ja jne. Tarkoittaa, että hyvin alkanut koulutuskokeilu ”polkee paikallaan</w:t>
      </w:r>
      <w:r w:rsidR="67D028E5" w:rsidRPr="00400D47">
        <w:rPr>
          <w:rFonts w:eastAsia="Arial" w:cs="Arial"/>
          <w:i/>
          <w:iCs/>
          <w:lang w:val="fi-FI"/>
        </w:rPr>
        <w:t>.</w:t>
      </w:r>
      <w:r w:rsidRPr="00400D47">
        <w:rPr>
          <w:rFonts w:eastAsia="Arial" w:cs="Arial"/>
          <w:i/>
          <w:iCs/>
          <w:lang w:val="fi-FI"/>
        </w:rPr>
        <w:t xml:space="preserve"> "</w:t>
      </w:r>
    </w:p>
    <w:p w14:paraId="71DEA987" w14:textId="529044EF" w:rsidR="33EB24C3" w:rsidRPr="00400D47" w:rsidRDefault="4055D7C2" w:rsidP="007879BA">
      <w:pPr>
        <w:ind w:left="567"/>
        <w:jc w:val="both"/>
        <w:rPr>
          <w:i/>
          <w:szCs w:val="20"/>
          <w:lang w:val="fi-FI"/>
        </w:rPr>
      </w:pPr>
      <w:r w:rsidRPr="00400D47">
        <w:rPr>
          <w:rFonts w:eastAsia="Arial" w:cs="Arial"/>
          <w:i/>
          <w:szCs w:val="20"/>
          <w:lang w:val="fi-FI"/>
        </w:rPr>
        <w:t xml:space="preserve"> </w:t>
      </w:r>
    </w:p>
    <w:p w14:paraId="529044EF" w14:textId="670929A4" w:rsidR="33EB24C3" w:rsidRPr="00400D47" w:rsidRDefault="4055D7C2" w:rsidP="007879BA">
      <w:pPr>
        <w:ind w:left="567"/>
        <w:jc w:val="both"/>
        <w:rPr>
          <w:i/>
          <w:szCs w:val="20"/>
          <w:lang w:val="fi-FI"/>
        </w:rPr>
      </w:pPr>
      <w:r w:rsidRPr="00400D47">
        <w:rPr>
          <w:rFonts w:eastAsia="Arial" w:cs="Arial"/>
          <w:i/>
          <w:szCs w:val="20"/>
          <w:lang w:val="fi-FI"/>
        </w:rPr>
        <w:t>"Hallituksen säästöt ammatillisesta koulutuksesta ovat syöneet lähiopetusta todella huolestuttavasti. Sellainen perussääntö, että ammatti</w:t>
      </w:r>
      <w:r w:rsidR="005C0214">
        <w:rPr>
          <w:rFonts w:eastAsia="Arial" w:cs="Arial"/>
          <w:i/>
          <w:szCs w:val="20"/>
          <w:lang w:val="fi-FI"/>
        </w:rPr>
        <w:t>i</w:t>
      </w:r>
      <w:r w:rsidRPr="00400D47">
        <w:rPr>
          <w:rFonts w:eastAsia="Arial" w:cs="Arial"/>
          <w:i/>
          <w:szCs w:val="20"/>
          <w:lang w:val="fi-FI"/>
        </w:rPr>
        <w:t xml:space="preserve">ni pitää kasvaa on unohtunut. Ammatillisessa koulutuksessa </w:t>
      </w:r>
      <w:r w:rsidRPr="00400D47">
        <w:rPr>
          <w:rFonts w:eastAsia="Arial" w:cs="Arial"/>
          <w:i/>
          <w:szCs w:val="20"/>
          <w:lang w:val="fi-FI"/>
        </w:rPr>
        <w:lastRenderedPageBreak/>
        <w:t>pääpaino on kädentaitojen oppimisessa ja tulevilta työntekijöiltä edellytetään monialaista osaamista. Työelämässä pärjääminen edellyttää metataitoja ja oppilaitoksen pitää pystyä vastaamaan muuttuvan työelämän vaatimuksiin."</w:t>
      </w:r>
    </w:p>
    <w:p w14:paraId="66778E3C" w14:textId="5BA32627" w:rsidR="33EB24C3" w:rsidRPr="00400D47" w:rsidRDefault="33EB24C3" w:rsidP="007879BA">
      <w:pPr>
        <w:ind w:left="567"/>
        <w:jc w:val="both"/>
        <w:rPr>
          <w:i/>
          <w:szCs w:val="20"/>
          <w:lang w:val="fi-FI"/>
        </w:rPr>
      </w:pPr>
    </w:p>
    <w:p w14:paraId="5BA32627" w14:textId="2A8E55AD" w:rsidR="33EB24C3" w:rsidRPr="00400D47" w:rsidRDefault="4055D7C2" w:rsidP="007879BA">
      <w:pPr>
        <w:ind w:left="567"/>
        <w:jc w:val="both"/>
        <w:rPr>
          <w:i/>
          <w:szCs w:val="20"/>
          <w:lang w:val="fi-FI"/>
        </w:rPr>
      </w:pPr>
      <w:r w:rsidRPr="00400D47">
        <w:rPr>
          <w:rFonts w:eastAsia="Arial" w:cs="Arial"/>
          <w:i/>
          <w:szCs w:val="20"/>
          <w:lang w:val="fi-FI"/>
        </w:rPr>
        <w:t>"Estävä tekijä on ollut myös alueen hyvinvointiteknologiaan liittyvien työssäoppimispaikkojen vähyys/puuttuminen."</w:t>
      </w:r>
    </w:p>
    <w:p w14:paraId="468BB1BC" w14:textId="74BC9F1B" w:rsidR="33EB24C3" w:rsidRPr="00400D47" w:rsidRDefault="33EB24C3" w:rsidP="67D028E5">
      <w:pPr>
        <w:ind w:left="567"/>
        <w:jc w:val="both"/>
        <w:rPr>
          <w:i/>
          <w:szCs w:val="20"/>
          <w:lang w:val="fi-FI"/>
        </w:rPr>
      </w:pPr>
    </w:p>
    <w:p w14:paraId="74BC9F1B" w14:textId="2E991EA6" w:rsidR="33EB24C3" w:rsidRPr="00400D47" w:rsidRDefault="4055D7C2" w:rsidP="007879BA">
      <w:pPr>
        <w:ind w:left="567"/>
        <w:jc w:val="both"/>
        <w:rPr>
          <w:i/>
          <w:szCs w:val="20"/>
          <w:lang w:val="fi-FI"/>
        </w:rPr>
      </w:pPr>
      <w:r w:rsidRPr="00400D47">
        <w:rPr>
          <w:rFonts w:eastAsia="Arial" w:cs="Arial"/>
          <w:i/>
          <w:szCs w:val="20"/>
          <w:lang w:val="fi-FI"/>
        </w:rPr>
        <w:t>"Osa opiskelijoista ei välttämättä ole ymmärtänyt mihin he ovat hakeutuneet opiskelemaan, mistä syystä opiskelijoiden motivaatio ja soveltuvuus ei aina vastaa työelämän tarpeita."</w:t>
      </w:r>
    </w:p>
    <w:p w14:paraId="2E991EA6" w14:textId="500885D7" w:rsidR="33EB24C3" w:rsidRPr="00400D47" w:rsidRDefault="33EB24C3" w:rsidP="007879BA">
      <w:pPr>
        <w:ind w:left="567"/>
        <w:jc w:val="both"/>
        <w:rPr>
          <w:i/>
          <w:szCs w:val="20"/>
          <w:lang w:val="fi-FI"/>
        </w:rPr>
      </w:pPr>
    </w:p>
    <w:p w14:paraId="4830C15F" w14:textId="4208A7E1" w:rsidR="33EB24C3" w:rsidRPr="00400D47" w:rsidRDefault="4055D7C2" w:rsidP="007879BA">
      <w:pPr>
        <w:ind w:left="567"/>
        <w:jc w:val="both"/>
        <w:rPr>
          <w:i/>
          <w:szCs w:val="20"/>
          <w:lang w:val="fi-FI"/>
        </w:rPr>
      </w:pPr>
      <w:r w:rsidRPr="00400D47">
        <w:rPr>
          <w:rFonts w:eastAsia="Arial" w:cs="Arial"/>
          <w:i/>
          <w:szCs w:val="20"/>
          <w:lang w:val="fi-FI"/>
        </w:rPr>
        <w:t>"Työssäoppimispaikkojen löytäminen on ajoittain ollut haasteellista, koska osa kokee asiakkaan kohtaamisen vaikeaksi. Tämä koskee erityisesti tutkinnon osaa: Asiakkaan toimintakyvyn ylläpitäminen ja tukeminen. "</w:t>
      </w:r>
    </w:p>
    <w:p w14:paraId="73AE5F96" w14:textId="30F3F75A" w:rsidR="33EB24C3" w:rsidRPr="00400D47" w:rsidRDefault="33EB24C3" w:rsidP="007879BA">
      <w:pPr>
        <w:ind w:left="567"/>
        <w:jc w:val="both"/>
        <w:rPr>
          <w:i/>
          <w:szCs w:val="20"/>
          <w:lang w:val="fi-FI"/>
        </w:rPr>
      </w:pPr>
    </w:p>
    <w:p w14:paraId="6A114494" w14:textId="552BFCE8" w:rsidR="33EB24C3" w:rsidRPr="00400D47" w:rsidRDefault="4055D7C2" w:rsidP="00876F73">
      <w:pPr>
        <w:ind w:left="567"/>
        <w:jc w:val="both"/>
        <w:rPr>
          <w:i/>
          <w:szCs w:val="20"/>
          <w:lang w:val="fi-FI"/>
        </w:rPr>
      </w:pPr>
      <w:r w:rsidRPr="00400D47">
        <w:rPr>
          <w:rFonts w:eastAsia="Arial" w:cs="Arial"/>
          <w:i/>
          <w:szCs w:val="20"/>
          <w:lang w:val="fi-FI"/>
        </w:rPr>
        <w:t>"Opiskelijoilla on erittäin hyvä motivaatio oppia hyvinvointiteknologiaa. Motivaatio on avaintekijä tämänkin alan opiskelussa. Työelämän tarpeita vastaavan osaamisen kehittymistä ei ole toistaiseksi estänyt mikään. Asiakkaan kohtaaminen on vielä edessä vuoden 2018 lopulla. Uskomme, että opiskelijoiden sosiaaliset taidot riittävät myös oikeiden asiakkaiden kohtaamiseen"</w:t>
      </w:r>
    </w:p>
    <w:p w14:paraId="5B74B316" w14:textId="34E5E7B2" w:rsidR="33EB24C3" w:rsidRPr="00400D47" w:rsidRDefault="33EB24C3" w:rsidP="4055D7C2">
      <w:pPr>
        <w:jc w:val="both"/>
        <w:rPr>
          <w:lang w:val="fi-FI"/>
        </w:rPr>
      </w:pPr>
    </w:p>
    <w:p w14:paraId="1B300F5F" w14:textId="357D9CAF" w:rsidR="33EB24C3" w:rsidRPr="00400D47" w:rsidRDefault="2DFC620E" w:rsidP="77B59EE8">
      <w:pPr>
        <w:jc w:val="both"/>
        <w:rPr>
          <w:lang w:val="fi-FI"/>
        </w:rPr>
      </w:pPr>
      <w:r w:rsidRPr="00400D47">
        <w:rPr>
          <w:b/>
          <w:bCs/>
          <w:lang w:val="fi-FI"/>
        </w:rPr>
        <w:t>Yhteistyö muiden kokeilussa mukana olevien koulutuksen järjestäjien kanssa</w:t>
      </w:r>
      <w:r w:rsidRPr="00400D47">
        <w:rPr>
          <w:lang w:val="fi-FI"/>
        </w:rPr>
        <w:t xml:space="preserve"> on toiminut hyvin. Yhteistyöpäivä</w:t>
      </w:r>
      <w:r w:rsidR="6D366668" w:rsidRPr="00400D47">
        <w:rPr>
          <w:lang w:val="fi-FI"/>
        </w:rPr>
        <w:t>t</w:t>
      </w:r>
      <w:r w:rsidRPr="00400D47">
        <w:rPr>
          <w:lang w:val="fi-FI"/>
        </w:rPr>
        <w:t xml:space="preserve"> koettiin hyödyllisiksi</w:t>
      </w:r>
      <w:r w:rsidR="6D366668" w:rsidRPr="00400D47">
        <w:rPr>
          <w:lang w:val="fi-FI"/>
        </w:rPr>
        <w:t xml:space="preserve"> ideoiden ja kokemuksien jakamisen kannalta. </w:t>
      </w:r>
      <w:r w:rsidR="67D028E5" w:rsidRPr="00400D47">
        <w:rPr>
          <w:lang w:val="fi-FI"/>
        </w:rPr>
        <w:t>K</w:t>
      </w:r>
      <w:r w:rsidR="6D366668" w:rsidRPr="00400D47">
        <w:rPr>
          <w:lang w:val="fi-FI"/>
        </w:rPr>
        <w:t>oulutuksen järjestäjät kaipaavat yhteistyön lisäämistä yhteisten materiaalien ja</w:t>
      </w:r>
      <w:r w:rsidR="67D028E5" w:rsidRPr="00400D47">
        <w:rPr>
          <w:lang w:val="fi-FI"/>
        </w:rPr>
        <w:t xml:space="preserve"> kokemuksien</w:t>
      </w:r>
      <w:r w:rsidR="6D366668" w:rsidRPr="00400D47">
        <w:rPr>
          <w:lang w:val="fi-FI"/>
        </w:rPr>
        <w:t xml:space="preserve"> jakamisessa. </w:t>
      </w:r>
    </w:p>
    <w:p w14:paraId="1ADE370A" w14:textId="6F3E4068" w:rsidR="2DFC620E" w:rsidRPr="00400D47" w:rsidRDefault="2DFC620E" w:rsidP="77B59EE8">
      <w:pPr>
        <w:jc w:val="both"/>
        <w:rPr>
          <w:lang w:val="fi-FI"/>
        </w:rPr>
      </w:pPr>
    </w:p>
    <w:p w14:paraId="687BED1D" w14:textId="6CAA00E8" w:rsidR="2DFC620E" w:rsidRPr="00400D47" w:rsidRDefault="2DFC620E" w:rsidP="00AE64F7">
      <w:pPr>
        <w:ind w:left="567"/>
        <w:jc w:val="both"/>
        <w:rPr>
          <w:i/>
          <w:szCs w:val="20"/>
          <w:lang w:val="fi-FI"/>
        </w:rPr>
      </w:pPr>
      <w:r w:rsidRPr="00400D47">
        <w:rPr>
          <w:rFonts w:eastAsia="Arial" w:cs="Arial"/>
          <w:i/>
          <w:szCs w:val="20"/>
          <w:lang w:val="fi-FI"/>
        </w:rPr>
        <w:t>"Hyvinvointiteknologian yhteistyöpäivät ovat olleet hyvin antoisia, joissa on saanut hyviä ideoita ja saanut jakaa kokemuksia kollegoiden kanssa. Tiedonjakaminen yhteiselle alustalle on ollut vähäistä muiden kuin koordinoivan oppilaitoksen taholta. Erittäin hyvänä on koettu koordinaattorin vierailu paikan päällä oppilaitoksessamme."</w:t>
      </w:r>
    </w:p>
    <w:p w14:paraId="6F3E4068" w14:textId="3B6E5276" w:rsidR="2DFC620E" w:rsidRPr="00400D47" w:rsidRDefault="2DFC620E" w:rsidP="00AE64F7">
      <w:pPr>
        <w:ind w:left="567"/>
        <w:jc w:val="both"/>
        <w:rPr>
          <w:i/>
          <w:szCs w:val="20"/>
          <w:lang w:val="fi-FI"/>
        </w:rPr>
      </w:pPr>
    </w:p>
    <w:p w14:paraId="2097939B" w14:textId="10E6D56B" w:rsidR="2DFC620E" w:rsidRPr="00400D47" w:rsidRDefault="2DFC620E" w:rsidP="00AE64F7">
      <w:pPr>
        <w:ind w:left="567"/>
        <w:jc w:val="both"/>
        <w:rPr>
          <w:i/>
          <w:szCs w:val="20"/>
          <w:lang w:val="fi-FI"/>
        </w:rPr>
      </w:pPr>
      <w:r w:rsidRPr="00400D47">
        <w:rPr>
          <w:rFonts w:eastAsia="Arial" w:cs="Arial"/>
          <w:i/>
          <w:szCs w:val="20"/>
          <w:lang w:val="fi-FI"/>
        </w:rPr>
        <w:t>"Yhteistyöpäivät ovat olleet hyödyllisiä ja yhteisiä tapaamisia voisi olla enemmänkin. Yhteinen digitaalinen foorumi jatkuvaan keskusteluun ja vertaistuen saamiseksi (jossa ehkä OPH:n ohjaus) olisi ollut hyödyllinen kokeilun aikana."</w:t>
      </w:r>
    </w:p>
    <w:p w14:paraId="6944CB55" w14:textId="77F9B432" w:rsidR="2DFC620E" w:rsidRPr="00400D47" w:rsidRDefault="2DFC620E" w:rsidP="00AE64F7">
      <w:pPr>
        <w:ind w:left="567"/>
        <w:jc w:val="both"/>
        <w:rPr>
          <w:i/>
          <w:szCs w:val="20"/>
          <w:lang w:val="fi-FI"/>
        </w:rPr>
      </w:pPr>
    </w:p>
    <w:p w14:paraId="5A1D439F" w14:textId="19700D60" w:rsidR="2DFC620E" w:rsidRPr="00400D47" w:rsidRDefault="2DFC620E" w:rsidP="00AE64F7">
      <w:pPr>
        <w:ind w:left="567"/>
        <w:jc w:val="both"/>
        <w:rPr>
          <w:i/>
          <w:szCs w:val="20"/>
          <w:lang w:val="fi-FI"/>
        </w:rPr>
      </w:pPr>
      <w:r w:rsidRPr="00400D47">
        <w:rPr>
          <w:rFonts w:eastAsia="Arial" w:cs="Arial"/>
          <w:i/>
          <w:szCs w:val="20"/>
          <w:lang w:val="fi-FI"/>
        </w:rPr>
        <w:t>"Yhteistyö on toiminut erittäin hyvin. Koulutuksen järjestäjien kierroksilla saatiin erinomaisia kehitysideoita ja näkemykset koulutuksen järjestäjillä oli hyvin samankaltaiset."</w:t>
      </w:r>
    </w:p>
    <w:p w14:paraId="77F9B432" w14:textId="4024FBA0" w:rsidR="2DFC620E" w:rsidRPr="00400D47" w:rsidRDefault="2DFC620E" w:rsidP="00AE64F7">
      <w:pPr>
        <w:ind w:left="567"/>
        <w:jc w:val="both"/>
        <w:rPr>
          <w:i/>
          <w:szCs w:val="20"/>
          <w:lang w:val="fi-FI"/>
        </w:rPr>
      </w:pPr>
      <w:r w:rsidRPr="00400D47">
        <w:rPr>
          <w:rFonts w:eastAsia="Arial" w:cs="Arial"/>
          <w:i/>
          <w:szCs w:val="20"/>
          <w:lang w:val="fi-FI"/>
        </w:rPr>
        <w:t xml:space="preserve"> </w:t>
      </w:r>
    </w:p>
    <w:p w14:paraId="19700D60" w14:textId="1A9E318C" w:rsidR="2DFC620E" w:rsidRPr="00400D47" w:rsidRDefault="2DFC620E" w:rsidP="00AE64F7">
      <w:pPr>
        <w:ind w:left="567"/>
        <w:jc w:val="both"/>
        <w:rPr>
          <w:i/>
          <w:szCs w:val="20"/>
          <w:lang w:val="fi-FI"/>
        </w:rPr>
      </w:pPr>
      <w:r w:rsidRPr="00400D47">
        <w:rPr>
          <w:rFonts w:eastAsia="Arial" w:cs="Arial"/>
          <w:i/>
          <w:szCs w:val="20"/>
          <w:lang w:val="fi-FI"/>
        </w:rPr>
        <w:t xml:space="preserve">"Yhteistyö on toiminut hyvin. Valitettavasti osalla koulutuksen järjestäjiä kokeilussa mukana olevat henkilöt ovat vaihtuneet ja yhteistyötä on pitänyt rakentaa uudestaan. Toivottavasti verkostot jatkavat toimintaa vielä kokeilun päättymisen jälkeenkin. </w:t>
      </w:r>
    </w:p>
    <w:p w14:paraId="4024FBA0" w14:textId="1F4E57DD" w:rsidR="2DFC620E" w:rsidRPr="00400D47" w:rsidRDefault="2DFC620E" w:rsidP="00AE64F7">
      <w:pPr>
        <w:ind w:left="567"/>
        <w:jc w:val="both"/>
        <w:rPr>
          <w:i/>
          <w:szCs w:val="20"/>
          <w:lang w:val="fi-FI"/>
        </w:rPr>
      </w:pPr>
      <w:r w:rsidRPr="00400D47">
        <w:rPr>
          <w:rFonts w:eastAsia="Arial" w:cs="Arial"/>
          <w:i/>
          <w:szCs w:val="20"/>
          <w:lang w:val="fi-FI"/>
        </w:rPr>
        <w:t>Kehitettävää on runsaasti siinä, että jaetaan enemmän kokemuksia, materiaaleja, tutkintoaineistoja. Kokeilussa voisi käyttää osittain samoja välineitä, niin verkostosta löytyisi yhteinen tuki esimerkiksi vikatilanteissa."</w:t>
      </w:r>
    </w:p>
    <w:p w14:paraId="1A9E318C" w14:textId="4C48043A" w:rsidR="2DFC620E" w:rsidRPr="00400D47" w:rsidRDefault="2DFC620E" w:rsidP="00AE64F7">
      <w:pPr>
        <w:ind w:left="567"/>
        <w:jc w:val="both"/>
        <w:rPr>
          <w:i/>
          <w:szCs w:val="20"/>
          <w:lang w:val="fi-FI"/>
        </w:rPr>
      </w:pPr>
    </w:p>
    <w:p w14:paraId="1F4E57DD" w14:textId="0BB87D35" w:rsidR="2DFC620E" w:rsidRPr="00400D47" w:rsidRDefault="2DFC620E" w:rsidP="00AE64F7">
      <w:pPr>
        <w:ind w:left="567"/>
        <w:jc w:val="both"/>
        <w:rPr>
          <w:i/>
          <w:szCs w:val="20"/>
          <w:lang w:val="fi-FI"/>
        </w:rPr>
      </w:pPr>
      <w:r w:rsidRPr="00400D47">
        <w:rPr>
          <w:rFonts w:eastAsia="Arial" w:cs="Arial"/>
          <w:i/>
          <w:szCs w:val="20"/>
          <w:lang w:val="fi-FI"/>
        </w:rPr>
        <w:t>"Olemme liittyneet koulutuskokeiluun vasta vuonna 2017. Aikaisemmin aloittaneiden kokemustieto on ollut arvokasta ja olemme pyrkineet hyödyntämään sitä. Yksi mahdollinen kehityskohde voisi olla opetuksessa käytettävien järjestelmien keskinäinen lainaaminen."</w:t>
      </w:r>
    </w:p>
    <w:p w14:paraId="4C48043A" w14:textId="58035805" w:rsidR="2DFC620E" w:rsidRDefault="2DFC620E" w:rsidP="2DFC620E">
      <w:pPr>
        <w:ind w:left="1304"/>
        <w:jc w:val="both"/>
        <w:rPr>
          <w:lang w:val="fi-FI"/>
        </w:rPr>
      </w:pPr>
    </w:p>
    <w:p w14:paraId="1354A2F8" w14:textId="05077CFC" w:rsidR="00AB0100" w:rsidRDefault="00AB0100" w:rsidP="2DFC620E">
      <w:pPr>
        <w:ind w:left="1304"/>
        <w:jc w:val="both"/>
        <w:rPr>
          <w:lang w:val="fi-FI"/>
        </w:rPr>
      </w:pPr>
    </w:p>
    <w:p w14:paraId="0B528BF1" w14:textId="5D3FF5F0" w:rsidR="00AB0100" w:rsidRDefault="00AB0100" w:rsidP="2DFC620E">
      <w:pPr>
        <w:ind w:left="1304"/>
        <w:jc w:val="both"/>
        <w:rPr>
          <w:lang w:val="fi-FI"/>
        </w:rPr>
      </w:pPr>
    </w:p>
    <w:p w14:paraId="79CAD4A5" w14:textId="77777777" w:rsidR="00AB0100" w:rsidRPr="00400D47" w:rsidRDefault="00AB0100" w:rsidP="2DFC620E">
      <w:pPr>
        <w:ind w:left="1304"/>
        <w:jc w:val="both"/>
        <w:rPr>
          <w:lang w:val="fi-FI"/>
        </w:rPr>
      </w:pPr>
    </w:p>
    <w:p w14:paraId="6F21EEAA" w14:textId="786BF48D" w:rsidR="00787848" w:rsidRPr="00400D47" w:rsidRDefault="00787848" w:rsidP="00E23B47">
      <w:pPr>
        <w:rPr>
          <w:i/>
          <w:color w:val="FF0000"/>
          <w:szCs w:val="20"/>
          <w:lang w:val="fi-FI"/>
        </w:rPr>
      </w:pPr>
    </w:p>
    <w:p w14:paraId="719E4E1C" w14:textId="5E97B9EE" w:rsidR="6D366668" w:rsidRPr="00400D47" w:rsidRDefault="0082164B" w:rsidP="00B56B9C">
      <w:pPr>
        <w:pStyle w:val="Otsikko3"/>
        <w:rPr>
          <w:lang w:val="fi-FI"/>
        </w:rPr>
      </w:pPr>
      <w:bookmarkStart w:id="58" w:name="_Toc509568809"/>
      <w:r w:rsidRPr="00400D47">
        <w:rPr>
          <w:lang w:val="fi-FI"/>
        </w:rPr>
        <w:lastRenderedPageBreak/>
        <w:t>Koulutuksen järjestäjien arvio tutkinnon perustetyöstä ja näkemys tutkinnon perusteiden toimeenpanosta</w:t>
      </w:r>
      <w:bookmarkEnd w:id="58"/>
    </w:p>
    <w:p w14:paraId="4F855406" w14:textId="21466CFF" w:rsidR="6D366668" w:rsidRPr="00400D47" w:rsidRDefault="719E4E1C" w:rsidP="719E4E1C">
      <w:pPr>
        <w:spacing w:line="240" w:lineRule="auto"/>
        <w:jc w:val="both"/>
        <w:rPr>
          <w:lang w:val="fi-FI"/>
        </w:rPr>
      </w:pPr>
      <w:r w:rsidRPr="719E4E1C">
        <w:rPr>
          <w:lang w:val="fi-FI" w:eastAsia="fi-FI"/>
        </w:rPr>
        <w:t>Vuoden 2017 aikana koulutuksen järjestäjien välinen yhteistyö painottui tieto- ja tietoliikennetekniikan</w:t>
      </w:r>
      <w:r w:rsidR="0CCC086C" w:rsidRPr="719E4E1C">
        <w:rPr>
          <w:lang w:val="fi-FI" w:eastAsia="fi-FI"/>
        </w:rPr>
        <w:t xml:space="preserve"> </w:t>
      </w:r>
      <w:r w:rsidRPr="719E4E1C">
        <w:rPr>
          <w:lang w:val="fi-FI" w:eastAsia="fi-FI"/>
        </w:rPr>
        <w:t>perustutkinnon hyvinvointiteknologian</w:t>
      </w:r>
      <w:r w:rsidR="0CCC086C" w:rsidRPr="719E4E1C">
        <w:rPr>
          <w:lang w:val="fi-FI" w:eastAsia="fi-FI"/>
        </w:rPr>
        <w:t xml:space="preserve"> </w:t>
      </w:r>
      <w:r w:rsidRPr="719E4E1C">
        <w:rPr>
          <w:lang w:val="fi-FI" w:eastAsia="fi-FI"/>
        </w:rPr>
        <w:t>osaamisalan</w:t>
      </w:r>
      <w:r w:rsidR="0CCC086C" w:rsidRPr="719E4E1C">
        <w:rPr>
          <w:lang w:val="fi-FI" w:eastAsia="fi-FI"/>
        </w:rPr>
        <w:t xml:space="preserve"> </w:t>
      </w:r>
      <w:r w:rsidR="0089319D">
        <w:rPr>
          <w:b/>
          <w:bCs/>
          <w:lang w:val="fi-FI" w:eastAsia="fi-FI"/>
        </w:rPr>
        <w:t>perusteiden kehittämiseen</w:t>
      </w:r>
      <w:r w:rsidR="67D028E5" w:rsidRPr="67D028E5">
        <w:rPr>
          <w:lang w:val="fi-FI" w:eastAsia="fi-FI"/>
        </w:rPr>
        <w:t>.</w:t>
      </w:r>
      <w:r w:rsidRPr="719E4E1C">
        <w:rPr>
          <w:lang w:val="fi-FI" w:eastAsia="fi-FI"/>
        </w:rPr>
        <w:t xml:space="preserve"> Koulutuskokeilussa mukana olleiden</w:t>
      </w:r>
      <w:r w:rsidR="67D028E5" w:rsidRPr="719E4E1C">
        <w:rPr>
          <w:lang w:val="fi-FI" w:eastAsia="fi-FI"/>
        </w:rPr>
        <w:t xml:space="preserve"> mielestä</w:t>
      </w:r>
      <w:r w:rsidRPr="719E4E1C">
        <w:rPr>
          <w:lang w:val="fi-FI" w:eastAsia="fi-FI"/>
        </w:rPr>
        <w:t xml:space="preserve"> tutkinnon perustetyö on edennyt toivotulla tavalla </w:t>
      </w:r>
      <w:r w:rsidR="0089319D">
        <w:rPr>
          <w:lang w:val="fi-FI" w:eastAsia="fi-FI"/>
        </w:rPr>
        <w:t>mm. yhteistyöpäivien aikana ja Opetushallituksen ohjeiden kautta</w:t>
      </w:r>
      <w:r w:rsidRPr="719E4E1C">
        <w:rPr>
          <w:lang w:val="fi-FI" w:eastAsia="fi-FI"/>
        </w:rPr>
        <w:t>. Yhteistä keskustelua vielä kaivataan perusteiden eteenpäin viemiseksi ja hyvinvointiteknologia-asentajan työkuvan selkeyttämiseksi.</w:t>
      </w:r>
    </w:p>
    <w:p w14:paraId="67D028E5" w14:textId="77777777" w:rsidR="67D028E5" w:rsidRPr="00400D47" w:rsidRDefault="67D028E5" w:rsidP="67D028E5">
      <w:pPr>
        <w:spacing w:line="240" w:lineRule="auto"/>
        <w:jc w:val="both"/>
        <w:rPr>
          <w:lang w:val="fi-FI"/>
        </w:rPr>
      </w:pPr>
    </w:p>
    <w:p w14:paraId="00A539C6" w14:textId="00A539C6" w:rsidR="6D366668" w:rsidRPr="00400D47" w:rsidRDefault="719E4E1C" w:rsidP="00AE64F7">
      <w:pPr>
        <w:ind w:left="567"/>
        <w:jc w:val="both"/>
        <w:rPr>
          <w:i/>
          <w:szCs w:val="20"/>
          <w:lang w:val="fi-FI"/>
        </w:rPr>
      </w:pPr>
      <w:r w:rsidRPr="00400D47">
        <w:rPr>
          <w:rFonts w:eastAsia="Arial" w:cs="Arial"/>
          <w:i/>
          <w:szCs w:val="20"/>
          <w:lang w:val="fi-FI"/>
        </w:rPr>
        <w:t xml:space="preserve">"Kyllä on. Seminaareissa tehdyt ryhmätyöt ja keskustelut ovat vieneet asiaa eteenpäin. </w:t>
      </w:r>
      <w:r w:rsidR="6D366668" w:rsidRPr="00400D47">
        <w:rPr>
          <w:i/>
          <w:szCs w:val="20"/>
          <w:lang w:val="fi-FI"/>
        </w:rPr>
        <w:br/>
      </w:r>
      <w:r w:rsidRPr="00400D47">
        <w:rPr>
          <w:rFonts w:eastAsia="Arial" w:cs="Arial"/>
          <w:i/>
          <w:szCs w:val="20"/>
          <w:lang w:val="fi-FI"/>
        </w:rPr>
        <w:t>Tommi Ahokas on kuunnellut kentän ääntä ja sen mukaan asiat ovat edenneet erittäin hyvin"</w:t>
      </w:r>
    </w:p>
    <w:p w14:paraId="77C89E5A" w14:textId="77C89E5A" w:rsidR="6D366668" w:rsidRPr="00400D47" w:rsidRDefault="6D366668" w:rsidP="00AE64F7">
      <w:pPr>
        <w:ind w:left="567"/>
        <w:jc w:val="both"/>
        <w:rPr>
          <w:i/>
          <w:szCs w:val="20"/>
          <w:lang w:val="fi-FI"/>
        </w:rPr>
      </w:pPr>
    </w:p>
    <w:p w14:paraId="2DF1910B" w14:textId="47779EFA" w:rsidR="6D366668" w:rsidRPr="00400D47" w:rsidRDefault="719E4E1C" w:rsidP="006D5E9A">
      <w:pPr>
        <w:ind w:left="567"/>
        <w:rPr>
          <w:i/>
          <w:szCs w:val="20"/>
          <w:lang w:val="fi-FI"/>
        </w:rPr>
      </w:pPr>
      <w:r w:rsidRPr="00400D47">
        <w:rPr>
          <w:rFonts w:eastAsia="Arial" w:cs="Arial"/>
          <w:i/>
          <w:szCs w:val="20"/>
          <w:lang w:val="fi-FI"/>
        </w:rPr>
        <w:t>"Yhteistyöpäivillä tutkinnon perustetyö on mielestämme edennyt hyvin ja yhteisymmärryksessä eri koulutuksen järjestäjien kesken. Tutkinnon osien tarkemmasta sisällöstä ja laajuudesta tarvitaan edelleen yhteistä keskustelua."</w:t>
      </w:r>
      <w:r w:rsidR="6D366668" w:rsidRPr="00400D47">
        <w:rPr>
          <w:i/>
          <w:szCs w:val="20"/>
          <w:lang w:val="fi-FI"/>
        </w:rPr>
        <w:br/>
      </w:r>
      <w:r w:rsidRPr="00400D47">
        <w:rPr>
          <w:rFonts w:eastAsia="Arial" w:cs="Arial"/>
          <w:i/>
          <w:szCs w:val="20"/>
          <w:lang w:val="fi-FI"/>
        </w:rPr>
        <w:t xml:space="preserve"> </w:t>
      </w:r>
      <w:r w:rsidR="6D366668" w:rsidRPr="00400D47">
        <w:rPr>
          <w:i/>
          <w:szCs w:val="20"/>
          <w:lang w:val="fi-FI"/>
        </w:rPr>
        <w:br/>
      </w:r>
      <w:r w:rsidRPr="00400D47">
        <w:rPr>
          <w:rFonts w:eastAsia="Arial" w:cs="Arial"/>
          <w:i/>
          <w:szCs w:val="20"/>
          <w:lang w:val="fi-FI"/>
        </w:rPr>
        <w:t>"Perustetyö on lähtenyt käyntiin, mutta se on vielä keskeneräinen ja sitä tulisi jatkaa."</w:t>
      </w:r>
    </w:p>
    <w:p w14:paraId="0A354E55" w14:textId="0A354E55" w:rsidR="6D366668" w:rsidRPr="00400D47" w:rsidRDefault="6D366668" w:rsidP="00AE64F7">
      <w:pPr>
        <w:ind w:left="567"/>
        <w:jc w:val="both"/>
        <w:rPr>
          <w:lang w:val="fi-FI"/>
        </w:rPr>
      </w:pPr>
    </w:p>
    <w:p w14:paraId="01301247" w14:textId="5C1FCB79" w:rsidR="6D366668" w:rsidRPr="00400D47" w:rsidRDefault="719E4E1C" w:rsidP="719E4E1C">
      <w:pPr>
        <w:jc w:val="both"/>
        <w:rPr>
          <w:i/>
          <w:szCs w:val="20"/>
          <w:lang w:val="fi-FI"/>
        </w:rPr>
      </w:pPr>
      <w:r w:rsidRPr="00400D47">
        <w:rPr>
          <w:b/>
          <w:bCs/>
          <w:lang w:val="fi-FI"/>
        </w:rPr>
        <w:t>Tutkinnon toimeenpanon edistämisessä</w:t>
      </w:r>
      <w:r w:rsidRPr="00400D47">
        <w:rPr>
          <w:lang w:val="fi-FI"/>
        </w:rPr>
        <w:t xml:space="preserve"> ensiarvoisen tärkeänä nähdään riittävää perehdytystä, resursseja, yhteistä termistöä ja tavoitteita.</w:t>
      </w:r>
      <w:r w:rsidR="67D028E5" w:rsidRPr="00400D47">
        <w:rPr>
          <w:lang w:val="fi-FI"/>
        </w:rPr>
        <w:t xml:space="preserve"> </w:t>
      </w:r>
      <w:r w:rsidRPr="00400D47">
        <w:rPr>
          <w:lang w:val="fi-FI"/>
        </w:rPr>
        <w:t>Hyvinvointiteknologia</w:t>
      </w:r>
      <w:r w:rsidR="31F613F7" w:rsidRPr="00400D47">
        <w:rPr>
          <w:lang w:val="fi-FI"/>
        </w:rPr>
        <w:t xml:space="preserve"> omana osaami</w:t>
      </w:r>
      <w:r w:rsidR="001E2213" w:rsidRPr="00400D47">
        <w:rPr>
          <w:lang w:val="fi-FI"/>
        </w:rPr>
        <w:t>s</w:t>
      </w:r>
      <w:r w:rsidR="31F613F7" w:rsidRPr="00400D47">
        <w:rPr>
          <w:lang w:val="fi-FI"/>
        </w:rPr>
        <w:t xml:space="preserve">alana varsinkin tieto- ja tietoliikennetekniikassa koetaan tarpeellisena. </w:t>
      </w:r>
      <w:r w:rsidRPr="00400D47">
        <w:rPr>
          <w:lang w:val="fi-FI"/>
        </w:rPr>
        <w:t xml:space="preserve"> </w:t>
      </w:r>
    </w:p>
    <w:p w14:paraId="02EF70C6" w14:textId="02EF70C6" w:rsidR="6D366668" w:rsidRPr="00400D47" w:rsidRDefault="6D366668" w:rsidP="77B59EE8">
      <w:pPr>
        <w:ind w:left="1304"/>
        <w:jc w:val="both"/>
        <w:rPr>
          <w:lang w:val="fi-FI"/>
        </w:rPr>
      </w:pPr>
    </w:p>
    <w:p w14:paraId="286D414B" w14:textId="286D414B" w:rsidR="6D366668" w:rsidRPr="00400D47" w:rsidRDefault="719E4E1C" w:rsidP="00AE64F7">
      <w:pPr>
        <w:ind w:left="567"/>
        <w:jc w:val="both"/>
        <w:rPr>
          <w:i/>
          <w:szCs w:val="20"/>
          <w:lang w:val="fi-FI"/>
        </w:rPr>
      </w:pPr>
      <w:r w:rsidRPr="00400D47">
        <w:rPr>
          <w:rFonts w:eastAsia="Arial" w:cs="Arial"/>
          <w:i/>
          <w:szCs w:val="20"/>
          <w:lang w:val="fi-FI"/>
        </w:rPr>
        <w:t>"Riittävillä resursseilla"</w:t>
      </w:r>
    </w:p>
    <w:p w14:paraId="0D55A808" w14:textId="0D55A808" w:rsidR="6D366668" w:rsidRPr="00400D47" w:rsidRDefault="6D366668" w:rsidP="00AE64F7">
      <w:pPr>
        <w:ind w:left="567"/>
        <w:jc w:val="both"/>
        <w:rPr>
          <w:i/>
          <w:szCs w:val="20"/>
          <w:lang w:val="fi-FI"/>
        </w:rPr>
      </w:pPr>
    </w:p>
    <w:p w14:paraId="093B4313" w14:textId="093B4313" w:rsidR="6D366668" w:rsidRPr="00400D47" w:rsidRDefault="719E4E1C" w:rsidP="00AE64F7">
      <w:pPr>
        <w:ind w:left="567"/>
        <w:jc w:val="both"/>
        <w:rPr>
          <w:i/>
          <w:szCs w:val="20"/>
          <w:lang w:val="fi-FI"/>
        </w:rPr>
      </w:pPr>
      <w:r w:rsidRPr="00400D47">
        <w:rPr>
          <w:rFonts w:eastAsia="Arial" w:cs="Arial"/>
          <w:i/>
          <w:szCs w:val="20"/>
          <w:lang w:val="fi-FI"/>
        </w:rPr>
        <w:t>"Tutkinnon perusteiden toimeenpanoa tulisi edistää niin, että hyvinvointiteknologia sisällytetään Tieto- ja tietoliikenteen perustutkintoon omana osaamisalanaan. Tutkinnon perusteiden laadinnassa pitäisi olla mukana riittävästi työelämän edustajia."</w:t>
      </w:r>
    </w:p>
    <w:p w14:paraId="724A02CC" w14:textId="724A02CC" w:rsidR="6D366668" w:rsidRPr="00400D47" w:rsidRDefault="6D366668" w:rsidP="00AE64F7">
      <w:pPr>
        <w:ind w:left="567"/>
        <w:jc w:val="both"/>
        <w:rPr>
          <w:i/>
          <w:szCs w:val="20"/>
          <w:lang w:val="fi-FI"/>
        </w:rPr>
      </w:pPr>
    </w:p>
    <w:p w14:paraId="7DAD7CA7" w14:textId="2F373D4C" w:rsidR="6D366668" w:rsidRPr="00400D47" w:rsidRDefault="719E4E1C" w:rsidP="00AE64F7">
      <w:pPr>
        <w:ind w:left="567"/>
        <w:jc w:val="both"/>
        <w:rPr>
          <w:i/>
          <w:szCs w:val="20"/>
          <w:lang w:val="fi-FI"/>
        </w:rPr>
      </w:pPr>
      <w:r w:rsidRPr="00400D47">
        <w:rPr>
          <w:rFonts w:eastAsia="Arial" w:cs="Arial"/>
          <w:i/>
          <w:szCs w:val="20"/>
          <w:lang w:val="fi-FI"/>
        </w:rPr>
        <w:t>"Yhteiset termistöt ja tavoitteet pitä</w:t>
      </w:r>
      <w:r w:rsidR="00CE31DD">
        <w:rPr>
          <w:rFonts w:eastAsia="Arial" w:cs="Arial"/>
          <w:i/>
          <w:szCs w:val="20"/>
          <w:lang w:val="fi-FI"/>
        </w:rPr>
        <w:t>i</w:t>
      </w:r>
      <w:r w:rsidRPr="00400D47">
        <w:rPr>
          <w:rFonts w:eastAsia="Arial" w:cs="Arial"/>
          <w:i/>
          <w:szCs w:val="20"/>
          <w:lang w:val="fi-FI"/>
        </w:rPr>
        <w:t>si sopia."</w:t>
      </w:r>
    </w:p>
    <w:p w14:paraId="0C5BA4CC" w14:textId="0C5BA4CC" w:rsidR="6D366668" w:rsidRPr="00400D47" w:rsidRDefault="6D366668" w:rsidP="00AE64F7">
      <w:pPr>
        <w:ind w:left="567"/>
        <w:jc w:val="both"/>
        <w:rPr>
          <w:i/>
          <w:szCs w:val="20"/>
          <w:lang w:val="fi-FI"/>
        </w:rPr>
      </w:pPr>
    </w:p>
    <w:p w14:paraId="6376D904" w14:textId="40E5C50A" w:rsidR="6D366668" w:rsidRPr="00400D47" w:rsidRDefault="719E4E1C" w:rsidP="00AE64F7">
      <w:pPr>
        <w:ind w:left="567"/>
        <w:jc w:val="both"/>
        <w:rPr>
          <w:i/>
          <w:szCs w:val="20"/>
          <w:lang w:val="fi-FI"/>
        </w:rPr>
      </w:pPr>
      <w:r w:rsidRPr="00400D47">
        <w:rPr>
          <w:rFonts w:eastAsia="Arial" w:cs="Arial"/>
          <w:i/>
          <w:iCs/>
          <w:lang w:val="fi-FI"/>
        </w:rPr>
        <w:t>"Kokeilu tulisi vakinaistaa jossain muodossa."</w:t>
      </w:r>
    </w:p>
    <w:p w14:paraId="1962780D" w14:textId="1962780D" w:rsidR="6D366668" w:rsidRPr="00400D47" w:rsidRDefault="6D366668" w:rsidP="67D028E5">
      <w:pPr>
        <w:ind w:left="567"/>
        <w:jc w:val="both"/>
        <w:rPr>
          <w:i/>
          <w:szCs w:val="20"/>
          <w:lang w:val="fi-FI"/>
        </w:rPr>
      </w:pPr>
    </w:p>
    <w:p w14:paraId="6DA369AC" w14:textId="6DA369AC" w:rsidR="6DA369AC" w:rsidRPr="00400D47" w:rsidRDefault="6DA369AC" w:rsidP="6DA369AC">
      <w:pPr>
        <w:spacing w:line="240" w:lineRule="auto"/>
        <w:rPr>
          <w:lang w:val="fi-FI"/>
        </w:rPr>
      </w:pPr>
    </w:p>
    <w:p w14:paraId="447842A8" w14:textId="63BA977E" w:rsidR="6DA369AC" w:rsidRPr="00400D47" w:rsidRDefault="6DA369AC" w:rsidP="00D25082">
      <w:pPr>
        <w:spacing w:line="240" w:lineRule="auto"/>
        <w:jc w:val="both"/>
        <w:rPr>
          <w:szCs w:val="20"/>
          <w:lang w:val="fi-FI"/>
        </w:rPr>
      </w:pPr>
      <w:r w:rsidRPr="00400D47">
        <w:rPr>
          <w:szCs w:val="20"/>
          <w:lang w:val="fi-FI"/>
        </w:rPr>
        <w:t>Koulutuksen järjestäj</w:t>
      </w:r>
      <w:r w:rsidR="006D5E9A">
        <w:rPr>
          <w:szCs w:val="20"/>
          <w:lang w:val="fi-FI"/>
        </w:rPr>
        <w:t xml:space="preserve">ien mukaan tutkinnon perusteista puuttuu </w:t>
      </w:r>
      <w:r w:rsidR="447842A8" w:rsidRPr="00400D47">
        <w:rPr>
          <w:szCs w:val="20"/>
          <w:lang w:val="fi-FI"/>
        </w:rPr>
        <w:t>jonkin verrran</w:t>
      </w:r>
      <w:r w:rsidR="006D5E9A">
        <w:rPr>
          <w:szCs w:val="20"/>
          <w:lang w:val="fi-FI"/>
        </w:rPr>
        <w:t xml:space="preserve"> alalla vaadittavaa osaamista</w:t>
      </w:r>
      <w:r w:rsidR="00CE31DD">
        <w:rPr>
          <w:szCs w:val="20"/>
          <w:lang w:val="fi-FI"/>
        </w:rPr>
        <w:t>.</w:t>
      </w:r>
      <w:r w:rsidR="447842A8" w:rsidRPr="00400D47">
        <w:rPr>
          <w:szCs w:val="20"/>
          <w:lang w:val="fi-FI"/>
        </w:rPr>
        <w:t xml:space="preserve"> Kotona tehtävät muutostyöt tulevat lisääntymään, joten </w:t>
      </w:r>
      <w:r w:rsidR="447842A8" w:rsidRPr="00400D47">
        <w:rPr>
          <w:b/>
          <w:bCs/>
          <w:szCs w:val="20"/>
          <w:lang w:val="fi-FI"/>
        </w:rPr>
        <w:t>kotiasumiseen ja esteettömään rakentamiseen</w:t>
      </w:r>
      <w:r w:rsidR="447842A8" w:rsidRPr="00400D47">
        <w:rPr>
          <w:szCs w:val="20"/>
          <w:lang w:val="fi-FI"/>
        </w:rPr>
        <w:t xml:space="preserve"> pitäisi kiinnittää huomiota. Osa koulutuksen järjestäjistä o</w:t>
      </w:r>
      <w:r w:rsidR="00CE31DD">
        <w:rPr>
          <w:szCs w:val="20"/>
          <w:lang w:val="fi-FI"/>
        </w:rPr>
        <w:t>n</w:t>
      </w:r>
      <w:r w:rsidR="447842A8" w:rsidRPr="00400D47">
        <w:rPr>
          <w:szCs w:val="20"/>
          <w:lang w:val="fi-FI"/>
        </w:rPr>
        <w:t xml:space="preserve"> raportoin</w:t>
      </w:r>
      <w:r w:rsidR="00CE31DD">
        <w:rPr>
          <w:szCs w:val="20"/>
          <w:lang w:val="fi-FI"/>
        </w:rPr>
        <w:t>ut</w:t>
      </w:r>
      <w:r w:rsidR="447842A8" w:rsidRPr="00400D47">
        <w:rPr>
          <w:szCs w:val="20"/>
          <w:lang w:val="fi-FI"/>
        </w:rPr>
        <w:t xml:space="preserve"> </w:t>
      </w:r>
      <w:r w:rsidR="447842A8" w:rsidRPr="00400D47">
        <w:rPr>
          <w:b/>
          <w:bCs/>
          <w:szCs w:val="20"/>
          <w:lang w:val="fi-FI"/>
        </w:rPr>
        <w:t>sähköasennuksien ja sähköturvallisuustutkinto 3</w:t>
      </w:r>
      <w:r w:rsidR="447842A8" w:rsidRPr="00400D47">
        <w:rPr>
          <w:szCs w:val="20"/>
          <w:lang w:val="fi-FI"/>
        </w:rPr>
        <w:t xml:space="preserve"> tarpeellisuudesta. Sähköasennukset on valinnainen tutkinnon</w:t>
      </w:r>
      <w:r w:rsidR="00CE31DD">
        <w:rPr>
          <w:szCs w:val="20"/>
          <w:lang w:val="fi-FI"/>
        </w:rPr>
        <w:t xml:space="preserve"> </w:t>
      </w:r>
      <w:r w:rsidR="447842A8" w:rsidRPr="00400D47">
        <w:rPr>
          <w:szCs w:val="20"/>
          <w:lang w:val="fi-FI"/>
        </w:rPr>
        <w:t xml:space="preserve">osa nykyisissä tutkinnon perusteissa, mutta sähköturvallisuustutkinto 3 voisi olla hyvä lisä laajentaa osaamista. </w:t>
      </w:r>
      <w:r w:rsidR="447842A8" w:rsidRPr="00400D47">
        <w:rPr>
          <w:rFonts w:eastAsia="Arial" w:cs="Arial"/>
          <w:lang w:val="fi-FI"/>
        </w:rPr>
        <w:t>Käytännössä sähköturvallisuustutkinto 3 on tarkoitettu sähkölaitekorjaajille.</w:t>
      </w:r>
      <w:r w:rsidR="67D028E5" w:rsidRPr="00400D47">
        <w:rPr>
          <w:rFonts w:eastAsia="Arial" w:cs="Arial"/>
          <w:lang w:val="fi-FI"/>
        </w:rPr>
        <w:t xml:space="preserve"> M</w:t>
      </w:r>
      <w:r w:rsidR="447842A8" w:rsidRPr="00400D47">
        <w:rPr>
          <w:rFonts w:eastAsia="Arial" w:cs="Arial"/>
          <w:lang w:val="fi-FI"/>
        </w:rPr>
        <w:t xml:space="preserve">yös </w:t>
      </w:r>
      <w:r w:rsidR="447842A8" w:rsidRPr="00400D47">
        <w:rPr>
          <w:rFonts w:eastAsia="Arial" w:cs="Arial"/>
          <w:b/>
          <w:bCs/>
          <w:szCs w:val="20"/>
          <w:lang w:val="fi-FI"/>
        </w:rPr>
        <w:t>asiakaspalvelun ja robotiikan</w:t>
      </w:r>
      <w:r w:rsidR="447842A8" w:rsidRPr="00400D47">
        <w:rPr>
          <w:rFonts w:eastAsia="Arial" w:cs="Arial"/>
          <w:lang w:val="fi-FI"/>
        </w:rPr>
        <w:t xml:space="preserve"> osaamisen lisäämistä hyvinvointiteknologia-asentajille</w:t>
      </w:r>
      <w:r w:rsidR="67D028E5" w:rsidRPr="00400D47">
        <w:rPr>
          <w:rFonts w:eastAsia="Arial" w:cs="Arial"/>
          <w:lang w:val="fi-FI"/>
        </w:rPr>
        <w:t xml:space="preserve"> kannatetaan</w:t>
      </w:r>
      <w:r w:rsidR="447842A8" w:rsidRPr="00400D47">
        <w:rPr>
          <w:rFonts w:eastAsia="Arial" w:cs="Arial"/>
          <w:lang w:val="fi-FI"/>
        </w:rPr>
        <w:t xml:space="preserve">. Muutaman koulutuksen järjestäjän mukaan </w:t>
      </w:r>
      <w:r w:rsidR="447842A8" w:rsidRPr="00400D47">
        <w:rPr>
          <w:rFonts w:eastAsia="Arial" w:cs="Arial"/>
          <w:b/>
          <w:bCs/>
          <w:szCs w:val="20"/>
          <w:lang w:val="fi-FI"/>
        </w:rPr>
        <w:t>puuttuvaa osaamista tutkinnon perusteissa ei ole</w:t>
      </w:r>
      <w:r w:rsidR="447842A8" w:rsidRPr="00400D47">
        <w:rPr>
          <w:rFonts w:eastAsia="Arial" w:cs="Arial"/>
          <w:szCs w:val="20"/>
          <w:lang w:val="fi-FI"/>
        </w:rPr>
        <w:t>.</w:t>
      </w:r>
    </w:p>
    <w:p w14:paraId="7A230FE1" w14:textId="77777777" w:rsidR="447842A8" w:rsidRPr="00400D47" w:rsidRDefault="447842A8" w:rsidP="447842A8">
      <w:pPr>
        <w:spacing w:line="240" w:lineRule="auto"/>
        <w:rPr>
          <w:lang w:val="fi-FI"/>
        </w:rPr>
      </w:pPr>
    </w:p>
    <w:p w14:paraId="1C20FFB0" w14:textId="7A230FE1" w:rsidR="00D471D6" w:rsidRPr="00400D47" w:rsidRDefault="447842A8" w:rsidP="00D25082">
      <w:pPr>
        <w:widowControl w:val="0"/>
        <w:autoSpaceDE w:val="0"/>
        <w:autoSpaceDN w:val="0"/>
        <w:adjustRightInd w:val="0"/>
        <w:spacing w:line="240" w:lineRule="auto"/>
        <w:ind w:left="567"/>
        <w:rPr>
          <w:i/>
          <w:szCs w:val="20"/>
          <w:lang w:val="fi-FI"/>
        </w:rPr>
      </w:pPr>
      <w:r w:rsidRPr="00400D47">
        <w:rPr>
          <w:i/>
          <w:szCs w:val="20"/>
          <w:lang w:val="fi-FI"/>
        </w:rPr>
        <w:t>"</w:t>
      </w:r>
      <w:r w:rsidR="00D471D6" w:rsidRPr="00400D47">
        <w:rPr>
          <w:i/>
          <w:szCs w:val="20"/>
          <w:lang w:val="fi-FI"/>
        </w:rPr>
        <w:t xml:space="preserve">Olemme päätelleet, että hyvinvointiteknologia-asentajan tarvitsee osata myös sähköasennuksen perusteet. Olemme siksi painottaneet tutkinnonosassa 2.1.1 sähköasennusta. </w:t>
      </w:r>
      <w:r w:rsidRPr="00400D47">
        <w:rPr>
          <w:i/>
          <w:szCs w:val="20"/>
          <w:lang w:val="fi-FI"/>
        </w:rPr>
        <w:t>"</w:t>
      </w:r>
    </w:p>
    <w:p w14:paraId="367026D0" w14:textId="367026D0" w:rsidR="447842A8" w:rsidRPr="00400D47" w:rsidRDefault="447842A8" w:rsidP="00D25082">
      <w:pPr>
        <w:ind w:left="567"/>
        <w:rPr>
          <w:i/>
          <w:szCs w:val="20"/>
          <w:lang w:val="fi-FI"/>
        </w:rPr>
      </w:pPr>
    </w:p>
    <w:p w14:paraId="38CB0E8B" w14:textId="38CB0E8B" w:rsidR="447842A8" w:rsidRPr="00400D47" w:rsidRDefault="447842A8" w:rsidP="00D25082">
      <w:pPr>
        <w:ind w:left="567"/>
        <w:rPr>
          <w:i/>
          <w:szCs w:val="20"/>
          <w:lang w:val="fi-FI"/>
        </w:rPr>
      </w:pPr>
      <w:r w:rsidRPr="00400D47">
        <w:rPr>
          <w:rFonts w:eastAsia="Arial" w:cs="Arial"/>
          <w:i/>
          <w:color w:val="000000" w:themeColor="text1"/>
          <w:szCs w:val="20"/>
          <w:lang w:val="fi-FI"/>
        </w:rPr>
        <w:t>"Kotiasuminen ja esteetön rakentaminen saisi tulla enemmän esille. Tulevaisuudessa kotona tehtävät muutostyöt lisääntyvät."</w:t>
      </w:r>
    </w:p>
    <w:p w14:paraId="6A0E4A7B" w14:textId="69AD3414" w:rsidR="00D471D6" w:rsidRPr="00400D47" w:rsidRDefault="00D471D6" w:rsidP="00D25082">
      <w:pPr>
        <w:spacing w:line="240" w:lineRule="auto"/>
        <w:ind w:left="567"/>
        <w:rPr>
          <w:i/>
          <w:szCs w:val="20"/>
          <w:lang w:val="fi-FI"/>
        </w:rPr>
      </w:pPr>
    </w:p>
    <w:p w14:paraId="69AD3414" w14:textId="1D2467FD" w:rsidR="00D471D6" w:rsidRPr="00400D47" w:rsidRDefault="447842A8" w:rsidP="00D25082">
      <w:pPr>
        <w:ind w:left="567"/>
        <w:jc w:val="both"/>
        <w:rPr>
          <w:i/>
          <w:szCs w:val="20"/>
          <w:lang w:val="fi-FI"/>
        </w:rPr>
      </w:pPr>
      <w:r w:rsidRPr="00400D47">
        <w:rPr>
          <w:rFonts w:eastAsia="Arial" w:cs="Arial"/>
          <w:i/>
          <w:szCs w:val="20"/>
          <w:lang w:val="fi-FI"/>
        </w:rPr>
        <w:t>"Asiakaspalvelu, ST3 sähköturvallisuuskoulutus/tutkinto, robotiikka."</w:t>
      </w:r>
    </w:p>
    <w:p w14:paraId="122188BB" w14:textId="351ED7D0" w:rsidR="00D471D6" w:rsidRPr="00400D47" w:rsidRDefault="00D471D6" w:rsidP="00D25082">
      <w:pPr>
        <w:spacing w:line="240" w:lineRule="auto"/>
        <w:ind w:left="567"/>
        <w:rPr>
          <w:i/>
          <w:color w:val="FF0000"/>
          <w:szCs w:val="20"/>
          <w:lang w:val="fi-FI"/>
        </w:rPr>
      </w:pPr>
    </w:p>
    <w:p w14:paraId="505EA6F4" w14:textId="3C7A587E" w:rsidR="630E0541" w:rsidRDefault="630E0541" w:rsidP="562E3904">
      <w:pPr>
        <w:ind w:firstLine="1304"/>
        <w:rPr>
          <w:lang w:val="fi-FI"/>
        </w:rPr>
      </w:pPr>
    </w:p>
    <w:p w14:paraId="3CA1A48D" w14:textId="77777777" w:rsidR="00AB0100" w:rsidRPr="00400D47" w:rsidRDefault="00AB0100" w:rsidP="562E3904">
      <w:pPr>
        <w:ind w:firstLine="1304"/>
        <w:rPr>
          <w:lang w:val="fi-FI"/>
        </w:rPr>
      </w:pPr>
    </w:p>
    <w:p w14:paraId="3C183B3F" w14:textId="70FE70ED" w:rsidR="630E0541" w:rsidRPr="00147764" w:rsidRDefault="007A71D0" w:rsidP="000A77BF">
      <w:pPr>
        <w:pStyle w:val="Otsikko3"/>
        <w:numPr>
          <w:ilvl w:val="2"/>
          <w:numId w:val="11"/>
        </w:numPr>
        <w:rPr>
          <w:lang w:val="fi-FI" w:eastAsia="fi-FI"/>
        </w:rPr>
      </w:pPr>
      <w:bookmarkStart w:id="59" w:name="_Toc476644150"/>
      <w:bookmarkStart w:id="60" w:name="_Toc509568810"/>
      <w:r w:rsidRPr="00147764">
        <w:rPr>
          <w:lang w:val="fi-FI" w:eastAsia="fi-FI"/>
        </w:rPr>
        <w:lastRenderedPageBreak/>
        <w:t>Tutkintoon liittyvät terveydentila- ja toimintakykyvaatimukset</w:t>
      </w:r>
      <w:bookmarkEnd w:id="59"/>
      <w:bookmarkEnd w:id="60"/>
    </w:p>
    <w:p w14:paraId="37589E50" w14:textId="26F6C463" w:rsidR="630E0541" w:rsidRPr="00400D47" w:rsidRDefault="3C183B3F" w:rsidP="00461638">
      <w:pPr>
        <w:jc w:val="both"/>
        <w:rPr>
          <w:rFonts w:asciiTheme="minorHAnsi" w:hAnsiTheme="minorHAnsi" w:cstheme="minorHAnsi"/>
          <w:color w:val="FF0000"/>
          <w:szCs w:val="20"/>
          <w:lang w:val="fi-FI"/>
        </w:rPr>
      </w:pPr>
      <w:r w:rsidRPr="3C183B3F">
        <w:rPr>
          <w:lang w:val="fi-FI" w:eastAsia="fi-FI"/>
        </w:rPr>
        <w:t>Tutkinnon</w:t>
      </w:r>
      <w:r w:rsidR="006D5E9A">
        <w:rPr>
          <w:lang w:val="fi-FI" w:eastAsia="fi-FI"/>
        </w:rPr>
        <w:t xml:space="preserve"> suorittajan </w:t>
      </w:r>
      <w:r w:rsidRPr="25711F66">
        <w:rPr>
          <w:b/>
          <w:bCs/>
          <w:lang w:val="fi-FI" w:eastAsia="fi-FI"/>
        </w:rPr>
        <w:t>terveydentilan ja toimintakyvyn esteinä</w:t>
      </w:r>
      <w:r w:rsidRPr="3C183B3F">
        <w:rPr>
          <w:lang w:val="fi-FI" w:eastAsia="fi-FI"/>
        </w:rPr>
        <w:t xml:space="preserve"> nähdään opiskelijan fyysisiä, psyykkisiä, sosiaalisia ja asenteeseen liittyviä ongelmia. Myös asumiseen ja kulkemiseen liittyviä ongelmia on ilmennyt. Terveydentilan ja toimintakyvyn esteet vaikuttavat käytännön työtehtävistä suoriutumiseen ja saa</w:t>
      </w:r>
      <w:r w:rsidR="00E83546">
        <w:rPr>
          <w:lang w:val="fi-FI" w:eastAsia="fi-FI"/>
        </w:rPr>
        <w:t>ttavat tulla esille pitkillä työssäoppimis</w:t>
      </w:r>
      <w:r w:rsidRPr="3C183B3F">
        <w:rPr>
          <w:lang w:val="fi-FI" w:eastAsia="fi-FI"/>
        </w:rPr>
        <w:t xml:space="preserve">jaksoilla.  </w:t>
      </w:r>
      <w:r w:rsidR="0A83C789" w:rsidRPr="00400D47">
        <w:rPr>
          <w:rFonts w:asciiTheme="minorHAnsi" w:eastAsiaTheme="minorEastAsia" w:hAnsiTheme="minorHAnsi" w:cstheme="minorBidi"/>
          <w:lang w:val="fi-FI"/>
        </w:rPr>
        <w:t>Koulutuksen järjestäjien mielestä tieto- ja tietoliikennetekniikan perustutkinnon opiskelijavalinnassa tulisi huomioida pääos</w:t>
      </w:r>
      <w:r w:rsidR="00663E9E" w:rsidRPr="00400D47">
        <w:rPr>
          <w:rFonts w:asciiTheme="minorHAnsi" w:eastAsiaTheme="minorEastAsia" w:hAnsiTheme="minorHAnsi" w:cstheme="minorBidi"/>
          <w:lang w:val="fi-FI"/>
        </w:rPr>
        <w:t>in samat SORA</w:t>
      </w:r>
      <w:r w:rsidR="00375F05" w:rsidRPr="00400D47">
        <w:rPr>
          <w:rFonts w:asciiTheme="minorHAnsi" w:eastAsiaTheme="minorEastAsia" w:hAnsiTheme="minorHAnsi" w:cstheme="minorBidi"/>
          <w:lang w:val="fi-FI"/>
        </w:rPr>
        <w:t>-</w:t>
      </w:r>
      <w:r w:rsidR="0A83C789" w:rsidRPr="00400D47">
        <w:rPr>
          <w:rFonts w:asciiTheme="minorHAnsi" w:eastAsiaTheme="minorEastAsia" w:hAnsiTheme="minorHAnsi" w:cstheme="minorBidi"/>
          <w:lang w:val="fi-FI"/>
        </w:rPr>
        <w:t>lainsäädännön terveydentilavaatimukset kuin sosiaali- ja terveysalan perustutkinn</w:t>
      </w:r>
      <w:r w:rsidR="00663E9E" w:rsidRPr="00400D47">
        <w:rPr>
          <w:rFonts w:asciiTheme="minorHAnsi" w:eastAsiaTheme="minorEastAsia" w:hAnsiTheme="minorHAnsi" w:cstheme="minorBidi"/>
          <w:lang w:val="fi-FI"/>
        </w:rPr>
        <w:t>ossa. Osa työnantajista vaatii turvasuojaaja</w:t>
      </w:r>
      <w:r w:rsidR="0A83C789" w:rsidRPr="00400D47">
        <w:rPr>
          <w:rFonts w:asciiTheme="minorHAnsi" w:eastAsiaTheme="minorEastAsia" w:hAnsiTheme="minorHAnsi" w:cstheme="minorBidi"/>
          <w:lang w:val="fi-FI"/>
        </w:rPr>
        <w:t>kortin hankintaa myös työssäoppimisen aikana.</w:t>
      </w:r>
      <w:r w:rsidRPr="00400D47">
        <w:rPr>
          <w:rFonts w:asciiTheme="minorHAnsi" w:eastAsiaTheme="minorEastAsia" w:hAnsiTheme="minorHAnsi" w:cstheme="minorBidi"/>
          <w:lang w:val="fi-FI"/>
        </w:rPr>
        <w:t xml:space="preserve"> Hyvinvointiteknologia</w:t>
      </w:r>
      <w:r w:rsidR="67D028E5" w:rsidRPr="00400D47">
        <w:rPr>
          <w:rFonts w:asciiTheme="minorHAnsi" w:eastAsiaTheme="minorEastAsia" w:hAnsiTheme="minorHAnsi" w:cstheme="minorBidi"/>
          <w:lang w:val="fi-FI"/>
        </w:rPr>
        <w:t>-</w:t>
      </w:r>
      <w:r w:rsidRPr="00400D47">
        <w:rPr>
          <w:rFonts w:asciiTheme="minorHAnsi" w:eastAsiaTheme="minorEastAsia" w:hAnsiTheme="minorHAnsi" w:cstheme="minorBidi"/>
          <w:lang w:val="fi-FI"/>
        </w:rPr>
        <w:t xml:space="preserve">alan opiskelijoiden valintamenettelyä tulisi kehittää. </w:t>
      </w:r>
    </w:p>
    <w:p w14:paraId="2917C299" w14:textId="2917C299" w:rsidR="3C183B3F" w:rsidRPr="00400D47" w:rsidRDefault="3C183B3F" w:rsidP="3C183B3F">
      <w:pPr>
        <w:jc w:val="both"/>
        <w:rPr>
          <w:lang w:val="fi-FI"/>
        </w:rPr>
      </w:pPr>
    </w:p>
    <w:p w14:paraId="19B16DF0" w14:textId="6EB44394" w:rsidR="3C183B3F" w:rsidRPr="00400D47" w:rsidRDefault="6DA369AC" w:rsidP="00E23983">
      <w:pPr>
        <w:ind w:left="567"/>
        <w:rPr>
          <w:i/>
          <w:szCs w:val="20"/>
          <w:lang w:val="fi-FI"/>
        </w:rPr>
      </w:pPr>
      <w:r w:rsidRPr="00400D47">
        <w:rPr>
          <w:rFonts w:eastAsia="Arial" w:cs="Arial"/>
          <w:i/>
          <w:color w:val="000000" w:themeColor="text1"/>
          <w:szCs w:val="20"/>
          <w:lang w:val="fi-FI"/>
        </w:rPr>
        <w:t>"Opiskelijan huono yleiskunto (sairaalloinen ylipaino) saattaa heikentää työtehtävien hoitamista ja välillisesti vaikuttaa myös turvallisuusnäkökohtiin asiakaskohtaamisissa ja itse työn suorittamisessa."</w:t>
      </w:r>
    </w:p>
    <w:p w14:paraId="1967DF04" w14:textId="1967DF04" w:rsidR="3C183B3F" w:rsidRPr="00400D47" w:rsidRDefault="3C183B3F" w:rsidP="00E23983">
      <w:pPr>
        <w:ind w:left="567"/>
        <w:rPr>
          <w:i/>
          <w:szCs w:val="20"/>
          <w:lang w:val="fi-FI"/>
        </w:rPr>
      </w:pPr>
    </w:p>
    <w:p w14:paraId="44604651" w14:textId="44604651" w:rsidR="3C183B3F" w:rsidRPr="00400D47" w:rsidRDefault="6DA369AC" w:rsidP="00E23983">
      <w:pPr>
        <w:ind w:left="567"/>
        <w:rPr>
          <w:i/>
          <w:szCs w:val="20"/>
          <w:lang w:val="fi-FI"/>
        </w:rPr>
      </w:pPr>
      <w:r w:rsidRPr="00400D47">
        <w:rPr>
          <w:rFonts w:eastAsia="Arial" w:cs="Arial"/>
          <w:i/>
          <w:color w:val="000000" w:themeColor="text1"/>
          <w:szCs w:val="20"/>
          <w:lang w:val="fi-FI"/>
        </w:rPr>
        <w:t>"Epäilyksiä päihteiden käytöstä sekä monenlaisia mielenterveyden ongelmia sekä asenneongelmia."</w:t>
      </w:r>
    </w:p>
    <w:p w14:paraId="31B8E404" w14:textId="31B8E404" w:rsidR="3C183B3F" w:rsidRPr="00400D47" w:rsidRDefault="3C183B3F" w:rsidP="00E23983">
      <w:pPr>
        <w:ind w:left="567"/>
        <w:rPr>
          <w:i/>
          <w:szCs w:val="20"/>
          <w:lang w:val="fi-FI"/>
        </w:rPr>
      </w:pPr>
    </w:p>
    <w:p w14:paraId="705589FB" w14:textId="04E30CB5" w:rsidR="3C183B3F" w:rsidRPr="00400D47" w:rsidRDefault="6DA369AC" w:rsidP="00E23983">
      <w:pPr>
        <w:ind w:left="567"/>
        <w:rPr>
          <w:i/>
          <w:szCs w:val="20"/>
          <w:lang w:val="fi-FI"/>
        </w:rPr>
      </w:pPr>
      <w:r w:rsidRPr="00400D47">
        <w:rPr>
          <w:rFonts w:eastAsia="Arial" w:cs="Arial"/>
          <w:i/>
          <w:color w:val="000000" w:themeColor="text1"/>
          <w:szCs w:val="20"/>
          <w:lang w:val="fi-FI"/>
        </w:rPr>
        <w:t>"Rikosrekisterit, vammat, adhd, masennus ja muut dia</w:t>
      </w:r>
      <w:r w:rsidR="00CE31DD">
        <w:rPr>
          <w:rFonts w:eastAsia="Arial" w:cs="Arial"/>
          <w:i/>
          <w:color w:val="000000" w:themeColor="text1"/>
          <w:szCs w:val="20"/>
          <w:lang w:val="fi-FI"/>
        </w:rPr>
        <w:t>g</w:t>
      </w:r>
      <w:r w:rsidRPr="00400D47">
        <w:rPr>
          <w:rFonts w:eastAsia="Arial" w:cs="Arial"/>
          <w:i/>
          <w:color w:val="000000" w:themeColor="text1"/>
          <w:szCs w:val="20"/>
          <w:lang w:val="fi-FI"/>
        </w:rPr>
        <w:t>noosit vaikutta</w:t>
      </w:r>
      <w:r w:rsidR="00CE31DD">
        <w:rPr>
          <w:rFonts w:eastAsia="Arial" w:cs="Arial"/>
          <w:i/>
          <w:color w:val="000000" w:themeColor="text1"/>
          <w:szCs w:val="20"/>
          <w:lang w:val="fi-FI"/>
        </w:rPr>
        <w:t>vat</w:t>
      </w:r>
      <w:r w:rsidRPr="00400D47">
        <w:rPr>
          <w:rFonts w:eastAsia="Arial" w:cs="Arial"/>
          <w:i/>
          <w:color w:val="000000" w:themeColor="text1"/>
          <w:szCs w:val="20"/>
          <w:lang w:val="fi-FI"/>
        </w:rPr>
        <w:t xml:space="preserve"> käytännön työtehtävistä suoriutumiseen. Saattaa tulla pitkillä TOP</w:t>
      </w:r>
      <w:r w:rsidR="00CE31DD">
        <w:rPr>
          <w:rFonts w:eastAsia="Arial" w:cs="Arial"/>
          <w:i/>
          <w:color w:val="000000" w:themeColor="text1"/>
          <w:szCs w:val="20"/>
          <w:lang w:val="fi-FI"/>
        </w:rPr>
        <w:t xml:space="preserve"> -</w:t>
      </w:r>
      <w:r w:rsidRPr="00400D47">
        <w:rPr>
          <w:rFonts w:eastAsia="Arial" w:cs="Arial"/>
          <w:i/>
          <w:color w:val="000000" w:themeColor="text1"/>
          <w:szCs w:val="20"/>
          <w:lang w:val="fi-FI"/>
        </w:rPr>
        <w:t>jakso</w:t>
      </w:r>
      <w:r w:rsidR="00CE31DD">
        <w:rPr>
          <w:rFonts w:eastAsia="Arial" w:cs="Arial"/>
          <w:i/>
          <w:color w:val="000000" w:themeColor="text1"/>
          <w:szCs w:val="20"/>
          <w:lang w:val="fi-FI"/>
        </w:rPr>
        <w:t>i</w:t>
      </w:r>
      <w:r w:rsidRPr="00400D47">
        <w:rPr>
          <w:rFonts w:eastAsia="Arial" w:cs="Arial"/>
          <w:i/>
          <w:color w:val="000000" w:themeColor="text1"/>
          <w:szCs w:val="20"/>
          <w:lang w:val="fi-FI"/>
        </w:rPr>
        <w:t>lla esille. Asumiseen ja kulkemiseen liittyvät ongelmat."</w:t>
      </w:r>
    </w:p>
    <w:p w14:paraId="5BE2B509" w14:textId="5BE2B509" w:rsidR="3C183B3F" w:rsidRPr="00400D47" w:rsidRDefault="3C183B3F" w:rsidP="00E23983">
      <w:pPr>
        <w:ind w:left="567"/>
        <w:rPr>
          <w:i/>
          <w:szCs w:val="20"/>
          <w:lang w:val="fi-FI"/>
        </w:rPr>
      </w:pPr>
    </w:p>
    <w:p w14:paraId="56C65FCA" w14:textId="4E424527" w:rsidR="3C183B3F" w:rsidRPr="00400D47" w:rsidRDefault="6DA369AC" w:rsidP="00E23983">
      <w:pPr>
        <w:ind w:left="567"/>
        <w:jc w:val="both"/>
        <w:rPr>
          <w:i/>
          <w:szCs w:val="20"/>
          <w:lang w:val="fi-FI"/>
        </w:rPr>
      </w:pPr>
      <w:r w:rsidRPr="00400D47">
        <w:rPr>
          <w:rFonts w:eastAsia="Arial" w:cs="Arial"/>
          <w:i/>
          <w:szCs w:val="20"/>
          <w:lang w:val="fi-FI"/>
        </w:rPr>
        <w:t xml:space="preserve">"Turvasuojaajakortti, jollaista ei saa alle 18v täyttänyt. Tulee esteeksi 2-vuosikurssin työssäoppimisessa. Ns. </w:t>
      </w:r>
      <w:r w:rsidR="00AF54B0">
        <w:rPr>
          <w:rFonts w:eastAsia="Arial" w:cs="Arial"/>
          <w:i/>
          <w:szCs w:val="20"/>
          <w:lang w:val="fi-FI"/>
        </w:rPr>
        <w:t>S</w:t>
      </w:r>
      <w:r w:rsidRPr="00400D47">
        <w:rPr>
          <w:rFonts w:eastAsia="Arial" w:cs="Arial"/>
          <w:i/>
          <w:szCs w:val="20"/>
          <w:lang w:val="fi-FI"/>
        </w:rPr>
        <w:t>oratutkinnon puuttuminen on riski</w:t>
      </w:r>
      <w:r w:rsidR="00AF54B0">
        <w:rPr>
          <w:rFonts w:eastAsia="Arial" w:cs="Arial"/>
          <w:i/>
          <w:szCs w:val="20"/>
          <w:lang w:val="fi-FI"/>
        </w:rPr>
        <w:t xml:space="preserve"> </w:t>
      </w:r>
      <w:r w:rsidRPr="00400D47">
        <w:rPr>
          <w:rFonts w:eastAsia="Arial" w:cs="Arial"/>
          <w:i/>
          <w:szCs w:val="20"/>
          <w:lang w:val="fi-FI"/>
        </w:rPr>
        <w:t xml:space="preserve">potilas- ja asiakasturvallisuuden kannalta. </w:t>
      </w:r>
      <w:r w:rsidR="00AF54B0">
        <w:rPr>
          <w:rFonts w:eastAsia="Arial" w:cs="Arial"/>
          <w:i/>
          <w:szCs w:val="20"/>
          <w:lang w:val="fi-FI"/>
        </w:rPr>
        <w:t>Jos</w:t>
      </w:r>
      <w:r w:rsidRPr="00400D47">
        <w:rPr>
          <w:rFonts w:eastAsia="Arial" w:cs="Arial"/>
          <w:i/>
          <w:szCs w:val="20"/>
          <w:lang w:val="fi-FI"/>
        </w:rPr>
        <w:t xml:space="preserve"> ei ole </w:t>
      </w:r>
      <w:r w:rsidR="00AF54B0">
        <w:rPr>
          <w:rFonts w:eastAsia="Arial" w:cs="Arial"/>
          <w:i/>
          <w:szCs w:val="20"/>
          <w:lang w:val="fi-FI"/>
        </w:rPr>
        <w:t>olemassa</w:t>
      </w:r>
      <w:r w:rsidRPr="00400D47">
        <w:rPr>
          <w:rFonts w:eastAsia="Arial" w:cs="Arial"/>
          <w:i/>
          <w:szCs w:val="20"/>
          <w:lang w:val="fi-FI"/>
        </w:rPr>
        <w:t xml:space="preserve"> </w:t>
      </w:r>
      <w:r w:rsidR="00AF54B0">
        <w:rPr>
          <w:rFonts w:eastAsia="Arial" w:cs="Arial"/>
          <w:i/>
          <w:szCs w:val="20"/>
          <w:lang w:val="fi-FI"/>
        </w:rPr>
        <w:t>S</w:t>
      </w:r>
      <w:r w:rsidRPr="00400D47">
        <w:rPr>
          <w:rFonts w:eastAsia="Arial" w:cs="Arial"/>
          <w:i/>
          <w:szCs w:val="20"/>
          <w:lang w:val="fi-FI"/>
        </w:rPr>
        <w:t>oratutkinto</w:t>
      </w:r>
      <w:r w:rsidR="00AF54B0">
        <w:rPr>
          <w:rFonts w:eastAsia="Arial" w:cs="Arial"/>
          <w:i/>
          <w:szCs w:val="20"/>
          <w:lang w:val="fi-FI"/>
        </w:rPr>
        <w:t>a</w:t>
      </w:r>
      <w:r w:rsidRPr="00400D47">
        <w:rPr>
          <w:rFonts w:eastAsia="Arial" w:cs="Arial"/>
          <w:i/>
          <w:szCs w:val="20"/>
          <w:lang w:val="fi-FI"/>
        </w:rPr>
        <w:t>, niin työelämään mahdollisesti sijoittumisen esteitä ei kaikkia tiedetä. Työssäoppimisessa ja käytännön työtehtävissä ollaan tekemisissä sosiaali- ja terveysalan potilaiden kanssa, hoitajakutsujärjestelmien, turvajärjestelmien ja jne kanssa.</w:t>
      </w:r>
    </w:p>
    <w:p w14:paraId="3675DCAE" w14:textId="6AFDEF55" w:rsidR="3C183B3F" w:rsidRPr="00400D47" w:rsidRDefault="6DA369AC" w:rsidP="00E23983">
      <w:pPr>
        <w:ind w:left="567"/>
        <w:jc w:val="both"/>
        <w:rPr>
          <w:i/>
          <w:szCs w:val="20"/>
          <w:lang w:val="fi-FI"/>
        </w:rPr>
      </w:pPr>
      <w:r w:rsidRPr="00400D47">
        <w:rPr>
          <w:rFonts w:eastAsia="Arial" w:cs="Arial"/>
          <w:i/>
          <w:szCs w:val="20"/>
          <w:lang w:val="fi-FI"/>
        </w:rPr>
        <w:t>Hyvinvointiteknologian alan opiskelijoiden valintamenettelyä tulisi kehittää. Ryhmissä opiskelee tällä hetkellä monia henkilöitä, jotka eivät ole soveltuvia alalle esimerkiksi sosiaalisilta taidoiltaan."</w:t>
      </w:r>
    </w:p>
    <w:p w14:paraId="513CAF07" w14:textId="33359FAC" w:rsidR="3C183B3F" w:rsidRPr="00400D47" w:rsidRDefault="3C183B3F" w:rsidP="6DA369AC">
      <w:pPr>
        <w:ind w:left="1304"/>
        <w:jc w:val="both"/>
        <w:rPr>
          <w:lang w:val="fi-FI"/>
        </w:rPr>
      </w:pPr>
    </w:p>
    <w:p w14:paraId="3590E819" w14:textId="16A98D1B" w:rsidR="5AD37B54" w:rsidRPr="00400D47" w:rsidRDefault="5AD37B54" w:rsidP="562E3904">
      <w:pPr>
        <w:rPr>
          <w:lang w:val="fi-FI"/>
        </w:rPr>
      </w:pPr>
    </w:p>
    <w:p w14:paraId="1E223A6E" w14:textId="10BBEE19" w:rsidR="5AD37B54" w:rsidRPr="00400D47" w:rsidRDefault="447842A8" w:rsidP="447842A8">
      <w:pPr>
        <w:jc w:val="both"/>
        <w:rPr>
          <w:color w:val="FF0000"/>
          <w:szCs w:val="20"/>
          <w:lang w:val="fi-FI"/>
        </w:rPr>
      </w:pPr>
      <w:r w:rsidRPr="447842A8">
        <w:rPr>
          <w:color w:val="000000" w:themeColor="text1"/>
          <w:lang w:val="fi-FI" w:eastAsia="fi-FI"/>
        </w:rPr>
        <w:t>Tutkinnon suorittamiseen liittyviin esteisiin pyri</w:t>
      </w:r>
      <w:r w:rsidR="67D028E5" w:rsidRPr="447842A8">
        <w:rPr>
          <w:color w:val="000000" w:themeColor="text1"/>
          <w:lang w:val="fi-FI" w:eastAsia="fi-FI"/>
        </w:rPr>
        <w:t>ttiin</w:t>
      </w:r>
      <w:r w:rsidRPr="447842A8">
        <w:rPr>
          <w:color w:val="000000" w:themeColor="text1"/>
          <w:lang w:val="fi-FI" w:eastAsia="fi-FI"/>
        </w:rPr>
        <w:t xml:space="preserve"> vaikuttamaan henkilökohtaistamisella, opiskelijahuollon menetelmin, ohjauksella sekä työssäoppimispaikkojen valinnoilla. </w:t>
      </w:r>
      <w:r w:rsidR="00375F05" w:rsidRPr="00400D47">
        <w:rPr>
          <w:rFonts w:eastAsia="Arial" w:cs="Arial"/>
          <w:lang w:val="fi-FI"/>
        </w:rPr>
        <w:t xml:space="preserve">Koulutuksen järjestäjät ovat pyrkineet vaikuttamaan </w:t>
      </w:r>
      <w:r w:rsidR="562E3904" w:rsidRPr="00400D47">
        <w:rPr>
          <w:rFonts w:eastAsia="Arial" w:cs="Arial"/>
          <w:lang w:val="fi-FI"/>
        </w:rPr>
        <w:t>terveydentila- ja</w:t>
      </w:r>
      <w:r w:rsidR="00461638" w:rsidRPr="00400D47">
        <w:rPr>
          <w:lang w:val="fi-FI"/>
        </w:rPr>
        <w:t xml:space="preserve"> </w:t>
      </w:r>
      <w:r w:rsidR="562E3904" w:rsidRPr="00400D47">
        <w:rPr>
          <w:rFonts w:eastAsia="Arial" w:cs="Arial"/>
          <w:lang w:val="fi-FI"/>
        </w:rPr>
        <w:t>toimintakykyvaatimu</w:t>
      </w:r>
      <w:r w:rsidR="00375F05" w:rsidRPr="00400D47">
        <w:rPr>
          <w:rFonts w:eastAsia="Arial" w:cs="Arial"/>
          <w:lang w:val="fi-FI"/>
        </w:rPr>
        <w:t>sten</w:t>
      </w:r>
      <w:r w:rsidR="562E3904" w:rsidRPr="00400D47">
        <w:rPr>
          <w:rFonts w:eastAsia="Arial" w:cs="Arial"/>
          <w:lang w:val="fi-FI"/>
        </w:rPr>
        <w:t xml:space="preserve"> esteisiin </w:t>
      </w:r>
      <w:r w:rsidR="00E83546">
        <w:rPr>
          <w:rFonts w:eastAsia="Arial" w:cs="Arial"/>
          <w:lang w:val="fi-FI"/>
        </w:rPr>
        <w:t>erilaisin menetelmin.</w:t>
      </w:r>
    </w:p>
    <w:p w14:paraId="2BB499FA" w14:textId="69D1A854" w:rsidR="3C183B3F" w:rsidRPr="00400D47" w:rsidRDefault="3C183B3F" w:rsidP="3C183B3F">
      <w:pPr>
        <w:rPr>
          <w:lang w:val="fi-FI"/>
        </w:rPr>
      </w:pPr>
    </w:p>
    <w:p w14:paraId="33359FAC" w14:textId="58708093" w:rsidR="6DA369AC" w:rsidRPr="00400D47" w:rsidRDefault="6DA369AC" w:rsidP="00E23983">
      <w:pPr>
        <w:ind w:left="567"/>
        <w:rPr>
          <w:i/>
          <w:szCs w:val="20"/>
          <w:lang w:val="fi-FI"/>
        </w:rPr>
      </w:pPr>
      <w:r w:rsidRPr="00400D47">
        <w:rPr>
          <w:rFonts w:eastAsia="Arial" w:cs="Arial"/>
          <w:i/>
          <w:color w:val="000000" w:themeColor="text1"/>
          <w:szCs w:val="20"/>
          <w:lang w:val="fi-FI"/>
        </w:rPr>
        <w:t>"Opiskeluhuolto on ollut mukana ratkaisemassa ongelmatilanteita yhdessä opettajan kanssa."</w:t>
      </w:r>
    </w:p>
    <w:p w14:paraId="58708093" w14:textId="14BD3CFB" w:rsidR="6DA369AC" w:rsidRPr="00400D47" w:rsidRDefault="6DA369AC" w:rsidP="00E23983">
      <w:pPr>
        <w:ind w:left="567"/>
        <w:rPr>
          <w:i/>
          <w:szCs w:val="20"/>
          <w:lang w:val="fi-FI"/>
        </w:rPr>
      </w:pPr>
    </w:p>
    <w:p w14:paraId="14BD3CFB" w14:textId="46D7F7A6" w:rsidR="6DA369AC" w:rsidRPr="00400D47" w:rsidRDefault="6DA369AC" w:rsidP="00E23983">
      <w:pPr>
        <w:ind w:left="567"/>
        <w:rPr>
          <w:i/>
          <w:szCs w:val="20"/>
          <w:lang w:val="fi-FI"/>
        </w:rPr>
      </w:pPr>
      <w:r w:rsidRPr="00400D47">
        <w:rPr>
          <w:rFonts w:eastAsia="Arial" w:cs="Arial"/>
          <w:i/>
          <w:color w:val="000000" w:themeColor="text1"/>
          <w:szCs w:val="20"/>
          <w:lang w:val="fi-FI"/>
        </w:rPr>
        <w:t>"Henkilökohtaiseen ohjaukseen ja kuuntelemiseen on panostettu enemmän."</w:t>
      </w:r>
    </w:p>
    <w:p w14:paraId="46D7F7A6" w14:textId="2BED76B0" w:rsidR="6DA369AC" w:rsidRPr="00400D47" w:rsidRDefault="6DA369AC" w:rsidP="00E23983">
      <w:pPr>
        <w:ind w:left="567"/>
        <w:rPr>
          <w:i/>
          <w:szCs w:val="20"/>
          <w:lang w:val="fi-FI"/>
        </w:rPr>
      </w:pPr>
    </w:p>
    <w:p w14:paraId="2BED76B0" w14:textId="77804412" w:rsidR="6DA369AC" w:rsidRPr="00400D47" w:rsidRDefault="6DA369AC" w:rsidP="00E23983">
      <w:pPr>
        <w:ind w:left="567"/>
        <w:rPr>
          <w:i/>
          <w:szCs w:val="20"/>
          <w:lang w:val="fi-FI"/>
        </w:rPr>
      </w:pPr>
      <w:r w:rsidRPr="00400D47">
        <w:rPr>
          <w:rFonts w:eastAsia="Arial" w:cs="Arial"/>
          <w:i/>
          <w:color w:val="000000" w:themeColor="text1"/>
          <w:szCs w:val="20"/>
          <w:lang w:val="fi-FI"/>
        </w:rPr>
        <w:t>"Pyritty löytämään työssäoppimispaikat läheltä kotia. Annettu tukea koululta (OPO) ja käsitelty asoita tukitiimissä."</w:t>
      </w:r>
    </w:p>
    <w:p w14:paraId="77804412" w14:textId="22C896AE" w:rsidR="6DA369AC" w:rsidRPr="00400D47" w:rsidRDefault="6DA369AC" w:rsidP="00E23983">
      <w:pPr>
        <w:ind w:left="567"/>
        <w:rPr>
          <w:i/>
          <w:szCs w:val="20"/>
          <w:lang w:val="fi-FI"/>
        </w:rPr>
      </w:pPr>
    </w:p>
    <w:p w14:paraId="22C896AE" w14:textId="3205E3F5" w:rsidR="6DA369AC" w:rsidRPr="00400D47" w:rsidRDefault="6DA369AC" w:rsidP="00E23983">
      <w:pPr>
        <w:ind w:left="567"/>
        <w:jc w:val="both"/>
        <w:rPr>
          <w:i/>
          <w:szCs w:val="20"/>
          <w:lang w:val="fi-FI"/>
        </w:rPr>
      </w:pPr>
      <w:r w:rsidRPr="00400D47">
        <w:rPr>
          <w:rFonts w:eastAsia="Arial" w:cs="Arial"/>
          <w:i/>
          <w:szCs w:val="20"/>
          <w:lang w:val="fi-FI"/>
        </w:rPr>
        <w:t>"Opiskelijoita on neuvottu ja ohjattu mm. turvasuojaajakortin vaatimuksista. Kerrottu</w:t>
      </w:r>
      <w:r w:rsidR="00AF54B0">
        <w:rPr>
          <w:rFonts w:eastAsia="Arial" w:cs="Arial"/>
          <w:i/>
          <w:szCs w:val="20"/>
          <w:lang w:val="fi-FI"/>
        </w:rPr>
        <w:t>,</w:t>
      </w:r>
      <w:r w:rsidRPr="00400D47">
        <w:rPr>
          <w:rFonts w:eastAsia="Arial" w:cs="Arial"/>
          <w:i/>
          <w:szCs w:val="20"/>
          <w:lang w:val="fi-FI"/>
        </w:rPr>
        <w:t xml:space="preserve"> ettei sellaisiin työtehtäviin kannata hakeutua</w:t>
      </w:r>
      <w:r w:rsidR="00AF54B0">
        <w:rPr>
          <w:rFonts w:eastAsia="Arial" w:cs="Arial"/>
          <w:i/>
          <w:szCs w:val="20"/>
          <w:lang w:val="fi-FI"/>
        </w:rPr>
        <w:t>,</w:t>
      </w:r>
      <w:r w:rsidRPr="00400D47">
        <w:rPr>
          <w:rFonts w:eastAsia="Arial" w:cs="Arial"/>
          <w:i/>
          <w:szCs w:val="20"/>
          <w:lang w:val="fi-FI"/>
        </w:rPr>
        <w:t xml:space="preserve"> jo</w:t>
      </w:r>
      <w:r w:rsidR="00AF54B0">
        <w:rPr>
          <w:rFonts w:eastAsia="Arial" w:cs="Arial"/>
          <w:i/>
          <w:szCs w:val="20"/>
          <w:lang w:val="fi-FI"/>
        </w:rPr>
        <w:t>i</w:t>
      </w:r>
      <w:r w:rsidRPr="00400D47">
        <w:rPr>
          <w:rFonts w:eastAsia="Arial" w:cs="Arial"/>
          <w:i/>
          <w:szCs w:val="20"/>
          <w:lang w:val="fi-FI"/>
        </w:rPr>
        <w:t>ssa tehdään turvallisuusselvitys, jos taustoissa on jotain epäselvyyksiä. Opiskelijoille on selvitetty muitakin lakeja</w:t>
      </w:r>
      <w:r w:rsidR="00AF54B0">
        <w:rPr>
          <w:rFonts w:eastAsia="Arial" w:cs="Arial"/>
          <w:i/>
          <w:szCs w:val="20"/>
          <w:lang w:val="fi-FI"/>
        </w:rPr>
        <w:t>, jotka</w:t>
      </w:r>
      <w:r w:rsidRPr="00400D47">
        <w:rPr>
          <w:rFonts w:eastAsia="Arial" w:cs="Arial"/>
          <w:i/>
          <w:szCs w:val="20"/>
          <w:lang w:val="fi-FI"/>
        </w:rPr>
        <w:t xml:space="preserve"> liittyvät ammatinsuorittamiseen, kuten vanhuspalvelulaki,  laki yksityisistä turvallisuuspalveluista ja jne.</w:t>
      </w:r>
    </w:p>
    <w:p w14:paraId="0EE7F065" w14:textId="45C339E9" w:rsidR="6DA369AC" w:rsidRPr="00400D47" w:rsidRDefault="6DA369AC" w:rsidP="00E23983">
      <w:pPr>
        <w:ind w:left="567"/>
        <w:jc w:val="both"/>
        <w:rPr>
          <w:i/>
          <w:szCs w:val="20"/>
          <w:lang w:val="fi-FI"/>
        </w:rPr>
      </w:pPr>
      <w:r w:rsidRPr="00400D47">
        <w:rPr>
          <w:rFonts w:eastAsia="Arial" w:cs="Arial"/>
          <w:i/>
          <w:szCs w:val="20"/>
          <w:lang w:val="fi-FI"/>
        </w:rPr>
        <w:t>Opiskelijoiden työssäoppimispaikkoihin sijoittumista on ohjattu. Näin yritykset ovat saaneet paremmin soveltuvia henkilöitä työssäoppimaan. Opiskelijoiden työssäoppimista on tuettu tehostetusti, mikäli tarvetta on ilmennyt."</w:t>
      </w:r>
    </w:p>
    <w:p w14:paraId="45C339E9" w14:textId="1D13AD60" w:rsidR="6DA369AC" w:rsidRPr="00400D47" w:rsidRDefault="6DA369AC" w:rsidP="6DA369AC">
      <w:pPr>
        <w:rPr>
          <w:lang w:val="fi-FI"/>
        </w:rPr>
      </w:pPr>
    </w:p>
    <w:p w14:paraId="7B9BA4D1" w14:textId="759EC8E3" w:rsidR="3C183B3F" w:rsidRPr="00400D47" w:rsidRDefault="3C183B3F" w:rsidP="3C183B3F">
      <w:pPr>
        <w:rPr>
          <w:lang w:val="fi-FI"/>
        </w:rPr>
      </w:pPr>
    </w:p>
    <w:p w14:paraId="407E4F52" w14:textId="5815B71E" w:rsidR="0082164B" w:rsidRDefault="0082164B">
      <w:pPr>
        <w:spacing w:line="240" w:lineRule="auto"/>
        <w:rPr>
          <w:rFonts w:cs="Arial"/>
          <w:bCs/>
          <w:color w:val="00A532" w:themeColor="accent2"/>
          <w:kern w:val="32"/>
          <w:sz w:val="40"/>
          <w:szCs w:val="32"/>
          <w:highlight w:val="lightGray"/>
          <w:lang w:val="fi-FI" w:eastAsia="fi-FI"/>
        </w:rPr>
      </w:pPr>
      <w:bookmarkStart w:id="61" w:name="_Toc472333704"/>
      <w:bookmarkStart w:id="62" w:name="_Toc476644152"/>
      <w:r>
        <w:rPr>
          <w:highlight w:val="lightGray"/>
          <w:lang w:val="fi-FI" w:eastAsia="fi-FI"/>
        </w:rPr>
        <w:br w:type="page"/>
      </w:r>
    </w:p>
    <w:p w14:paraId="65F6D0DE" w14:textId="42FD5D9D" w:rsidR="006F30CD" w:rsidRDefault="006F30CD" w:rsidP="0082164B">
      <w:pPr>
        <w:pStyle w:val="Otsikko1"/>
        <w:rPr>
          <w:lang w:val="fi-FI" w:eastAsia="fi-FI"/>
        </w:rPr>
      </w:pPr>
      <w:bookmarkStart w:id="63" w:name="_Toc509568811"/>
      <w:r>
        <w:rPr>
          <w:lang w:val="fi-FI" w:eastAsia="fi-FI"/>
        </w:rPr>
        <w:lastRenderedPageBreak/>
        <w:t>Kaikille kokeiluille yhteiset rajapinnat</w:t>
      </w:r>
      <w:bookmarkEnd w:id="63"/>
    </w:p>
    <w:p w14:paraId="357679F9" w14:textId="6EC57F20" w:rsidR="000967D2" w:rsidRDefault="001D1444" w:rsidP="00771772">
      <w:pPr>
        <w:spacing w:line="240" w:lineRule="auto"/>
        <w:jc w:val="both"/>
        <w:rPr>
          <w:lang w:val="fi-FI" w:eastAsia="fi-FI"/>
        </w:rPr>
      </w:pPr>
      <w:r w:rsidRPr="001D1444">
        <w:rPr>
          <w:lang w:val="fi-FI" w:eastAsia="fi-FI"/>
        </w:rPr>
        <w:t>Välinehuoltoalan, perustason ensihoidon ja hyvinvointiteknologian kokeilun</w:t>
      </w:r>
      <w:r w:rsidR="00C415C0">
        <w:rPr>
          <w:lang w:val="fi-FI" w:eastAsia="fi-FI"/>
        </w:rPr>
        <w:t xml:space="preserve"> rajapintoja selvitettiin kysymällä koulutuksen järjestäjiltä kaikille aloille yht</w:t>
      </w:r>
      <w:r w:rsidR="001E2213">
        <w:rPr>
          <w:lang w:val="fi-FI" w:eastAsia="fi-FI"/>
        </w:rPr>
        <w:t>eisiä ammattitaitovaatimuksia,</w:t>
      </w:r>
      <w:r w:rsidR="00C415C0">
        <w:rPr>
          <w:lang w:val="fi-FI" w:eastAsia="fi-FI"/>
        </w:rPr>
        <w:t xml:space="preserve"> millaisissa tilanteissa ammattitaitovaatimukset tulevat esille ja tarvitaan moniammattillista yhteistyötä. </w:t>
      </w:r>
      <w:r w:rsidR="00A07BF8" w:rsidRPr="00C07484">
        <w:rPr>
          <w:b/>
          <w:lang w:val="fi-FI" w:eastAsia="fi-FI"/>
        </w:rPr>
        <w:t>Kaikille aloille yhteisien ammattitaitovaatimuksien</w:t>
      </w:r>
      <w:r w:rsidR="00A07BF8">
        <w:rPr>
          <w:lang w:val="fi-FI" w:eastAsia="fi-FI"/>
        </w:rPr>
        <w:t xml:space="preserve"> analysoinnissa käytettiin aineistolähtöistä</w:t>
      </w:r>
      <w:r w:rsidR="00C415C0">
        <w:rPr>
          <w:lang w:val="fi-FI" w:eastAsia="fi-FI"/>
        </w:rPr>
        <w:t xml:space="preserve"> </w:t>
      </w:r>
      <w:r w:rsidR="00785DB2">
        <w:rPr>
          <w:lang w:val="fi-FI" w:eastAsia="fi-FI"/>
        </w:rPr>
        <w:t>sisällön analyysiä, jonk</w:t>
      </w:r>
      <w:r w:rsidR="00C415C0">
        <w:rPr>
          <w:lang w:val="fi-FI" w:eastAsia="fi-FI"/>
        </w:rPr>
        <w:t>a tar</w:t>
      </w:r>
      <w:r w:rsidR="00A07BF8">
        <w:rPr>
          <w:lang w:val="fi-FI" w:eastAsia="fi-FI"/>
        </w:rPr>
        <w:t>koituksena on tiivistää tekstiä</w:t>
      </w:r>
      <w:r w:rsidR="00785DB2">
        <w:rPr>
          <w:lang w:val="fi-FI" w:eastAsia="fi-FI"/>
        </w:rPr>
        <w:t xml:space="preserve"> alkuperäisistä lausumista, ala- ja pääkategorioihin</w:t>
      </w:r>
      <w:r w:rsidR="007F62E9">
        <w:rPr>
          <w:lang w:val="fi-FI" w:eastAsia="fi-FI"/>
        </w:rPr>
        <w:t xml:space="preserve"> </w:t>
      </w:r>
      <w:r w:rsidR="009C12F2" w:rsidRPr="00400D47">
        <w:rPr>
          <w:rFonts w:cs="Arial"/>
          <w:szCs w:val="20"/>
          <w:lang w:val="fi-FI"/>
        </w:rPr>
        <w:t>(Liite 2</w:t>
      </w:r>
      <w:r w:rsidR="007F62E9" w:rsidRPr="00400D47">
        <w:rPr>
          <w:rFonts w:cs="Arial"/>
          <w:szCs w:val="20"/>
          <w:lang w:val="fi-FI"/>
        </w:rPr>
        <w:t>).</w:t>
      </w:r>
      <w:r w:rsidR="00A07BF8">
        <w:rPr>
          <w:lang w:val="fi-FI" w:eastAsia="fi-FI"/>
        </w:rPr>
        <w:t xml:space="preserve"> </w:t>
      </w:r>
    </w:p>
    <w:p w14:paraId="6A26F9E2" w14:textId="77777777" w:rsidR="000967D2" w:rsidRDefault="000967D2" w:rsidP="00771772">
      <w:pPr>
        <w:spacing w:line="240" w:lineRule="auto"/>
        <w:jc w:val="both"/>
        <w:rPr>
          <w:lang w:val="fi-FI" w:eastAsia="fi-FI"/>
        </w:rPr>
      </w:pPr>
    </w:p>
    <w:p w14:paraId="616CFDA7" w14:textId="7A600526" w:rsidR="00B01754" w:rsidRDefault="00C415C0" w:rsidP="00125CA3">
      <w:pPr>
        <w:widowControl w:val="0"/>
        <w:tabs>
          <w:tab w:val="left" w:pos="600"/>
        </w:tabs>
        <w:autoSpaceDE w:val="0"/>
        <w:autoSpaceDN w:val="0"/>
        <w:adjustRightInd w:val="0"/>
        <w:spacing w:line="240" w:lineRule="auto"/>
        <w:jc w:val="both"/>
        <w:rPr>
          <w:lang w:val="fi-FI" w:eastAsia="fi-FI"/>
        </w:rPr>
      </w:pPr>
      <w:r w:rsidRPr="001D1444">
        <w:rPr>
          <w:lang w:val="fi-FI" w:eastAsia="fi-FI"/>
        </w:rPr>
        <w:t>Välinehuoltoalan, perustason ensihoidon ja hyvinvointiteknologian</w:t>
      </w:r>
      <w:r w:rsidR="00771772">
        <w:rPr>
          <w:lang w:val="fi-FI" w:eastAsia="fi-FI"/>
        </w:rPr>
        <w:t xml:space="preserve"> </w:t>
      </w:r>
      <w:r>
        <w:rPr>
          <w:lang w:val="fi-FI" w:eastAsia="fi-FI"/>
        </w:rPr>
        <w:t xml:space="preserve">kokeilun </w:t>
      </w:r>
      <w:r w:rsidR="00771772">
        <w:rPr>
          <w:lang w:val="fi-FI" w:eastAsia="fi-FI"/>
        </w:rPr>
        <w:t>kaikille</w:t>
      </w:r>
      <w:r w:rsidR="001D1444" w:rsidRPr="001D1444">
        <w:rPr>
          <w:lang w:val="fi-FI" w:eastAsia="fi-FI"/>
        </w:rPr>
        <w:t xml:space="preserve"> y</w:t>
      </w:r>
      <w:r w:rsidR="00771772">
        <w:rPr>
          <w:lang w:val="fi-FI" w:eastAsia="fi-FI"/>
        </w:rPr>
        <w:t xml:space="preserve">hteisinä </w:t>
      </w:r>
      <w:r w:rsidR="00B01754">
        <w:rPr>
          <w:lang w:val="fi-FI" w:eastAsia="fi-FI"/>
        </w:rPr>
        <w:t>ammattitaitovaatimuksina tuotiin esille:</w:t>
      </w:r>
    </w:p>
    <w:p w14:paraId="19030CE7" w14:textId="77777777" w:rsidR="00B01754" w:rsidRDefault="00B01754" w:rsidP="00B01754">
      <w:pPr>
        <w:widowControl w:val="0"/>
        <w:tabs>
          <w:tab w:val="left" w:pos="600"/>
        </w:tabs>
        <w:autoSpaceDE w:val="0"/>
        <w:autoSpaceDN w:val="0"/>
        <w:adjustRightInd w:val="0"/>
        <w:spacing w:line="240" w:lineRule="auto"/>
        <w:ind w:left="567"/>
        <w:jc w:val="both"/>
        <w:rPr>
          <w:lang w:val="fi-FI" w:eastAsia="fi-FI"/>
        </w:rPr>
      </w:pPr>
      <w:r>
        <w:rPr>
          <w:lang w:val="fi-FI" w:eastAsia="fi-FI"/>
        </w:rPr>
        <w:tab/>
        <w:t>-</w:t>
      </w:r>
      <w:r w:rsidR="00771772">
        <w:rPr>
          <w:lang w:val="fi-FI" w:eastAsia="fi-FI"/>
        </w:rPr>
        <w:t xml:space="preserve"> työelämä</w:t>
      </w:r>
      <w:r>
        <w:rPr>
          <w:lang w:val="fi-FI" w:eastAsia="fi-FI"/>
        </w:rPr>
        <w:t>osaaminen</w:t>
      </w:r>
    </w:p>
    <w:p w14:paraId="6966BC61" w14:textId="77777777" w:rsidR="00B01754" w:rsidRDefault="00B01754" w:rsidP="00B01754">
      <w:pPr>
        <w:widowControl w:val="0"/>
        <w:tabs>
          <w:tab w:val="left" w:pos="600"/>
        </w:tabs>
        <w:autoSpaceDE w:val="0"/>
        <w:autoSpaceDN w:val="0"/>
        <w:adjustRightInd w:val="0"/>
        <w:spacing w:line="240" w:lineRule="auto"/>
        <w:ind w:left="567"/>
        <w:jc w:val="both"/>
        <w:rPr>
          <w:lang w:val="fi-FI" w:eastAsia="fi-FI"/>
        </w:rPr>
      </w:pPr>
      <w:r>
        <w:rPr>
          <w:lang w:val="fi-FI" w:eastAsia="fi-FI"/>
        </w:rPr>
        <w:tab/>
        <w:t xml:space="preserve">- </w:t>
      </w:r>
      <w:r w:rsidR="00771772">
        <w:rPr>
          <w:lang w:val="fi-FI" w:eastAsia="fi-FI"/>
        </w:rPr>
        <w:t>yrittäjyys</w:t>
      </w:r>
      <w:r>
        <w:rPr>
          <w:lang w:val="fi-FI" w:eastAsia="fi-FI"/>
        </w:rPr>
        <w:t>osaaminen</w:t>
      </w:r>
    </w:p>
    <w:p w14:paraId="21F3D9F8" w14:textId="559E6DDF" w:rsidR="00B01754" w:rsidRPr="00400D47" w:rsidRDefault="00B01754" w:rsidP="00B01754">
      <w:pPr>
        <w:widowControl w:val="0"/>
        <w:tabs>
          <w:tab w:val="left" w:pos="600"/>
        </w:tabs>
        <w:autoSpaceDE w:val="0"/>
        <w:autoSpaceDN w:val="0"/>
        <w:adjustRightInd w:val="0"/>
        <w:spacing w:line="240" w:lineRule="auto"/>
        <w:ind w:left="567"/>
        <w:jc w:val="both"/>
        <w:rPr>
          <w:rFonts w:cs="Arial"/>
          <w:szCs w:val="20"/>
          <w:lang w:val="fi-FI"/>
        </w:rPr>
      </w:pPr>
      <w:r>
        <w:rPr>
          <w:lang w:val="fi-FI" w:eastAsia="fi-FI"/>
        </w:rPr>
        <w:tab/>
        <w:t xml:space="preserve">- </w:t>
      </w:r>
      <w:r w:rsidRPr="00400D47">
        <w:rPr>
          <w:rFonts w:cs="Arial"/>
          <w:szCs w:val="20"/>
          <w:lang w:val="fi-FI"/>
        </w:rPr>
        <w:t>tietotekniikan,</w:t>
      </w:r>
      <w:r w:rsidR="00517C2F" w:rsidRPr="00400D47">
        <w:rPr>
          <w:rFonts w:cs="Arial"/>
          <w:szCs w:val="20"/>
          <w:lang w:val="fi-FI"/>
        </w:rPr>
        <w:t xml:space="preserve"> teknologian ja digitalisaation</w:t>
      </w:r>
      <w:r w:rsidRPr="00400D47">
        <w:rPr>
          <w:rFonts w:cs="Arial"/>
          <w:szCs w:val="20"/>
          <w:lang w:val="fi-FI"/>
        </w:rPr>
        <w:t xml:space="preserve"> osaaminen</w:t>
      </w:r>
    </w:p>
    <w:p w14:paraId="6A107EBA" w14:textId="77777777" w:rsidR="00B01754" w:rsidRDefault="00B01754" w:rsidP="00B01754">
      <w:pPr>
        <w:widowControl w:val="0"/>
        <w:tabs>
          <w:tab w:val="left" w:pos="600"/>
        </w:tabs>
        <w:autoSpaceDE w:val="0"/>
        <w:autoSpaceDN w:val="0"/>
        <w:adjustRightInd w:val="0"/>
        <w:spacing w:line="240" w:lineRule="auto"/>
        <w:ind w:left="567"/>
        <w:jc w:val="both"/>
        <w:rPr>
          <w:lang w:val="fi-FI" w:eastAsia="fi-FI"/>
        </w:rPr>
      </w:pPr>
      <w:r w:rsidRPr="00400D47">
        <w:rPr>
          <w:rFonts w:cs="Arial"/>
          <w:szCs w:val="20"/>
          <w:lang w:val="fi-FI"/>
        </w:rPr>
        <w:tab/>
        <w:t xml:space="preserve">- </w:t>
      </w:r>
      <w:r w:rsidR="00771772">
        <w:rPr>
          <w:lang w:val="fi-FI" w:eastAsia="fi-FI"/>
        </w:rPr>
        <w:t>sosiaali- ja terveysalan lainsäädännön ja toimintaperiaatteiden</w:t>
      </w:r>
      <w:r>
        <w:rPr>
          <w:lang w:val="fi-FI" w:eastAsia="fi-FI"/>
        </w:rPr>
        <w:t xml:space="preserve"> osaaminen</w:t>
      </w:r>
    </w:p>
    <w:p w14:paraId="639C9388" w14:textId="77777777" w:rsidR="00B01754" w:rsidRDefault="00B01754" w:rsidP="00B01754">
      <w:pPr>
        <w:widowControl w:val="0"/>
        <w:tabs>
          <w:tab w:val="left" w:pos="600"/>
        </w:tabs>
        <w:autoSpaceDE w:val="0"/>
        <w:autoSpaceDN w:val="0"/>
        <w:adjustRightInd w:val="0"/>
        <w:spacing w:line="240" w:lineRule="auto"/>
        <w:ind w:left="567"/>
        <w:jc w:val="both"/>
        <w:rPr>
          <w:lang w:val="fi-FI" w:eastAsia="fi-FI"/>
        </w:rPr>
      </w:pPr>
      <w:r>
        <w:rPr>
          <w:lang w:val="fi-FI" w:eastAsia="fi-FI"/>
        </w:rPr>
        <w:tab/>
        <w:t xml:space="preserve">- </w:t>
      </w:r>
      <w:r w:rsidR="00771772">
        <w:rPr>
          <w:lang w:val="fi-FI" w:eastAsia="fi-FI"/>
        </w:rPr>
        <w:t xml:space="preserve">asiakaspalveluosaaminen. </w:t>
      </w:r>
    </w:p>
    <w:p w14:paraId="4AF13AC0" w14:textId="77777777" w:rsidR="00B01754" w:rsidRPr="006A23A5" w:rsidRDefault="00B01754" w:rsidP="00125CA3">
      <w:pPr>
        <w:widowControl w:val="0"/>
        <w:tabs>
          <w:tab w:val="left" w:pos="600"/>
        </w:tabs>
        <w:autoSpaceDE w:val="0"/>
        <w:autoSpaceDN w:val="0"/>
        <w:adjustRightInd w:val="0"/>
        <w:spacing w:line="240" w:lineRule="auto"/>
        <w:jc w:val="both"/>
        <w:rPr>
          <w:color w:val="000000" w:themeColor="text1"/>
          <w:lang w:val="fi-FI" w:eastAsia="fi-FI"/>
        </w:rPr>
      </w:pPr>
    </w:p>
    <w:p w14:paraId="33F11A6B" w14:textId="2706F02B" w:rsidR="00BD404D" w:rsidRPr="00400D47" w:rsidRDefault="00771772" w:rsidP="00125CA3">
      <w:pPr>
        <w:widowControl w:val="0"/>
        <w:tabs>
          <w:tab w:val="left" w:pos="600"/>
        </w:tabs>
        <w:autoSpaceDE w:val="0"/>
        <w:autoSpaceDN w:val="0"/>
        <w:adjustRightInd w:val="0"/>
        <w:spacing w:line="240" w:lineRule="auto"/>
        <w:jc w:val="both"/>
        <w:rPr>
          <w:szCs w:val="20"/>
          <w:lang w:val="fi-FI"/>
        </w:rPr>
      </w:pPr>
      <w:r w:rsidRPr="006A23A5">
        <w:rPr>
          <w:i/>
          <w:color w:val="000000" w:themeColor="text1"/>
          <w:lang w:val="fi-FI" w:eastAsia="fi-FI"/>
        </w:rPr>
        <w:t>Työelämäosaamiseen</w:t>
      </w:r>
      <w:r w:rsidRPr="006A23A5">
        <w:rPr>
          <w:color w:val="000000" w:themeColor="text1"/>
          <w:lang w:val="fi-FI" w:eastAsia="fi-FI"/>
        </w:rPr>
        <w:t xml:space="preserve"> liitettiin ammatillisuuden osa-alu</w:t>
      </w:r>
      <w:r w:rsidR="00C65AFA" w:rsidRPr="006A23A5">
        <w:rPr>
          <w:color w:val="000000" w:themeColor="text1"/>
          <w:lang w:val="fi-FI" w:eastAsia="fi-FI"/>
        </w:rPr>
        <w:t>e</w:t>
      </w:r>
      <w:r w:rsidRPr="006A23A5">
        <w:rPr>
          <w:color w:val="000000" w:themeColor="text1"/>
          <w:lang w:val="fi-FI" w:eastAsia="fi-FI"/>
        </w:rPr>
        <w:t>ita, kuten ammattietiikka, kestävä</w:t>
      </w:r>
      <w:r w:rsidR="00AF54B0" w:rsidRPr="006A23A5">
        <w:rPr>
          <w:color w:val="000000" w:themeColor="text1"/>
          <w:lang w:val="fi-FI" w:eastAsia="fi-FI"/>
        </w:rPr>
        <w:t xml:space="preserve"> </w:t>
      </w:r>
      <w:r w:rsidRPr="006A23A5">
        <w:rPr>
          <w:color w:val="000000" w:themeColor="text1"/>
          <w:lang w:val="fi-FI" w:eastAsia="fi-FI"/>
        </w:rPr>
        <w:t xml:space="preserve">kehitys, moniammatillisuus, työturvallisuus ja työhyvinvointi. </w:t>
      </w:r>
      <w:r w:rsidRPr="006A23A5">
        <w:rPr>
          <w:i/>
          <w:color w:val="000000" w:themeColor="text1"/>
          <w:lang w:val="fi-FI" w:eastAsia="fi-FI"/>
        </w:rPr>
        <w:t>Yrittäjyysosaamiseen</w:t>
      </w:r>
      <w:r w:rsidRPr="006A23A5">
        <w:rPr>
          <w:color w:val="000000" w:themeColor="text1"/>
          <w:lang w:val="fi-FI" w:eastAsia="fi-FI"/>
        </w:rPr>
        <w:t xml:space="preserve"> katsottiin kuuluvaksi oman työn arvioiminen ja kehittäminen sekä laatutyöskentely.</w:t>
      </w:r>
      <w:r w:rsidR="003D7D00" w:rsidRPr="006A23A5">
        <w:rPr>
          <w:rFonts w:cs="Arial"/>
          <w:i/>
          <w:color w:val="000000" w:themeColor="text1"/>
          <w:szCs w:val="20"/>
          <w:lang w:val="fi-FI"/>
        </w:rPr>
        <w:t xml:space="preserve"> </w:t>
      </w:r>
      <w:r w:rsidR="00572620" w:rsidRPr="006A23A5">
        <w:rPr>
          <w:rFonts w:cs="Arial"/>
          <w:i/>
          <w:color w:val="000000" w:themeColor="text1"/>
          <w:szCs w:val="20"/>
          <w:lang w:val="fi-FI"/>
        </w:rPr>
        <w:t xml:space="preserve">Tietotekniikan, teknologian ja digitalisaation osaamiseen </w:t>
      </w:r>
      <w:r w:rsidR="00572620" w:rsidRPr="006A23A5">
        <w:rPr>
          <w:rFonts w:cs="Arial"/>
          <w:color w:val="000000" w:themeColor="text1"/>
          <w:szCs w:val="20"/>
          <w:lang w:val="fi-FI"/>
        </w:rPr>
        <w:t>liitettiin mm. tulevaisuudessa yleistyvä robotiikka sekä huoltopalvelut.</w:t>
      </w:r>
      <w:r w:rsidR="00572620" w:rsidRPr="006A23A5">
        <w:rPr>
          <w:rFonts w:cs="Arial"/>
          <w:i/>
          <w:color w:val="000000" w:themeColor="text1"/>
          <w:szCs w:val="20"/>
          <w:lang w:val="fi-FI"/>
        </w:rPr>
        <w:t xml:space="preserve"> </w:t>
      </w:r>
      <w:r w:rsidR="003D7D00" w:rsidRPr="006A23A5">
        <w:rPr>
          <w:rFonts w:cs="Arial"/>
          <w:i/>
          <w:color w:val="000000" w:themeColor="text1"/>
          <w:szCs w:val="20"/>
          <w:lang w:val="fi-FI"/>
        </w:rPr>
        <w:t>Sosiaali- ja terveysalan lainsäädännön ja toimintaperiaatteiden osaaminen</w:t>
      </w:r>
      <w:r w:rsidR="003D7D00" w:rsidRPr="006A23A5">
        <w:rPr>
          <w:rFonts w:cs="Arial"/>
          <w:color w:val="000000" w:themeColor="text1"/>
          <w:szCs w:val="20"/>
          <w:lang w:val="fi-FI"/>
        </w:rPr>
        <w:t xml:space="preserve"> puolestaan katsottiin kuuluvaksi sosiaali- ja terveydenhuollon lain, säädöksien ja toimintaperiaatteiden </w:t>
      </w:r>
      <w:r w:rsidR="003D7D00" w:rsidRPr="00400D47">
        <w:rPr>
          <w:rFonts w:cs="Arial"/>
          <w:szCs w:val="20"/>
          <w:lang w:val="fi-FI"/>
        </w:rPr>
        <w:t xml:space="preserve">osaamisen lisäksi aseptikka- ja hygieniaosaaminen sekä sosiaali- ja terveydenhuollon ympäristössä asiakkaan kohtaamiseen ja toimintakyvyn ylläpitämiseen liittyvä osaaminen. </w:t>
      </w:r>
      <w:r w:rsidR="00400B88" w:rsidRPr="00400D47">
        <w:rPr>
          <w:rFonts w:cs="Arial"/>
          <w:i/>
          <w:szCs w:val="20"/>
          <w:lang w:val="fi-FI"/>
        </w:rPr>
        <w:t>Asiakaspalveluosaaminen</w:t>
      </w:r>
      <w:r w:rsidR="00400B88" w:rsidRPr="00400D47">
        <w:rPr>
          <w:rFonts w:cs="Arial"/>
          <w:szCs w:val="20"/>
          <w:lang w:val="fi-FI"/>
        </w:rPr>
        <w:t xml:space="preserve"> nähtiin tässä yleisenä asiakkaan kohtaamisena, johon liitettiin mm. vuorovaikutus- ja kommunikoiminen sekä monikulttuurisuus.</w:t>
      </w:r>
    </w:p>
    <w:p w14:paraId="2ECC6598" w14:textId="77777777" w:rsidR="00BD404D" w:rsidRPr="00400D47" w:rsidRDefault="00BD404D" w:rsidP="00125CA3">
      <w:pPr>
        <w:widowControl w:val="0"/>
        <w:tabs>
          <w:tab w:val="left" w:pos="600"/>
        </w:tabs>
        <w:autoSpaceDE w:val="0"/>
        <w:autoSpaceDN w:val="0"/>
        <w:adjustRightInd w:val="0"/>
        <w:spacing w:line="240" w:lineRule="auto"/>
        <w:jc w:val="both"/>
        <w:rPr>
          <w:szCs w:val="20"/>
          <w:lang w:val="fi-FI"/>
        </w:rPr>
      </w:pPr>
    </w:p>
    <w:p w14:paraId="4DB55CE6" w14:textId="3ED2180E" w:rsidR="00125CA3" w:rsidRPr="00400D47" w:rsidRDefault="00125CA3" w:rsidP="00125CA3">
      <w:pPr>
        <w:widowControl w:val="0"/>
        <w:tabs>
          <w:tab w:val="left" w:pos="600"/>
        </w:tabs>
        <w:autoSpaceDE w:val="0"/>
        <w:autoSpaceDN w:val="0"/>
        <w:adjustRightInd w:val="0"/>
        <w:spacing w:line="240" w:lineRule="auto"/>
        <w:jc w:val="both"/>
        <w:rPr>
          <w:szCs w:val="20"/>
          <w:lang w:val="fi-FI"/>
        </w:rPr>
      </w:pPr>
      <w:r w:rsidRPr="00400D47">
        <w:rPr>
          <w:szCs w:val="20"/>
          <w:lang w:val="fi-FI"/>
        </w:rPr>
        <w:t xml:space="preserve">Rajapinnoilla olevaa osaamista tarkasteltiin </w:t>
      </w:r>
      <w:r w:rsidRPr="00400D47">
        <w:rPr>
          <w:b/>
          <w:szCs w:val="20"/>
          <w:lang w:val="fi-FI"/>
        </w:rPr>
        <w:t>alakohtaisten rajapintojen</w:t>
      </w:r>
      <w:r w:rsidRPr="00400D47">
        <w:rPr>
          <w:szCs w:val="20"/>
          <w:lang w:val="fi-FI"/>
        </w:rPr>
        <w:t xml:space="preserve"> ja </w:t>
      </w:r>
      <w:r w:rsidRPr="00400D47">
        <w:rPr>
          <w:b/>
          <w:szCs w:val="20"/>
          <w:lang w:val="fi-FI"/>
        </w:rPr>
        <w:t>kokeilujen välisien yhteisien</w:t>
      </w:r>
      <w:r w:rsidRPr="00400D47">
        <w:rPr>
          <w:szCs w:val="20"/>
          <w:lang w:val="fi-FI"/>
        </w:rPr>
        <w:t xml:space="preserve"> rajapintojen osaamisen näkökulmasta. Alakohtaisina rajapintoina</w:t>
      </w:r>
      <w:r w:rsidRPr="00400D47">
        <w:rPr>
          <w:b/>
          <w:i/>
          <w:szCs w:val="20"/>
          <w:lang w:val="fi-FI"/>
        </w:rPr>
        <w:t xml:space="preserve"> välinehuoltoalan</w:t>
      </w:r>
      <w:r w:rsidR="006C0F2E" w:rsidRPr="00400D47">
        <w:rPr>
          <w:szCs w:val="20"/>
          <w:lang w:val="fi-FI"/>
        </w:rPr>
        <w:t xml:space="preserve"> koulutuksen järjestäjät </w:t>
      </w:r>
      <w:r w:rsidRPr="00400D47">
        <w:rPr>
          <w:szCs w:val="20"/>
          <w:lang w:val="fi-FI"/>
        </w:rPr>
        <w:t>t</w:t>
      </w:r>
      <w:r w:rsidR="006C0F2E" w:rsidRPr="00400D47">
        <w:rPr>
          <w:szCs w:val="20"/>
          <w:lang w:val="fi-FI"/>
        </w:rPr>
        <w:t>oivat esille</w:t>
      </w:r>
      <w:r w:rsidRPr="00400D47">
        <w:rPr>
          <w:szCs w:val="20"/>
          <w:lang w:val="fi-FI"/>
        </w:rPr>
        <w:t xml:space="preserve"> työelämäosaamisessa infektioiden torjuntatyön, työelämä- ja teknologiaosaamisen ja asiakaspalvelun tulevan esille kaikissa alan työtehtävissä ja työpaikoissa. Erityisesti sisäisen yrittäjyyden katsottiin korostuvan työtehtävissä.</w:t>
      </w:r>
    </w:p>
    <w:p w14:paraId="41B9AFE8" w14:textId="77777777" w:rsidR="00125CA3" w:rsidRPr="00400D47" w:rsidRDefault="00125CA3" w:rsidP="00125CA3">
      <w:pPr>
        <w:widowControl w:val="0"/>
        <w:tabs>
          <w:tab w:val="left" w:pos="600"/>
        </w:tabs>
        <w:autoSpaceDE w:val="0"/>
        <w:autoSpaceDN w:val="0"/>
        <w:adjustRightInd w:val="0"/>
        <w:spacing w:line="240" w:lineRule="auto"/>
        <w:ind w:left="567"/>
        <w:jc w:val="both"/>
        <w:rPr>
          <w:i/>
          <w:szCs w:val="20"/>
          <w:lang w:val="fi-FI"/>
        </w:rPr>
      </w:pPr>
      <w:r w:rsidRPr="00400D47">
        <w:rPr>
          <w:szCs w:val="20"/>
          <w:lang w:val="fi-FI"/>
        </w:rPr>
        <w:br/>
      </w:r>
      <w:r w:rsidRPr="00400D47">
        <w:rPr>
          <w:i/>
          <w:szCs w:val="20"/>
          <w:lang w:val="fi-FI"/>
        </w:rPr>
        <w:t>“Välinehuoltajan työssä moniammatillisuus tulee esille aika useinkin, koska huollettavan välineistön käyttäjät ovat muita terveydenhuollon ammattilaisia, ja päätöksiä tuotteiden sisällöstä ei voida tehdä itsenäisesti välinehuollossa, vaan toimintayksiköistä saatujen ohjeiden mukaan. Yhteistyö on jatkuvaa, vaativaa ja mm. työskentelyä toimenpideyksiköiden tiloissa vaatii hyvää suomen kielen taitoa, jotta potilasturvallisuus toteutuu.”</w:t>
      </w:r>
    </w:p>
    <w:p w14:paraId="0B9E34A5" w14:textId="77777777" w:rsidR="00125CA3" w:rsidRPr="00400D47" w:rsidRDefault="00125CA3" w:rsidP="00125CA3">
      <w:pPr>
        <w:widowControl w:val="0"/>
        <w:tabs>
          <w:tab w:val="left" w:pos="600"/>
        </w:tabs>
        <w:autoSpaceDE w:val="0"/>
        <w:autoSpaceDN w:val="0"/>
        <w:adjustRightInd w:val="0"/>
        <w:spacing w:line="240" w:lineRule="auto"/>
        <w:ind w:left="600"/>
        <w:rPr>
          <w:szCs w:val="20"/>
          <w:lang w:val="fi-FI"/>
        </w:rPr>
      </w:pPr>
    </w:p>
    <w:p w14:paraId="4F565DDB" w14:textId="77777777" w:rsidR="00125CA3" w:rsidRPr="00400D47" w:rsidRDefault="00125CA3" w:rsidP="00125CA3">
      <w:pPr>
        <w:widowControl w:val="0"/>
        <w:autoSpaceDE w:val="0"/>
        <w:autoSpaceDN w:val="0"/>
        <w:adjustRightInd w:val="0"/>
        <w:spacing w:line="240" w:lineRule="auto"/>
        <w:ind w:left="567"/>
        <w:rPr>
          <w:b/>
          <w:i/>
          <w:szCs w:val="20"/>
          <w:lang w:val="fi-FI"/>
        </w:rPr>
      </w:pPr>
      <w:r w:rsidRPr="00400D47">
        <w:rPr>
          <w:i/>
          <w:szCs w:val="20"/>
          <w:lang w:val="fi-FI"/>
        </w:rPr>
        <w:t>Moniammatillista yhteistyötä, mm. sairaalan välinehuolto – laitoshuolto – leikkausosaston henkilökunta (sairaanhoitajat, lähihoitajat, lääkärit), hammashuollon välinehuolto – laitoshuolto – hammashuollon henkilöstö (hammashoitaja, lähihoitaja, suuhygienisti, hammaslääkäri), laboratorio, röntgen ... + asiakkaat aina!”</w:t>
      </w:r>
    </w:p>
    <w:p w14:paraId="3F5B7213" w14:textId="77777777" w:rsidR="00125CA3" w:rsidRPr="00400D47" w:rsidRDefault="00125CA3" w:rsidP="00125CA3">
      <w:pPr>
        <w:widowControl w:val="0"/>
        <w:tabs>
          <w:tab w:val="left" w:pos="600"/>
        </w:tabs>
        <w:autoSpaceDE w:val="0"/>
        <w:autoSpaceDN w:val="0"/>
        <w:adjustRightInd w:val="0"/>
        <w:spacing w:line="240" w:lineRule="auto"/>
        <w:ind w:left="600"/>
        <w:rPr>
          <w:szCs w:val="20"/>
          <w:lang w:val="fi-FI"/>
        </w:rPr>
      </w:pPr>
    </w:p>
    <w:p w14:paraId="323422BD" w14:textId="77777777" w:rsidR="00125CA3" w:rsidRPr="00400D47" w:rsidRDefault="00125CA3" w:rsidP="00125CA3">
      <w:pPr>
        <w:widowControl w:val="0"/>
        <w:tabs>
          <w:tab w:val="left" w:pos="600"/>
        </w:tabs>
        <w:autoSpaceDE w:val="0"/>
        <w:autoSpaceDN w:val="0"/>
        <w:adjustRightInd w:val="0"/>
        <w:spacing w:line="240" w:lineRule="auto"/>
        <w:ind w:left="600"/>
        <w:rPr>
          <w:i/>
          <w:szCs w:val="20"/>
          <w:lang w:val="fi-FI"/>
        </w:rPr>
      </w:pPr>
      <w:r w:rsidRPr="00400D47">
        <w:rPr>
          <w:i/>
          <w:szCs w:val="20"/>
          <w:lang w:val="fi-FI"/>
        </w:rPr>
        <w:t>“Asiakkaan kanssa erilaisissa vuorovaikutustilanteissa, kehittämistehtävissä, jokapäiväisessä tietotekniikkaosaamista edellyttävissä tehtävissä.”</w:t>
      </w:r>
    </w:p>
    <w:p w14:paraId="15256C5A" w14:textId="77777777" w:rsidR="00125CA3" w:rsidRPr="00400D47" w:rsidRDefault="00125CA3" w:rsidP="00125CA3">
      <w:pPr>
        <w:widowControl w:val="0"/>
        <w:tabs>
          <w:tab w:val="left" w:pos="600"/>
        </w:tabs>
        <w:autoSpaceDE w:val="0"/>
        <w:autoSpaceDN w:val="0"/>
        <w:adjustRightInd w:val="0"/>
        <w:spacing w:line="240" w:lineRule="auto"/>
        <w:ind w:left="600"/>
        <w:rPr>
          <w:i/>
          <w:szCs w:val="20"/>
          <w:lang w:val="fi-FI"/>
        </w:rPr>
      </w:pPr>
    </w:p>
    <w:p w14:paraId="57BA7B4E" w14:textId="77777777" w:rsidR="00125CA3" w:rsidRPr="00400D47" w:rsidRDefault="00125CA3" w:rsidP="00125CA3">
      <w:pPr>
        <w:widowControl w:val="0"/>
        <w:tabs>
          <w:tab w:val="left" w:pos="600"/>
        </w:tabs>
        <w:autoSpaceDE w:val="0"/>
        <w:autoSpaceDN w:val="0"/>
        <w:adjustRightInd w:val="0"/>
        <w:spacing w:line="240" w:lineRule="auto"/>
        <w:ind w:left="600"/>
        <w:rPr>
          <w:i/>
          <w:szCs w:val="20"/>
          <w:lang w:val="fi-FI"/>
        </w:rPr>
      </w:pPr>
      <w:r w:rsidRPr="00400D47">
        <w:rPr>
          <w:i/>
          <w:szCs w:val="20"/>
          <w:lang w:val="fi-FI"/>
        </w:rPr>
        <w:t>“Sosiaaliseen vuorovaikutukseen, ryhmätyötaitoihin ja työ- ja asiakasturvallisuuden riskeihin liittyvissä työtehtävissä.”</w:t>
      </w:r>
    </w:p>
    <w:p w14:paraId="28194B89" w14:textId="77777777" w:rsidR="00125CA3" w:rsidRPr="00400D47" w:rsidRDefault="00125CA3" w:rsidP="00125CA3">
      <w:pPr>
        <w:widowControl w:val="0"/>
        <w:tabs>
          <w:tab w:val="left" w:pos="600"/>
        </w:tabs>
        <w:autoSpaceDE w:val="0"/>
        <w:autoSpaceDN w:val="0"/>
        <w:adjustRightInd w:val="0"/>
        <w:spacing w:line="240" w:lineRule="auto"/>
        <w:ind w:left="600"/>
        <w:rPr>
          <w:i/>
          <w:szCs w:val="20"/>
          <w:lang w:val="fi-FI"/>
        </w:rPr>
      </w:pPr>
    </w:p>
    <w:p w14:paraId="6D738555" w14:textId="77777777" w:rsidR="00125CA3" w:rsidRPr="00400D47" w:rsidRDefault="00125CA3" w:rsidP="00125CA3">
      <w:pPr>
        <w:widowControl w:val="0"/>
        <w:tabs>
          <w:tab w:val="left" w:pos="600"/>
        </w:tabs>
        <w:autoSpaceDE w:val="0"/>
        <w:autoSpaceDN w:val="0"/>
        <w:adjustRightInd w:val="0"/>
        <w:spacing w:line="240" w:lineRule="auto"/>
        <w:ind w:left="600"/>
        <w:rPr>
          <w:szCs w:val="20"/>
          <w:lang w:val="fi-FI"/>
        </w:rPr>
      </w:pPr>
      <w:r w:rsidRPr="00400D47">
        <w:rPr>
          <w:i/>
          <w:szCs w:val="20"/>
          <w:lang w:val="fi-FI"/>
        </w:rPr>
        <w:t>“Elinikäisen oppimisen taidot ovat lähtökohtana kaikissa työtehtävissä ja erityisesti asiakaspalvelussa (sisäisissä ja ulkoisissa). Välinehuoltajan kaikkiin työtehtäviin sisältyy teknologista ja digitalisaatioon liittyvää osaamista ja uuden tiedon omaksumista.</w:t>
      </w:r>
      <w:r w:rsidRPr="00400D47">
        <w:rPr>
          <w:szCs w:val="20"/>
          <w:lang w:val="fi-FI"/>
        </w:rPr>
        <w:t>“</w:t>
      </w:r>
    </w:p>
    <w:p w14:paraId="03CF016C" w14:textId="77777777" w:rsidR="00125CA3" w:rsidRPr="00400D47" w:rsidRDefault="00125CA3" w:rsidP="00125CA3">
      <w:pPr>
        <w:widowControl w:val="0"/>
        <w:tabs>
          <w:tab w:val="left" w:pos="600"/>
        </w:tabs>
        <w:autoSpaceDE w:val="0"/>
        <w:autoSpaceDN w:val="0"/>
        <w:adjustRightInd w:val="0"/>
        <w:spacing w:line="240" w:lineRule="auto"/>
        <w:rPr>
          <w:szCs w:val="20"/>
          <w:lang w:val="fi-FI"/>
        </w:rPr>
      </w:pPr>
    </w:p>
    <w:p w14:paraId="3776434F" w14:textId="455BBA43" w:rsidR="00125CA3" w:rsidRPr="00400D47" w:rsidRDefault="00125CA3" w:rsidP="00125CA3">
      <w:pPr>
        <w:widowControl w:val="0"/>
        <w:autoSpaceDE w:val="0"/>
        <w:autoSpaceDN w:val="0"/>
        <w:adjustRightInd w:val="0"/>
        <w:spacing w:line="240" w:lineRule="auto"/>
        <w:rPr>
          <w:b/>
          <w:i/>
          <w:szCs w:val="20"/>
          <w:lang w:val="fi-FI"/>
        </w:rPr>
      </w:pPr>
      <w:r w:rsidRPr="00400D47">
        <w:rPr>
          <w:szCs w:val="20"/>
          <w:lang w:val="fi-FI"/>
        </w:rPr>
        <w:t xml:space="preserve">Alakohtaisina rajapintoina </w:t>
      </w:r>
      <w:r w:rsidRPr="00400D47">
        <w:rPr>
          <w:b/>
          <w:i/>
          <w:szCs w:val="20"/>
          <w:lang w:val="fi-FI"/>
        </w:rPr>
        <w:t>perustason ensihoidon</w:t>
      </w:r>
      <w:r w:rsidRPr="00400D47">
        <w:rPr>
          <w:b/>
          <w:szCs w:val="20"/>
          <w:lang w:val="fi-FI"/>
        </w:rPr>
        <w:t xml:space="preserve"> </w:t>
      </w:r>
      <w:r w:rsidR="006C0F2E" w:rsidRPr="00400D47">
        <w:rPr>
          <w:szCs w:val="20"/>
          <w:lang w:val="fi-FI"/>
        </w:rPr>
        <w:t>koulutuksen järjestäjät toivat esille</w:t>
      </w:r>
      <w:r w:rsidRPr="00400D47">
        <w:rPr>
          <w:szCs w:val="20"/>
          <w:lang w:val="fi-FI"/>
        </w:rPr>
        <w:t xml:space="preserve"> toimintaympäristöt, joissa</w:t>
      </w:r>
      <w:r w:rsidR="00693282" w:rsidRPr="00400D47">
        <w:rPr>
          <w:szCs w:val="20"/>
          <w:lang w:val="fi-FI"/>
        </w:rPr>
        <w:t xml:space="preserve"> työntekijät</w:t>
      </w:r>
      <w:r w:rsidRPr="00400D47">
        <w:rPr>
          <w:szCs w:val="20"/>
          <w:lang w:val="fi-FI"/>
        </w:rPr>
        <w:t xml:space="preserve"> toimivat. Ammattitaitovaatimusten katsottiin tulevan esille lähes kaikissa työtehtävissä. </w:t>
      </w:r>
    </w:p>
    <w:p w14:paraId="4F00F495" w14:textId="77777777" w:rsidR="00125CA3" w:rsidRPr="00400D47" w:rsidRDefault="00125CA3" w:rsidP="00125CA3">
      <w:pPr>
        <w:widowControl w:val="0"/>
        <w:tabs>
          <w:tab w:val="left" w:pos="600"/>
        </w:tabs>
        <w:autoSpaceDE w:val="0"/>
        <w:autoSpaceDN w:val="0"/>
        <w:adjustRightInd w:val="0"/>
        <w:spacing w:line="240" w:lineRule="auto"/>
        <w:rPr>
          <w:szCs w:val="20"/>
          <w:lang w:val="fi-FI"/>
        </w:rPr>
      </w:pPr>
    </w:p>
    <w:p w14:paraId="72B3CB85" w14:textId="77777777" w:rsidR="00125CA3" w:rsidRPr="00400D47" w:rsidRDefault="00125CA3" w:rsidP="00125CA3">
      <w:pPr>
        <w:widowControl w:val="0"/>
        <w:tabs>
          <w:tab w:val="left" w:pos="600"/>
        </w:tabs>
        <w:autoSpaceDE w:val="0"/>
        <w:autoSpaceDN w:val="0"/>
        <w:adjustRightInd w:val="0"/>
        <w:spacing w:line="240" w:lineRule="auto"/>
        <w:ind w:left="600"/>
        <w:rPr>
          <w:i/>
          <w:szCs w:val="20"/>
          <w:lang w:val="fi-FI"/>
        </w:rPr>
      </w:pPr>
      <w:r w:rsidRPr="00400D47">
        <w:rPr>
          <w:i/>
          <w:szCs w:val="20"/>
          <w:lang w:val="fi-FI"/>
        </w:rPr>
        <w:t>“Perustason ensihoidossa ensihoitopalvelun yksiköt (ambulanssi), sairaaloiden päivystyspoliklinikat, terveyskeskusten päivystys- ja akuuttihoidon yksiköt, akuuttiosastot, kotihoito/kotisairaanhoito sekä yliopistollisten sairaaloiden ja keskussairaaloiden leikkausosastot.”</w:t>
      </w:r>
    </w:p>
    <w:p w14:paraId="7693B3E2" w14:textId="77777777" w:rsidR="00125CA3" w:rsidRPr="00400D47" w:rsidRDefault="00125CA3" w:rsidP="00125CA3">
      <w:pPr>
        <w:widowControl w:val="0"/>
        <w:tabs>
          <w:tab w:val="left" w:pos="600"/>
        </w:tabs>
        <w:autoSpaceDE w:val="0"/>
        <w:autoSpaceDN w:val="0"/>
        <w:adjustRightInd w:val="0"/>
        <w:spacing w:line="240" w:lineRule="auto"/>
        <w:ind w:left="600"/>
        <w:rPr>
          <w:i/>
          <w:szCs w:val="20"/>
          <w:lang w:val="fi-FI"/>
        </w:rPr>
      </w:pPr>
    </w:p>
    <w:p w14:paraId="1B68EE00" w14:textId="77777777" w:rsidR="00125CA3" w:rsidRPr="00400D47" w:rsidRDefault="00125CA3" w:rsidP="00125CA3">
      <w:pPr>
        <w:widowControl w:val="0"/>
        <w:tabs>
          <w:tab w:val="left" w:pos="600"/>
        </w:tabs>
        <w:autoSpaceDE w:val="0"/>
        <w:autoSpaceDN w:val="0"/>
        <w:adjustRightInd w:val="0"/>
        <w:spacing w:line="240" w:lineRule="auto"/>
        <w:ind w:left="600"/>
        <w:rPr>
          <w:i/>
          <w:szCs w:val="20"/>
          <w:lang w:val="fi-FI"/>
        </w:rPr>
      </w:pPr>
      <w:r w:rsidRPr="00400D47">
        <w:rPr>
          <w:i/>
          <w:szCs w:val="20"/>
          <w:lang w:val="fi-FI"/>
        </w:rPr>
        <w:t>“Ammattitaitovaatimukset tulevat esille lähes jokaisessa työtehtävässä. Esim. vuorovaikutus, aseptiikka, ergonomia.”</w:t>
      </w:r>
    </w:p>
    <w:p w14:paraId="237F2415" w14:textId="77777777" w:rsidR="00125CA3" w:rsidRPr="00400D47" w:rsidRDefault="00125CA3" w:rsidP="00125CA3">
      <w:pPr>
        <w:widowControl w:val="0"/>
        <w:tabs>
          <w:tab w:val="left" w:pos="600"/>
        </w:tabs>
        <w:autoSpaceDE w:val="0"/>
        <w:autoSpaceDN w:val="0"/>
        <w:adjustRightInd w:val="0"/>
        <w:spacing w:line="240" w:lineRule="auto"/>
        <w:ind w:left="600"/>
        <w:rPr>
          <w:i/>
          <w:szCs w:val="20"/>
          <w:lang w:val="fi-FI"/>
        </w:rPr>
      </w:pPr>
    </w:p>
    <w:p w14:paraId="5F98084D" w14:textId="77777777" w:rsidR="00125CA3" w:rsidRPr="00400D47" w:rsidRDefault="00125CA3" w:rsidP="00125CA3">
      <w:pPr>
        <w:widowControl w:val="0"/>
        <w:tabs>
          <w:tab w:val="left" w:pos="600"/>
        </w:tabs>
        <w:autoSpaceDE w:val="0"/>
        <w:autoSpaceDN w:val="0"/>
        <w:adjustRightInd w:val="0"/>
        <w:spacing w:line="240" w:lineRule="auto"/>
        <w:ind w:left="600"/>
        <w:rPr>
          <w:i/>
          <w:szCs w:val="20"/>
          <w:lang w:val="fi-FI"/>
        </w:rPr>
      </w:pPr>
      <w:r w:rsidRPr="00400D47">
        <w:rPr>
          <w:i/>
          <w:szCs w:val="20"/>
          <w:lang w:val="fi-FI"/>
        </w:rPr>
        <w:t>“Kaikissa asiakastyöhön liittyvissä tehtävissä.”</w:t>
      </w:r>
    </w:p>
    <w:p w14:paraId="66836788" w14:textId="77777777" w:rsidR="00125CA3" w:rsidRPr="00400D47" w:rsidRDefault="00125CA3" w:rsidP="00125CA3">
      <w:pPr>
        <w:jc w:val="both"/>
        <w:rPr>
          <w:rFonts w:ascii="Times New Roman" w:hAnsi="Times New Roman"/>
          <w:lang w:val="fi-FI"/>
        </w:rPr>
      </w:pPr>
    </w:p>
    <w:p w14:paraId="5A27CC62" w14:textId="728A9669" w:rsidR="00125CA3" w:rsidRPr="00400D47" w:rsidRDefault="00125CA3" w:rsidP="00125CA3">
      <w:pPr>
        <w:widowControl w:val="0"/>
        <w:autoSpaceDE w:val="0"/>
        <w:autoSpaceDN w:val="0"/>
        <w:adjustRightInd w:val="0"/>
        <w:spacing w:line="240" w:lineRule="auto"/>
        <w:jc w:val="both"/>
        <w:rPr>
          <w:szCs w:val="20"/>
          <w:lang w:val="fi-FI"/>
        </w:rPr>
      </w:pPr>
      <w:r w:rsidRPr="00400D47">
        <w:rPr>
          <w:szCs w:val="20"/>
          <w:lang w:val="fi-FI"/>
        </w:rPr>
        <w:t>Välinehuoltoalan</w:t>
      </w:r>
      <w:r w:rsidR="006C0F2E" w:rsidRPr="00400D47">
        <w:rPr>
          <w:szCs w:val="20"/>
          <w:lang w:val="fi-FI"/>
        </w:rPr>
        <w:t xml:space="preserve"> koulutuksen järjestäjät toivat esille</w:t>
      </w:r>
      <w:r w:rsidRPr="00400D47">
        <w:rPr>
          <w:szCs w:val="20"/>
          <w:lang w:val="fi-FI"/>
        </w:rPr>
        <w:t xml:space="preserve"> yhteistä rajapintaa infektioiden torjuntatyössä suhteessa perustason ensihoitoon. Perustason ensihoidon</w:t>
      </w:r>
      <w:r w:rsidR="006C0F2E" w:rsidRPr="00400D47">
        <w:rPr>
          <w:szCs w:val="20"/>
          <w:lang w:val="fi-FI"/>
        </w:rPr>
        <w:t xml:space="preserve"> koulutuksen järjestäjät toivat esille</w:t>
      </w:r>
      <w:r w:rsidRPr="00400D47">
        <w:rPr>
          <w:szCs w:val="20"/>
          <w:lang w:val="fi-FI"/>
        </w:rPr>
        <w:t xml:space="preserve"> yhteistä rajapintaa sekä infektioiden torjuntatyöhön että käyttämäänsä teknologiaan.</w:t>
      </w:r>
    </w:p>
    <w:p w14:paraId="43D8AEBB" w14:textId="77777777" w:rsidR="00125CA3" w:rsidRPr="00400D47" w:rsidRDefault="00125CA3" w:rsidP="00125CA3">
      <w:pPr>
        <w:widowControl w:val="0"/>
        <w:autoSpaceDE w:val="0"/>
        <w:autoSpaceDN w:val="0"/>
        <w:adjustRightInd w:val="0"/>
        <w:spacing w:line="240" w:lineRule="auto"/>
        <w:ind w:left="567"/>
        <w:rPr>
          <w:i/>
          <w:szCs w:val="20"/>
          <w:lang w:val="fi-FI"/>
        </w:rPr>
      </w:pPr>
    </w:p>
    <w:p w14:paraId="6AB421AF" w14:textId="77777777" w:rsidR="00125CA3" w:rsidRPr="00400D47" w:rsidRDefault="00125CA3" w:rsidP="00125CA3">
      <w:pPr>
        <w:widowControl w:val="0"/>
        <w:autoSpaceDE w:val="0"/>
        <w:autoSpaceDN w:val="0"/>
        <w:adjustRightInd w:val="0"/>
        <w:spacing w:line="240" w:lineRule="auto"/>
        <w:ind w:left="567"/>
        <w:rPr>
          <w:i/>
          <w:szCs w:val="20"/>
          <w:lang w:val="fi-FI"/>
        </w:rPr>
      </w:pPr>
      <w:r w:rsidRPr="00400D47">
        <w:rPr>
          <w:i/>
          <w:szCs w:val="20"/>
          <w:lang w:val="fi-FI"/>
        </w:rPr>
        <w:t xml:space="preserve">“Välinehuoltaja huolehtii perustason ensihoidon välineiden huollosta tarvittaessa.” </w:t>
      </w:r>
      <w:r w:rsidRPr="00400D47">
        <w:rPr>
          <w:szCs w:val="20"/>
          <w:lang w:val="fi-FI"/>
        </w:rPr>
        <w:t>(Välinehuoltoalan koulutuksen järjestäjä)</w:t>
      </w:r>
    </w:p>
    <w:p w14:paraId="1B7D2A0B" w14:textId="77777777" w:rsidR="00125CA3" w:rsidRPr="00400D47" w:rsidRDefault="00125CA3" w:rsidP="00125CA3">
      <w:pPr>
        <w:widowControl w:val="0"/>
        <w:tabs>
          <w:tab w:val="left" w:pos="600"/>
        </w:tabs>
        <w:autoSpaceDE w:val="0"/>
        <w:autoSpaceDN w:val="0"/>
        <w:adjustRightInd w:val="0"/>
        <w:spacing w:line="240" w:lineRule="auto"/>
        <w:ind w:left="600"/>
        <w:rPr>
          <w:szCs w:val="20"/>
          <w:lang w:val="fi-FI"/>
        </w:rPr>
      </w:pPr>
    </w:p>
    <w:p w14:paraId="2BC297F4" w14:textId="77777777" w:rsidR="00125CA3" w:rsidRPr="00400D47" w:rsidRDefault="00125CA3" w:rsidP="00125CA3">
      <w:pPr>
        <w:widowControl w:val="0"/>
        <w:autoSpaceDE w:val="0"/>
        <w:autoSpaceDN w:val="0"/>
        <w:adjustRightInd w:val="0"/>
        <w:spacing w:line="240" w:lineRule="auto"/>
        <w:ind w:left="600"/>
        <w:rPr>
          <w:i/>
          <w:szCs w:val="20"/>
          <w:lang w:val="fi-FI"/>
        </w:rPr>
      </w:pPr>
      <w:r w:rsidRPr="00400D47">
        <w:rPr>
          <w:i/>
          <w:szCs w:val="20"/>
          <w:lang w:val="fi-FI"/>
        </w:rPr>
        <w:t xml:space="preserve">“Ensihoito ja akuuttihoito kohtaavat välinehuoltoalan esim. toimintaympäristön huoltaminen ja kunnossa pito kriteereissä…hyvinointiteknologiaa esim. välineiden ja turvapalveluiden yhteydessä.” </w:t>
      </w:r>
      <w:r w:rsidRPr="00400D47">
        <w:rPr>
          <w:szCs w:val="20"/>
          <w:lang w:val="fi-FI"/>
        </w:rPr>
        <w:t>(Perustason ensihoidon koulutuksen järjestäjä)</w:t>
      </w:r>
    </w:p>
    <w:p w14:paraId="634C28B5" w14:textId="77777777" w:rsidR="00125CA3" w:rsidRPr="00400D47" w:rsidRDefault="00125CA3" w:rsidP="00125CA3">
      <w:pPr>
        <w:widowControl w:val="0"/>
        <w:tabs>
          <w:tab w:val="left" w:pos="600"/>
        </w:tabs>
        <w:autoSpaceDE w:val="0"/>
        <w:autoSpaceDN w:val="0"/>
        <w:adjustRightInd w:val="0"/>
        <w:spacing w:line="240" w:lineRule="auto"/>
        <w:ind w:left="600"/>
        <w:rPr>
          <w:szCs w:val="20"/>
          <w:lang w:val="fi-FI"/>
        </w:rPr>
      </w:pPr>
    </w:p>
    <w:p w14:paraId="7BC28303" w14:textId="77777777" w:rsidR="00125CA3" w:rsidRPr="00400D47" w:rsidRDefault="00125CA3" w:rsidP="00125CA3">
      <w:pPr>
        <w:widowControl w:val="0"/>
        <w:tabs>
          <w:tab w:val="left" w:pos="600"/>
        </w:tabs>
        <w:autoSpaceDE w:val="0"/>
        <w:autoSpaceDN w:val="0"/>
        <w:adjustRightInd w:val="0"/>
        <w:spacing w:line="240" w:lineRule="auto"/>
        <w:ind w:left="600"/>
        <w:rPr>
          <w:szCs w:val="20"/>
          <w:lang w:val="fi-FI"/>
        </w:rPr>
      </w:pPr>
      <w:r w:rsidRPr="00400D47">
        <w:rPr>
          <w:i/>
          <w:szCs w:val="20"/>
          <w:lang w:val="fi-FI"/>
        </w:rPr>
        <w:t>“Laitteiden suunnittelussa ja laitteiden käyttönotossa sekä huoltotehtävissä. Potilas/asiakastyössä esimerkiksi päivystyspoliklinikoilla.”</w:t>
      </w:r>
      <w:r w:rsidRPr="00400D47">
        <w:rPr>
          <w:szCs w:val="20"/>
          <w:lang w:val="fi-FI"/>
        </w:rPr>
        <w:t xml:space="preserve"> (Perustason ensihoidon koulutuksen järjestäjä)</w:t>
      </w:r>
    </w:p>
    <w:p w14:paraId="7029136E" w14:textId="77777777" w:rsidR="00125CA3" w:rsidRPr="00400D47" w:rsidRDefault="00125CA3" w:rsidP="00125CA3">
      <w:pPr>
        <w:widowControl w:val="0"/>
        <w:tabs>
          <w:tab w:val="left" w:pos="600"/>
        </w:tabs>
        <w:autoSpaceDE w:val="0"/>
        <w:autoSpaceDN w:val="0"/>
        <w:adjustRightInd w:val="0"/>
        <w:spacing w:line="240" w:lineRule="auto"/>
        <w:jc w:val="both"/>
        <w:rPr>
          <w:i/>
          <w:szCs w:val="20"/>
          <w:lang w:val="fi-FI"/>
        </w:rPr>
      </w:pPr>
    </w:p>
    <w:p w14:paraId="72DB6136" w14:textId="3853EBF8" w:rsidR="00125CA3" w:rsidRPr="00A375E4" w:rsidRDefault="00125CA3" w:rsidP="00125CA3">
      <w:pPr>
        <w:widowControl w:val="0"/>
        <w:tabs>
          <w:tab w:val="left" w:pos="600"/>
        </w:tabs>
        <w:autoSpaceDE w:val="0"/>
        <w:autoSpaceDN w:val="0"/>
        <w:adjustRightInd w:val="0"/>
        <w:spacing w:line="240" w:lineRule="auto"/>
        <w:jc w:val="both"/>
        <w:rPr>
          <w:b/>
          <w:i/>
          <w:lang w:val="fi-FI" w:eastAsia="fi-FI"/>
        </w:rPr>
      </w:pPr>
      <w:r w:rsidRPr="00400D47">
        <w:rPr>
          <w:b/>
          <w:i/>
          <w:szCs w:val="20"/>
          <w:lang w:val="fi-FI"/>
        </w:rPr>
        <w:t>Hyvinvointiteknologian</w:t>
      </w:r>
      <w:r w:rsidRPr="00400D47">
        <w:rPr>
          <w:szCs w:val="20"/>
          <w:lang w:val="fi-FI"/>
        </w:rPr>
        <w:t xml:space="preserve"> koulutuksen järjestäjät katsoivat yhteisien rajapintojen tulevan esiin erityisesti </w:t>
      </w:r>
      <w:r w:rsidRPr="00400D47">
        <w:rPr>
          <w:lang w:val="fi-FI"/>
        </w:rPr>
        <w:t>moniammatillisessa yhteistyössä, jossa suunniteltiin, käyttöönotettiin tai huollettiin asiakkaan tarvitsemaa teknologiaa. Rajapinnoilla olevina työtehtävinä nimettiin asiakaskäynnit</w:t>
      </w:r>
      <w:r w:rsidRPr="00400D47">
        <w:rPr>
          <w:szCs w:val="20"/>
          <w:lang w:val="fi-FI"/>
        </w:rPr>
        <w:t xml:space="preserve"> sosiaali- ja terveysalan toimintaympäristöissä sekä asiakkaiden kodeissa.  </w:t>
      </w:r>
      <w:r w:rsidRPr="00400D47">
        <w:rPr>
          <w:rFonts w:cs="Arial"/>
          <w:szCs w:val="20"/>
          <w:lang w:val="fi-FI"/>
        </w:rPr>
        <w:t>Hyvinvointiteknologian koulutuksen järjestäjät kuvaavat moniammatillista yhteistyötä seuraavasti:</w:t>
      </w:r>
    </w:p>
    <w:p w14:paraId="652D575D" w14:textId="77777777" w:rsidR="00125CA3" w:rsidRPr="00400D47" w:rsidRDefault="00125CA3" w:rsidP="00125CA3">
      <w:pPr>
        <w:rPr>
          <w:i/>
          <w:sz w:val="18"/>
          <w:szCs w:val="18"/>
          <w:lang w:val="fi-FI"/>
        </w:rPr>
      </w:pPr>
    </w:p>
    <w:p w14:paraId="177D89A4" w14:textId="77777777" w:rsidR="00125CA3" w:rsidRPr="00400D47" w:rsidRDefault="00125CA3" w:rsidP="00125CA3">
      <w:pPr>
        <w:widowControl w:val="0"/>
        <w:tabs>
          <w:tab w:val="left" w:pos="600"/>
        </w:tabs>
        <w:autoSpaceDE w:val="0"/>
        <w:autoSpaceDN w:val="0"/>
        <w:adjustRightInd w:val="0"/>
        <w:spacing w:line="240" w:lineRule="auto"/>
        <w:ind w:left="600"/>
        <w:jc w:val="both"/>
        <w:rPr>
          <w:rFonts w:cs="Arial"/>
          <w:szCs w:val="20"/>
          <w:lang w:val="fi-FI"/>
        </w:rPr>
      </w:pPr>
      <w:r w:rsidRPr="00400D47">
        <w:rPr>
          <w:rFonts w:cs="Arial"/>
          <w:i/>
          <w:szCs w:val="20"/>
          <w:lang w:val="fi-FI"/>
        </w:rPr>
        <w:t xml:space="preserve">“Teknistä osaamista vaativat tehtävät, tekniikkaan liittyvien ongelmien ratkaiseminen” </w:t>
      </w:r>
    </w:p>
    <w:p w14:paraId="46161FE9" w14:textId="77777777" w:rsidR="00125CA3" w:rsidRPr="00400D47" w:rsidRDefault="00125CA3" w:rsidP="00125CA3">
      <w:pPr>
        <w:widowControl w:val="0"/>
        <w:autoSpaceDE w:val="0"/>
        <w:autoSpaceDN w:val="0"/>
        <w:adjustRightInd w:val="0"/>
        <w:spacing w:line="240" w:lineRule="auto"/>
        <w:ind w:left="600"/>
        <w:jc w:val="both"/>
        <w:rPr>
          <w:rFonts w:cs="Arial"/>
          <w:i/>
          <w:szCs w:val="20"/>
          <w:lang w:val="fi-FI"/>
        </w:rPr>
      </w:pPr>
    </w:p>
    <w:p w14:paraId="59D3047C" w14:textId="77777777" w:rsidR="00125CA3" w:rsidRPr="00400D47" w:rsidRDefault="00125CA3" w:rsidP="00125CA3">
      <w:pPr>
        <w:widowControl w:val="0"/>
        <w:autoSpaceDE w:val="0"/>
        <w:autoSpaceDN w:val="0"/>
        <w:adjustRightInd w:val="0"/>
        <w:spacing w:line="240" w:lineRule="auto"/>
        <w:ind w:left="600"/>
        <w:jc w:val="both"/>
        <w:rPr>
          <w:szCs w:val="20"/>
          <w:lang w:val="fi-FI"/>
        </w:rPr>
      </w:pPr>
      <w:r w:rsidRPr="00400D47">
        <w:rPr>
          <w:rFonts w:cs="Arial"/>
          <w:i/>
          <w:szCs w:val="20"/>
          <w:lang w:val="fi-FI"/>
        </w:rPr>
        <w:t>“Ammattitaitovaatimukset tulevat esille erityisesti asiakaskäynneillä ja-kontakteissa, jossa kohdataan asiakkaan lisäksi muiden alojen edustajia (esim. sairaanhoitohenkilökunta).”</w:t>
      </w:r>
      <w:r w:rsidRPr="00400D47">
        <w:rPr>
          <w:szCs w:val="20"/>
          <w:lang w:val="fi-FI"/>
        </w:rPr>
        <w:t xml:space="preserve"> </w:t>
      </w:r>
    </w:p>
    <w:p w14:paraId="0F5FF6E5" w14:textId="77777777" w:rsidR="00125CA3" w:rsidRPr="00400D47" w:rsidRDefault="00125CA3" w:rsidP="00125CA3">
      <w:pPr>
        <w:widowControl w:val="0"/>
        <w:autoSpaceDE w:val="0"/>
        <w:autoSpaceDN w:val="0"/>
        <w:adjustRightInd w:val="0"/>
        <w:spacing w:line="240" w:lineRule="auto"/>
        <w:ind w:left="600"/>
        <w:jc w:val="both"/>
        <w:rPr>
          <w:i/>
          <w:szCs w:val="20"/>
          <w:lang w:val="fi-FI"/>
        </w:rPr>
      </w:pPr>
    </w:p>
    <w:p w14:paraId="6F8F6D9B" w14:textId="77777777" w:rsidR="00125CA3" w:rsidRPr="00400D47" w:rsidRDefault="00125CA3" w:rsidP="00125CA3">
      <w:pPr>
        <w:widowControl w:val="0"/>
        <w:tabs>
          <w:tab w:val="left" w:pos="600"/>
        </w:tabs>
        <w:autoSpaceDE w:val="0"/>
        <w:autoSpaceDN w:val="0"/>
        <w:adjustRightInd w:val="0"/>
        <w:spacing w:line="240" w:lineRule="auto"/>
        <w:ind w:left="600"/>
        <w:jc w:val="both"/>
        <w:rPr>
          <w:rFonts w:cs="Arial"/>
          <w:szCs w:val="20"/>
          <w:lang w:val="fi-FI"/>
        </w:rPr>
      </w:pPr>
      <w:r w:rsidRPr="00400D47">
        <w:rPr>
          <w:i/>
          <w:szCs w:val="20"/>
          <w:lang w:val="fi-FI"/>
        </w:rPr>
        <w:t>“Yleisesti uskomme, että yhteistyö hoitohenkilökunnan kanssa on oleellisen tärkeä.”</w:t>
      </w:r>
      <w:r w:rsidRPr="00400D47">
        <w:rPr>
          <w:rFonts w:cs="Arial"/>
          <w:szCs w:val="20"/>
          <w:lang w:val="fi-FI"/>
        </w:rPr>
        <w:t xml:space="preserve"> </w:t>
      </w:r>
    </w:p>
    <w:p w14:paraId="6C6CB8E9" w14:textId="77777777" w:rsidR="00125CA3" w:rsidRPr="00400D47" w:rsidRDefault="00125CA3" w:rsidP="00125CA3">
      <w:pPr>
        <w:widowControl w:val="0"/>
        <w:tabs>
          <w:tab w:val="left" w:pos="600"/>
        </w:tabs>
        <w:autoSpaceDE w:val="0"/>
        <w:autoSpaceDN w:val="0"/>
        <w:adjustRightInd w:val="0"/>
        <w:spacing w:line="240" w:lineRule="auto"/>
        <w:ind w:left="600"/>
        <w:jc w:val="both"/>
        <w:rPr>
          <w:rFonts w:cs="Arial"/>
          <w:i/>
          <w:szCs w:val="20"/>
          <w:lang w:val="fi-FI"/>
        </w:rPr>
      </w:pPr>
    </w:p>
    <w:p w14:paraId="21FEA82D" w14:textId="77777777" w:rsidR="00125CA3" w:rsidRPr="00400D47" w:rsidRDefault="00125CA3" w:rsidP="00125CA3">
      <w:pPr>
        <w:widowControl w:val="0"/>
        <w:tabs>
          <w:tab w:val="left" w:pos="600"/>
        </w:tabs>
        <w:autoSpaceDE w:val="0"/>
        <w:autoSpaceDN w:val="0"/>
        <w:adjustRightInd w:val="0"/>
        <w:spacing w:line="240" w:lineRule="auto"/>
        <w:ind w:left="600"/>
        <w:jc w:val="both"/>
        <w:rPr>
          <w:rFonts w:cs="Arial"/>
          <w:szCs w:val="20"/>
          <w:lang w:val="fi-FI"/>
        </w:rPr>
      </w:pPr>
      <w:r w:rsidRPr="00400D47">
        <w:rPr>
          <w:rFonts w:cs="Arial"/>
          <w:i/>
          <w:szCs w:val="20"/>
          <w:lang w:val="fi-FI"/>
        </w:rPr>
        <w:t xml:space="preserve">“…työtehtävissä ollaan tekemisissä sosiaali- ja terveysalan potilaiden kanssa, hoitajakutsujärjestelmien, turvajärjestelmien ja jne kanssa.” </w:t>
      </w:r>
    </w:p>
    <w:p w14:paraId="41867E9E" w14:textId="77777777" w:rsidR="00125CA3" w:rsidRPr="00400D47" w:rsidRDefault="00125CA3" w:rsidP="00125CA3">
      <w:pPr>
        <w:widowControl w:val="0"/>
        <w:tabs>
          <w:tab w:val="left" w:pos="600"/>
        </w:tabs>
        <w:autoSpaceDE w:val="0"/>
        <w:autoSpaceDN w:val="0"/>
        <w:adjustRightInd w:val="0"/>
        <w:spacing w:line="240" w:lineRule="auto"/>
        <w:jc w:val="both"/>
        <w:rPr>
          <w:rFonts w:cs="Arial"/>
          <w:i/>
          <w:szCs w:val="20"/>
          <w:lang w:val="fi-FI"/>
        </w:rPr>
      </w:pPr>
    </w:p>
    <w:p w14:paraId="5FB45D0C" w14:textId="77777777" w:rsidR="00125CA3" w:rsidRPr="00400D47" w:rsidRDefault="00125CA3" w:rsidP="00125CA3">
      <w:pPr>
        <w:widowControl w:val="0"/>
        <w:tabs>
          <w:tab w:val="left" w:pos="600"/>
        </w:tabs>
        <w:autoSpaceDE w:val="0"/>
        <w:autoSpaceDN w:val="0"/>
        <w:adjustRightInd w:val="0"/>
        <w:spacing w:line="240" w:lineRule="auto"/>
        <w:ind w:left="600"/>
        <w:jc w:val="both"/>
        <w:rPr>
          <w:rFonts w:cs="Arial"/>
          <w:szCs w:val="20"/>
          <w:lang w:val="fi-FI"/>
        </w:rPr>
      </w:pPr>
      <w:r w:rsidRPr="00400D47">
        <w:rPr>
          <w:rFonts w:cs="Arial"/>
          <w:i/>
          <w:szCs w:val="20"/>
          <w:lang w:val="fi-FI"/>
        </w:rPr>
        <w:t>“Asennustehtävät koti- ja laitosympäristöissä.”</w:t>
      </w:r>
    </w:p>
    <w:p w14:paraId="2562738C" w14:textId="77777777" w:rsidR="00125CA3" w:rsidRPr="00400D47" w:rsidRDefault="00125CA3" w:rsidP="00125CA3">
      <w:pPr>
        <w:widowControl w:val="0"/>
        <w:tabs>
          <w:tab w:val="left" w:pos="600"/>
        </w:tabs>
        <w:autoSpaceDE w:val="0"/>
        <w:autoSpaceDN w:val="0"/>
        <w:adjustRightInd w:val="0"/>
        <w:spacing w:line="240" w:lineRule="auto"/>
        <w:ind w:left="600"/>
        <w:jc w:val="both"/>
        <w:rPr>
          <w:rFonts w:cs="Arial"/>
          <w:i/>
          <w:szCs w:val="20"/>
          <w:lang w:val="fi-FI"/>
        </w:rPr>
      </w:pPr>
    </w:p>
    <w:p w14:paraId="620D754D" w14:textId="474DF9B9" w:rsidR="00125CA3" w:rsidRPr="00400D47" w:rsidRDefault="00125CA3" w:rsidP="001E2213">
      <w:pPr>
        <w:widowControl w:val="0"/>
        <w:tabs>
          <w:tab w:val="left" w:pos="600"/>
        </w:tabs>
        <w:autoSpaceDE w:val="0"/>
        <w:autoSpaceDN w:val="0"/>
        <w:adjustRightInd w:val="0"/>
        <w:spacing w:line="240" w:lineRule="auto"/>
        <w:ind w:left="600"/>
        <w:jc w:val="both"/>
        <w:rPr>
          <w:rFonts w:cs="Arial"/>
          <w:szCs w:val="20"/>
          <w:lang w:val="fi-FI"/>
        </w:rPr>
        <w:sectPr w:rsidR="00125CA3" w:rsidRPr="00400D47" w:rsidSect="003B1AC5">
          <w:pgSz w:w="11906" w:h="16838" w:code="9"/>
          <w:pgMar w:top="2410" w:right="1134" w:bottom="1418" w:left="1134" w:header="737" w:footer="680" w:gutter="0"/>
          <w:pgNumType w:start="1"/>
          <w:cols w:space="284"/>
          <w:docGrid w:linePitch="360"/>
        </w:sectPr>
      </w:pPr>
      <w:r w:rsidRPr="00400D47">
        <w:rPr>
          <w:rFonts w:cs="Arial"/>
          <w:i/>
          <w:szCs w:val="20"/>
          <w:lang w:val="fi-FI"/>
        </w:rPr>
        <w:t>“Kun mennään asiakkaan kotiin tai laitokseen huoltamaan, korjaamaan tai viemään uutta apuvälinettä</w:t>
      </w:r>
      <w:r w:rsidR="001E2213" w:rsidRPr="00400D47">
        <w:rPr>
          <w:rFonts w:cs="Arial"/>
          <w:i/>
          <w:szCs w:val="20"/>
          <w:lang w:val="fi-FI"/>
        </w:rPr>
        <w:t>.”</w:t>
      </w:r>
    </w:p>
    <w:p w14:paraId="1119BDBB" w14:textId="252DC85B" w:rsidR="009F22A1" w:rsidRDefault="00177320" w:rsidP="00295C4D">
      <w:pPr>
        <w:pStyle w:val="Otsikko1"/>
        <w:rPr>
          <w:lang w:val="fi-FI" w:eastAsia="fi-FI"/>
        </w:rPr>
      </w:pPr>
      <w:bookmarkStart w:id="64" w:name="_Toc509568812"/>
      <w:r>
        <w:rPr>
          <w:lang w:val="fi-FI" w:eastAsia="fi-FI"/>
        </w:rPr>
        <w:lastRenderedPageBreak/>
        <w:t>Yhteenveto</w:t>
      </w:r>
      <w:bookmarkEnd w:id="61"/>
      <w:r w:rsidR="007979C2">
        <w:rPr>
          <w:lang w:val="fi-FI" w:eastAsia="fi-FI"/>
        </w:rPr>
        <w:t xml:space="preserve"> kokeilujen</w:t>
      </w:r>
      <w:r w:rsidR="00002C21">
        <w:rPr>
          <w:lang w:val="fi-FI" w:eastAsia="fi-FI"/>
        </w:rPr>
        <w:t xml:space="preserve"> etenemisestä ja tuloksista</w:t>
      </w:r>
      <w:bookmarkEnd w:id="62"/>
      <w:bookmarkEnd w:id="64"/>
    </w:p>
    <w:p w14:paraId="016ADFDA" w14:textId="68D1E34B" w:rsidR="00183D39" w:rsidRDefault="007979C2" w:rsidP="00D13512">
      <w:pPr>
        <w:pStyle w:val="Leipteksti"/>
        <w:spacing w:line="276" w:lineRule="auto"/>
        <w:ind w:left="0"/>
        <w:jc w:val="both"/>
        <w:rPr>
          <w:lang w:val="fi-FI" w:eastAsia="fi-FI"/>
        </w:rPr>
      </w:pPr>
      <w:r w:rsidRPr="006E701F">
        <w:rPr>
          <w:lang w:val="fi-FI" w:eastAsia="fi-FI"/>
        </w:rPr>
        <w:t xml:space="preserve">Välinehuoltoalan, </w:t>
      </w:r>
      <w:r w:rsidR="009F22A1" w:rsidRPr="006E701F">
        <w:rPr>
          <w:lang w:val="fi-FI" w:eastAsia="fi-FI"/>
        </w:rPr>
        <w:t>perustason ensihoidon</w:t>
      </w:r>
      <w:r w:rsidRPr="006E701F">
        <w:rPr>
          <w:lang w:val="fi-FI" w:eastAsia="fi-FI"/>
        </w:rPr>
        <w:t xml:space="preserve"> osaamisalan ja hyvinvointiteknologiaan painottuvan osaamisalan kokeilut ovat käynnistyneet </w:t>
      </w:r>
      <w:r w:rsidR="00094684" w:rsidRPr="006E701F">
        <w:rPr>
          <w:lang w:val="fi-FI" w:eastAsia="fi-FI"/>
        </w:rPr>
        <w:t>vuosien</w:t>
      </w:r>
      <w:r w:rsidR="00E03241">
        <w:rPr>
          <w:lang w:val="fi-FI" w:eastAsia="fi-FI"/>
        </w:rPr>
        <w:t xml:space="preserve"> 2014</w:t>
      </w:r>
      <w:r w:rsidR="006A23A5">
        <w:rPr>
          <w:lang w:val="fi-FI" w:eastAsia="fi-FI"/>
        </w:rPr>
        <w:t xml:space="preserve"> </w:t>
      </w:r>
      <w:r w:rsidR="00E03241">
        <w:rPr>
          <w:lang w:val="fi-FI" w:eastAsia="fi-FI"/>
        </w:rPr>
        <w:t>-</w:t>
      </w:r>
      <w:r w:rsidR="006A23A5">
        <w:rPr>
          <w:lang w:val="fi-FI" w:eastAsia="fi-FI"/>
        </w:rPr>
        <w:t xml:space="preserve"> </w:t>
      </w:r>
      <w:r w:rsidR="00E03241">
        <w:rPr>
          <w:lang w:val="fi-FI" w:eastAsia="fi-FI"/>
        </w:rPr>
        <w:t>2017</w:t>
      </w:r>
      <w:r w:rsidR="009F22A1" w:rsidRPr="006E701F">
        <w:rPr>
          <w:lang w:val="fi-FI" w:eastAsia="fi-FI"/>
        </w:rPr>
        <w:t xml:space="preserve"> aikana. </w:t>
      </w:r>
      <w:r w:rsidR="009F22A1">
        <w:rPr>
          <w:lang w:val="fi-FI" w:eastAsia="fi-FI"/>
        </w:rPr>
        <w:t>Kesällä 2016 kok</w:t>
      </w:r>
      <w:r>
        <w:rPr>
          <w:lang w:val="fi-FI" w:eastAsia="fi-FI"/>
        </w:rPr>
        <w:t>eiluluvan hyvinvointiteknologiaan painottuvaan</w:t>
      </w:r>
      <w:r w:rsidR="00094684">
        <w:rPr>
          <w:lang w:val="fi-FI" w:eastAsia="fi-FI"/>
        </w:rPr>
        <w:t xml:space="preserve"> osaamisalan kokeiluihin saanut</w:t>
      </w:r>
      <w:r w:rsidR="009F22A1">
        <w:rPr>
          <w:lang w:val="fi-FI" w:eastAsia="fi-FI"/>
        </w:rPr>
        <w:t xml:space="preserve"> Kesk</w:t>
      </w:r>
      <w:r>
        <w:rPr>
          <w:lang w:val="fi-FI" w:eastAsia="fi-FI"/>
        </w:rPr>
        <w:t>i-Uudenmaan koulutuskuntayhtymä</w:t>
      </w:r>
      <w:r w:rsidR="009F22A1">
        <w:rPr>
          <w:lang w:val="fi-FI" w:eastAsia="fi-FI"/>
        </w:rPr>
        <w:t xml:space="preserve"> Keu</w:t>
      </w:r>
      <w:r w:rsidR="56A0120A">
        <w:rPr>
          <w:lang w:val="fi-FI" w:eastAsia="fi-FI"/>
        </w:rPr>
        <w:t xml:space="preserve">da aloitti </w:t>
      </w:r>
      <w:r w:rsidR="00E03241">
        <w:rPr>
          <w:lang w:val="fi-FI" w:eastAsia="fi-FI"/>
        </w:rPr>
        <w:t>vuoden 2017 aikana</w:t>
      </w:r>
      <w:r w:rsidR="56A0120A">
        <w:rPr>
          <w:lang w:val="fi-FI" w:eastAsia="fi-FI"/>
        </w:rPr>
        <w:t xml:space="preserve"> </w:t>
      </w:r>
      <w:r w:rsidR="00E03241">
        <w:rPr>
          <w:lang w:val="fi-FI" w:eastAsia="fi-FI"/>
        </w:rPr>
        <w:t>kokeilun</w:t>
      </w:r>
      <w:r w:rsidR="00183D39">
        <w:rPr>
          <w:lang w:val="fi-FI" w:eastAsia="fi-FI"/>
        </w:rPr>
        <w:t xml:space="preserve"> tieto- ja tieto</w:t>
      </w:r>
      <w:r w:rsidR="009F22A1">
        <w:rPr>
          <w:lang w:val="fi-FI" w:eastAsia="fi-FI"/>
        </w:rPr>
        <w:t>liik</w:t>
      </w:r>
      <w:r w:rsidR="00E03241">
        <w:rPr>
          <w:lang w:val="fi-FI" w:eastAsia="fi-FI"/>
        </w:rPr>
        <w:t>ennetekniikan perustutkinnossa</w:t>
      </w:r>
      <w:r w:rsidR="00183D39">
        <w:rPr>
          <w:lang w:val="fi-FI" w:eastAsia="fi-FI"/>
        </w:rPr>
        <w:t>.</w:t>
      </w:r>
    </w:p>
    <w:p w14:paraId="4BE70EA1" w14:textId="6974A9A7" w:rsidR="009F22A1" w:rsidRPr="00DD575C" w:rsidRDefault="0045106F" w:rsidP="00DB6AF0">
      <w:pPr>
        <w:pStyle w:val="Leipteksti"/>
        <w:spacing w:line="276" w:lineRule="auto"/>
        <w:ind w:left="0"/>
        <w:jc w:val="both"/>
        <w:rPr>
          <w:rFonts w:eastAsia="Times New Roman" w:cs="Arial"/>
          <w:noProof w:val="0"/>
          <w:szCs w:val="20"/>
          <w:lang w:val="fi-FI" w:eastAsia="fi-FI"/>
        </w:rPr>
      </w:pPr>
      <w:r w:rsidRPr="00DD575C">
        <w:rPr>
          <w:rFonts w:eastAsia="Times New Roman" w:cs="Arial"/>
          <w:noProof w:val="0"/>
          <w:szCs w:val="20"/>
          <w:lang w:val="fi-FI" w:eastAsia="fi-FI"/>
        </w:rPr>
        <w:t xml:space="preserve">Kokeiluissa opiskeli 600 opiskelijaa 31.12.2017. </w:t>
      </w:r>
      <w:r w:rsidRPr="00DD575C">
        <w:rPr>
          <w:lang w:val="fi-FI" w:eastAsia="fi-FI"/>
        </w:rPr>
        <w:t>Kokeiluista on valmistunut 329</w:t>
      </w:r>
      <w:r w:rsidR="00E03241" w:rsidRPr="00DD575C">
        <w:rPr>
          <w:lang w:val="fi-FI" w:eastAsia="fi-FI"/>
        </w:rPr>
        <w:t xml:space="preserve"> opiskelijaa</w:t>
      </w:r>
      <w:r w:rsidRPr="00DD575C">
        <w:rPr>
          <w:lang w:val="fi-FI" w:eastAsia="fi-FI"/>
        </w:rPr>
        <w:t xml:space="preserve"> vuosien 2016 ja 2017 aikana.</w:t>
      </w:r>
      <w:r w:rsidR="00E03241" w:rsidRPr="00DD575C">
        <w:rPr>
          <w:lang w:val="fi-FI" w:eastAsia="fi-FI"/>
        </w:rPr>
        <w:t xml:space="preserve"> </w:t>
      </w:r>
      <w:r w:rsidR="00E03241" w:rsidRPr="00DD575C">
        <w:rPr>
          <w:rFonts w:eastAsia="Times New Roman" w:cs="Arial"/>
          <w:noProof w:val="0"/>
          <w:szCs w:val="20"/>
          <w:lang w:val="fi-FI" w:eastAsia="fi-FI"/>
        </w:rPr>
        <w:t>Kokeiluista arvioidaan valmistuvan kaik</w:t>
      </w:r>
      <w:r w:rsidRPr="00DD575C">
        <w:rPr>
          <w:rFonts w:eastAsia="Times New Roman" w:cs="Arial"/>
          <w:noProof w:val="0"/>
          <w:szCs w:val="20"/>
          <w:lang w:val="fi-FI" w:eastAsia="fi-FI"/>
        </w:rPr>
        <w:t>kiaan 929</w:t>
      </w:r>
      <w:r w:rsidR="003F6CC5" w:rsidRPr="00DD575C">
        <w:rPr>
          <w:rFonts w:eastAsia="Times New Roman" w:cs="Arial"/>
          <w:noProof w:val="0"/>
          <w:szCs w:val="20"/>
          <w:lang w:val="fi-FI" w:eastAsia="fi-FI"/>
        </w:rPr>
        <w:t xml:space="preserve"> opiskelijaa.</w:t>
      </w:r>
      <w:r w:rsidRPr="00DD575C">
        <w:rPr>
          <w:rFonts w:eastAsia="Times New Roman" w:cs="Arial"/>
          <w:noProof w:val="0"/>
          <w:szCs w:val="20"/>
          <w:lang w:val="fi-FI" w:eastAsia="fi-FI"/>
        </w:rPr>
        <w:t xml:space="preserve"> Eniten opiskelijoita</w:t>
      </w:r>
      <w:r w:rsidR="002D2380" w:rsidRPr="00DD575C">
        <w:rPr>
          <w:rFonts w:eastAsia="Times New Roman" w:cs="Arial"/>
          <w:noProof w:val="0"/>
          <w:szCs w:val="20"/>
          <w:lang w:val="fi-FI" w:eastAsia="fi-FI"/>
        </w:rPr>
        <w:t xml:space="preserve"> valmistuu</w:t>
      </w:r>
      <w:r w:rsidRPr="00DD575C">
        <w:rPr>
          <w:rFonts w:eastAsia="Times New Roman" w:cs="Arial"/>
          <w:noProof w:val="0"/>
          <w:szCs w:val="20"/>
          <w:lang w:val="fi-FI" w:eastAsia="fi-FI"/>
        </w:rPr>
        <w:t xml:space="preserve"> perustason ensihoidon kokeiluista (</w:t>
      </w:r>
      <w:r w:rsidR="005E5C1A">
        <w:rPr>
          <w:rFonts w:eastAsia="Times New Roman" w:cs="Arial"/>
          <w:noProof w:val="0"/>
          <w:szCs w:val="20"/>
          <w:lang w:val="fi-FI" w:eastAsia="fi-FI"/>
        </w:rPr>
        <w:t>arviolta</w:t>
      </w:r>
      <w:r w:rsidR="002D2380" w:rsidRPr="00DD575C">
        <w:rPr>
          <w:rFonts w:eastAsia="Times New Roman" w:cs="Arial"/>
          <w:noProof w:val="0"/>
          <w:szCs w:val="20"/>
          <w:lang w:val="fi-FI" w:eastAsia="fi-FI"/>
        </w:rPr>
        <w:t xml:space="preserve"> </w:t>
      </w:r>
      <w:r w:rsidRPr="00DD575C">
        <w:rPr>
          <w:rFonts w:eastAsia="Times New Roman" w:cs="Arial"/>
          <w:noProof w:val="0"/>
          <w:szCs w:val="20"/>
          <w:lang w:val="fi-FI" w:eastAsia="fi-FI"/>
        </w:rPr>
        <w:t>486</w:t>
      </w:r>
      <w:r w:rsidR="002D2380" w:rsidRPr="00DD575C">
        <w:rPr>
          <w:rFonts w:eastAsia="Times New Roman" w:cs="Arial"/>
          <w:noProof w:val="0"/>
          <w:szCs w:val="20"/>
          <w:lang w:val="fi-FI" w:eastAsia="fi-FI"/>
        </w:rPr>
        <w:t xml:space="preserve"> opiskelijaa</w:t>
      </w:r>
      <w:r w:rsidRPr="00DD575C">
        <w:rPr>
          <w:rFonts w:eastAsia="Times New Roman" w:cs="Arial"/>
          <w:noProof w:val="0"/>
          <w:szCs w:val="20"/>
          <w:lang w:val="fi-FI" w:eastAsia="fi-FI"/>
        </w:rPr>
        <w:t>)</w:t>
      </w:r>
      <w:r w:rsidR="002D2380" w:rsidRPr="00DD575C">
        <w:rPr>
          <w:rFonts w:eastAsia="Times New Roman" w:cs="Arial"/>
          <w:noProof w:val="0"/>
          <w:szCs w:val="20"/>
          <w:lang w:val="fi-FI" w:eastAsia="fi-FI"/>
        </w:rPr>
        <w:t>. Välinehuoltoalan</w:t>
      </w:r>
      <w:r w:rsidR="005E5C1A">
        <w:rPr>
          <w:rFonts w:eastAsia="Times New Roman" w:cs="Arial"/>
          <w:noProof w:val="0"/>
          <w:szCs w:val="20"/>
          <w:lang w:val="fi-FI" w:eastAsia="fi-FI"/>
        </w:rPr>
        <w:t xml:space="preserve"> kokeiluista arvioidaan valmistuvan</w:t>
      </w:r>
      <w:r w:rsidR="00DD575C" w:rsidRPr="00DD575C">
        <w:rPr>
          <w:rFonts w:eastAsia="Times New Roman" w:cs="Arial"/>
          <w:noProof w:val="0"/>
          <w:szCs w:val="20"/>
          <w:lang w:val="fi-FI" w:eastAsia="fi-FI"/>
        </w:rPr>
        <w:t xml:space="preserve"> </w:t>
      </w:r>
      <w:r w:rsidR="002D2380" w:rsidRPr="00DD575C">
        <w:rPr>
          <w:rFonts w:eastAsia="Times New Roman" w:cs="Arial"/>
          <w:noProof w:val="0"/>
          <w:szCs w:val="20"/>
          <w:lang w:val="fi-FI" w:eastAsia="fi-FI"/>
        </w:rPr>
        <w:t xml:space="preserve">249 välinehuoltajaa ja hyvinvointiteknologian kokeiluista n. 174 hyvinvointiteknologia-asentajaa. </w:t>
      </w:r>
      <w:r w:rsidR="00DD575C" w:rsidRPr="00DD575C">
        <w:rPr>
          <w:rFonts w:eastAsia="Times New Roman" w:cs="Arial"/>
          <w:noProof w:val="0"/>
          <w:szCs w:val="20"/>
          <w:lang w:val="fi-FI" w:eastAsia="fi-FI"/>
        </w:rPr>
        <w:t>Sähkö- ja automaatiotekniikan sekä kone- ja metallialan perustutkinnon hyvinvointiteknologia</w:t>
      </w:r>
      <w:r w:rsidR="00C83687">
        <w:rPr>
          <w:rFonts w:eastAsia="Times New Roman" w:cs="Arial"/>
          <w:noProof w:val="0"/>
          <w:szCs w:val="20"/>
          <w:lang w:val="fi-FI" w:eastAsia="fi-FI"/>
        </w:rPr>
        <w:t>a</w:t>
      </w:r>
      <w:r w:rsidR="00DD575C" w:rsidRPr="00DD575C">
        <w:rPr>
          <w:rFonts w:eastAsia="Times New Roman" w:cs="Arial"/>
          <w:noProof w:val="0"/>
          <w:szCs w:val="20"/>
          <w:lang w:val="fi-FI" w:eastAsia="fi-FI"/>
        </w:rPr>
        <w:t xml:space="preserve">n </w:t>
      </w:r>
      <w:r w:rsidR="00C83687">
        <w:rPr>
          <w:rFonts w:eastAsia="Times New Roman" w:cs="Arial"/>
          <w:noProof w:val="0"/>
          <w:szCs w:val="20"/>
          <w:lang w:val="fi-FI" w:eastAsia="fi-FI"/>
        </w:rPr>
        <w:t xml:space="preserve">painottuvan </w:t>
      </w:r>
      <w:r w:rsidR="00DD575C" w:rsidRPr="00DD575C">
        <w:rPr>
          <w:rFonts w:eastAsia="Times New Roman" w:cs="Arial"/>
          <w:noProof w:val="0"/>
          <w:szCs w:val="20"/>
          <w:lang w:val="fi-FI" w:eastAsia="fi-FI"/>
        </w:rPr>
        <w:t xml:space="preserve">osaamisalalta valmistuneiden </w:t>
      </w:r>
      <w:r w:rsidR="00DD575C">
        <w:rPr>
          <w:rFonts w:eastAsia="Times New Roman" w:cs="Arial"/>
          <w:noProof w:val="0"/>
          <w:szCs w:val="20"/>
          <w:lang w:val="fi-FI" w:eastAsia="fi-FI"/>
        </w:rPr>
        <w:t>määrä jää</w:t>
      </w:r>
      <w:r w:rsidR="00DD575C" w:rsidRPr="00DD575C">
        <w:rPr>
          <w:rFonts w:eastAsia="Times New Roman" w:cs="Arial"/>
          <w:noProof w:val="0"/>
          <w:szCs w:val="20"/>
          <w:lang w:val="fi-FI" w:eastAsia="fi-FI"/>
        </w:rPr>
        <w:t xml:space="preserve"> 20 </w:t>
      </w:r>
      <w:r w:rsidR="002D2380" w:rsidRPr="00DD575C">
        <w:rPr>
          <w:rFonts w:eastAsia="Times New Roman" w:cs="Arial"/>
          <w:noProof w:val="0"/>
          <w:szCs w:val="20"/>
          <w:lang w:val="fi-FI" w:eastAsia="fi-FI"/>
        </w:rPr>
        <w:t>tutkinnon</w:t>
      </w:r>
      <w:r w:rsidR="00DD575C" w:rsidRPr="00DD575C">
        <w:rPr>
          <w:rFonts w:eastAsia="Times New Roman" w:cs="Arial"/>
          <w:noProof w:val="0"/>
          <w:szCs w:val="20"/>
          <w:lang w:val="fi-FI" w:eastAsia="fi-FI"/>
        </w:rPr>
        <w:t xml:space="preserve"> osan</w:t>
      </w:r>
      <w:r w:rsidR="002D2380" w:rsidRPr="00DD575C">
        <w:rPr>
          <w:rFonts w:eastAsia="Times New Roman" w:cs="Arial"/>
          <w:noProof w:val="0"/>
          <w:szCs w:val="20"/>
          <w:lang w:val="fi-FI" w:eastAsia="fi-FI"/>
        </w:rPr>
        <w:t xml:space="preserve"> suorittajaan</w:t>
      </w:r>
      <w:r w:rsidR="00C83687">
        <w:rPr>
          <w:rFonts w:eastAsia="Times New Roman" w:cs="Arial"/>
          <w:noProof w:val="0"/>
          <w:szCs w:val="20"/>
          <w:lang w:val="fi-FI" w:eastAsia="fi-FI"/>
        </w:rPr>
        <w:t xml:space="preserve"> </w:t>
      </w:r>
      <w:r w:rsidR="005E5C1A">
        <w:rPr>
          <w:rFonts w:eastAsia="Times New Roman" w:cs="Arial"/>
          <w:noProof w:val="0"/>
          <w:szCs w:val="20"/>
          <w:lang w:val="fi-FI" w:eastAsia="fi-FI"/>
        </w:rPr>
        <w:t>tämän hetkisen tiedon</w:t>
      </w:r>
      <w:r w:rsidR="00C83687">
        <w:rPr>
          <w:rFonts w:eastAsia="Times New Roman" w:cs="Arial"/>
          <w:noProof w:val="0"/>
          <w:szCs w:val="20"/>
          <w:lang w:val="fi-FI" w:eastAsia="fi-FI"/>
        </w:rPr>
        <w:t xml:space="preserve"> mukaan</w:t>
      </w:r>
      <w:r w:rsidR="002D2380" w:rsidRPr="00DD575C">
        <w:rPr>
          <w:rFonts w:eastAsia="Times New Roman" w:cs="Arial"/>
          <w:noProof w:val="0"/>
          <w:szCs w:val="20"/>
          <w:lang w:val="fi-FI" w:eastAsia="fi-FI"/>
        </w:rPr>
        <w:t xml:space="preserve">. </w:t>
      </w:r>
      <w:r w:rsidR="003F6CC5" w:rsidRPr="00DD575C">
        <w:rPr>
          <w:rFonts w:eastAsia="Times New Roman" w:cs="Arial"/>
          <w:noProof w:val="0"/>
          <w:szCs w:val="20"/>
          <w:lang w:val="fi-FI" w:eastAsia="fi-FI"/>
        </w:rPr>
        <w:t>(Taulukko 14</w:t>
      </w:r>
      <w:r w:rsidR="00E03241" w:rsidRPr="00DD575C">
        <w:rPr>
          <w:rFonts w:eastAsia="Times New Roman" w:cs="Arial"/>
          <w:noProof w:val="0"/>
          <w:szCs w:val="20"/>
          <w:lang w:val="fi-FI" w:eastAsia="fi-FI"/>
        </w:rPr>
        <w:t>.)</w:t>
      </w:r>
    </w:p>
    <w:p w14:paraId="4AE93CE5" w14:textId="2D74F003" w:rsidR="00AD70B3" w:rsidRPr="002D2380" w:rsidRDefault="003F6CC5" w:rsidP="005E0290">
      <w:pPr>
        <w:jc w:val="both"/>
        <w:rPr>
          <w:lang w:val="fi-FI"/>
        </w:rPr>
      </w:pPr>
      <w:r w:rsidRPr="002D2380">
        <w:rPr>
          <w:b/>
          <w:lang w:val="fi-FI"/>
        </w:rPr>
        <w:t>Taulukko 14</w:t>
      </w:r>
      <w:r w:rsidR="0031275A" w:rsidRPr="002D2380">
        <w:rPr>
          <w:b/>
          <w:lang w:val="fi-FI"/>
        </w:rPr>
        <w:t xml:space="preserve">. </w:t>
      </w:r>
      <w:r w:rsidR="00E03241" w:rsidRPr="002D2380">
        <w:rPr>
          <w:rFonts w:eastAsia="Times New Roman" w:cs="Arial"/>
          <w:b/>
          <w:noProof w:val="0"/>
          <w:szCs w:val="20"/>
          <w:lang w:val="fi-FI" w:eastAsia="fi-FI"/>
        </w:rPr>
        <w:t>Välinehuoltoalan, perustason ensihoidon ja hyvinvointiteknologian kokeiluista vuosina 2016 - 2017 valmistuneiden määrät, koulutuksessa mukana olevien opiskelijo</w:t>
      </w:r>
      <w:r w:rsidR="002D2380">
        <w:rPr>
          <w:rFonts w:eastAsia="Times New Roman" w:cs="Arial"/>
          <w:b/>
          <w:noProof w:val="0"/>
          <w:szCs w:val="20"/>
          <w:lang w:val="fi-FI" w:eastAsia="fi-FI"/>
        </w:rPr>
        <w:t>iden määrät 31.12.2017 ja arvio</w:t>
      </w:r>
      <w:r w:rsidR="00E03241" w:rsidRPr="002D2380">
        <w:rPr>
          <w:rFonts w:eastAsia="Times New Roman" w:cs="Arial"/>
          <w:b/>
          <w:noProof w:val="0"/>
          <w:szCs w:val="20"/>
          <w:lang w:val="fi-FI" w:eastAsia="fi-FI"/>
        </w:rPr>
        <w:t xml:space="preserve"> kokeilusta valmistuvien opiskelijoiden määrästä.</w:t>
      </w:r>
    </w:p>
    <w:tbl>
      <w:tblPr>
        <w:tblStyle w:val="TaulukkoRuudukko"/>
        <w:tblW w:w="9493" w:type="dxa"/>
        <w:tblLook w:val="04A0" w:firstRow="1" w:lastRow="0" w:firstColumn="1" w:lastColumn="0" w:noHBand="0" w:noVBand="1"/>
      </w:tblPr>
      <w:tblGrid>
        <w:gridCol w:w="3256"/>
        <w:gridCol w:w="1417"/>
        <w:gridCol w:w="1559"/>
        <w:gridCol w:w="1701"/>
        <w:gridCol w:w="1560"/>
      </w:tblGrid>
      <w:tr w:rsidR="005E0290" w:rsidRPr="00682415" w14:paraId="4B8F0C59" w14:textId="77777777" w:rsidTr="00363962">
        <w:tc>
          <w:tcPr>
            <w:tcW w:w="3256" w:type="dxa"/>
            <w:shd w:val="clear" w:color="auto" w:fill="70AD47"/>
          </w:tcPr>
          <w:p w14:paraId="51C1F400" w14:textId="77777777" w:rsidR="005E0290" w:rsidRPr="006F6028" w:rsidRDefault="005E0290" w:rsidP="00D13512">
            <w:pPr>
              <w:rPr>
                <w:b/>
                <w:sz w:val="16"/>
                <w:szCs w:val="16"/>
                <w:lang w:val="fi-FI"/>
              </w:rPr>
            </w:pPr>
            <w:r w:rsidRPr="006F6028">
              <w:rPr>
                <w:b/>
                <w:sz w:val="16"/>
                <w:szCs w:val="16"/>
                <w:lang w:val="fi-FI"/>
              </w:rPr>
              <w:t>Tutkinto</w:t>
            </w:r>
          </w:p>
        </w:tc>
        <w:tc>
          <w:tcPr>
            <w:tcW w:w="1417" w:type="dxa"/>
            <w:shd w:val="clear" w:color="auto" w:fill="70AD47"/>
          </w:tcPr>
          <w:p w14:paraId="50ED68B0" w14:textId="5B1D5FEB" w:rsidR="005E0290" w:rsidRPr="006F6028" w:rsidRDefault="005E0290" w:rsidP="005E0290">
            <w:pPr>
              <w:rPr>
                <w:b/>
                <w:sz w:val="16"/>
                <w:szCs w:val="16"/>
                <w:lang w:val="fi-FI"/>
              </w:rPr>
            </w:pPr>
            <w:r w:rsidRPr="006F6028">
              <w:rPr>
                <w:b/>
                <w:sz w:val="16"/>
                <w:szCs w:val="16"/>
                <w:lang w:val="fi-FI"/>
              </w:rPr>
              <w:t>Vuonna 2016 valmistuneiden määrä</w:t>
            </w:r>
          </w:p>
        </w:tc>
        <w:tc>
          <w:tcPr>
            <w:tcW w:w="1559" w:type="dxa"/>
            <w:shd w:val="clear" w:color="auto" w:fill="70AD47"/>
          </w:tcPr>
          <w:p w14:paraId="016CF6F0" w14:textId="4DF6C659" w:rsidR="005E0290" w:rsidRPr="006F6028" w:rsidRDefault="005E0290" w:rsidP="005E0290">
            <w:pPr>
              <w:rPr>
                <w:b/>
                <w:sz w:val="16"/>
                <w:szCs w:val="16"/>
                <w:lang w:val="fi-FI"/>
              </w:rPr>
            </w:pPr>
            <w:r>
              <w:rPr>
                <w:b/>
                <w:sz w:val="16"/>
                <w:szCs w:val="16"/>
                <w:lang w:val="fi-FI"/>
              </w:rPr>
              <w:t>Vuonna 2017 valmistuneiden määrä</w:t>
            </w:r>
          </w:p>
        </w:tc>
        <w:tc>
          <w:tcPr>
            <w:tcW w:w="1701" w:type="dxa"/>
            <w:shd w:val="clear" w:color="auto" w:fill="70AD47"/>
          </w:tcPr>
          <w:p w14:paraId="54F08F65" w14:textId="583992DA" w:rsidR="005E0290" w:rsidRPr="006F6028" w:rsidRDefault="005E0290" w:rsidP="005E0290">
            <w:pPr>
              <w:rPr>
                <w:b/>
                <w:sz w:val="16"/>
                <w:szCs w:val="16"/>
                <w:lang w:val="fi-FI"/>
              </w:rPr>
            </w:pPr>
            <w:r>
              <w:rPr>
                <w:b/>
                <w:sz w:val="16"/>
                <w:szCs w:val="16"/>
                <w:lang w:val="fi-FI"/>
              </w:rPr>
              <w:t>Kokeiluissa opiskelevien opiskelijoiden määrä 31.12.2017</w:t>
            </w:r>
          </w:p>
        </w:tc>
        <w:tc>
          <w:tcPr>
            <w:tcW w:w="1560" w:type="dxa"/>
            <w:shd w:val="clear" w:color="auto" w:fill="70AD47"/>
          </w:tcPr>
          <w:p w14:paraId="4EDB95AE" w14:textId="0BACA300" w:rsidR="005E0290" w:rsidRPr="006F6028" w:rsidRDefault="005E0290" w:rsidP="00D13512">
            <w:pPr>
              <w:rPr>
                <w:b/>
                <w:sz w:val="16"/>
                <w:szCs w:val="16"/>
                <w:lang w:val="fi-FI"/>
              </w:rPr>
            </w:pPr>
            <w:r w:rsidRPr="006F6028">
              <w:rPr>
                <w:b/>
                <w:sz w:val="16"/>
                <w:szCs w:val="16"/>
                <w:lang w:val="fi-FI"/>
              </w:rPr>
              <w:t>Arvio kokeilu</w:t>
            </w:r>
            <w:r>
              <w:rPr>
                <w:b/>
                <w:sz w:val="16"/>
                <w:szCs w:val="16"/>
                <w:lang w:val="fi-FI"/>
              </w:rPr>
              <w:t>i</w:t>
            </w:r>
            <w:r w:rsidRPr="006F6028">
              <w:rPr>
                <w:b/>
                <w:sz w:val="16"/>
                <w:szCs w:val="16"/>
                <w:lang w:val="fi-FI"/>
              </w:rPr>
              <w:t>sta valmistuvien määrä</w:t>
            </w:r>
            <w:r>
              <w:rPr>
                <w:b/>
                <w:sz w:val="16"/>
                <w:szCs w:val="16"/>
                <w:lang w:val="fi-FI"/>
              </w:rPr>
              <w:t>stä vuosina 2014 -2019</w:t>
            </w:r>
          </w:p>
        </w:tc>
      </w:tr>
      <w:tr w:rsidR="005E0290" w:rsidRPr="006F6028" w14:paraId="5433C59E" w14:textId="77777777" w:rsidTr="00DB35AD">
        <w:tc>
          <w:tcPr>
            <w:tcW w:w="3256" w:type="dxa"/>
            <w:shd w:val="clear" w:color="auto" w:fill="D8E4BC"/>
          </w:tcPr>
          <w:p w14:paraId="0800301C" w14:textId="77777777" w:rsidR="005E0290" w:rsidRPr="006F6028" w:rsidRDefault="005E0290" w:rsidP="00D13512">
            <w:pPr>
              <w:rPr>
                <w:b/>
                <w:sz w:val="16"/>
                <w:szCs w:val="16"/>
                <w:lang w:val="fi-FI"/>
              </w:rPr>
            </w:pPr>
            <w:r w:rsidRPr="006F6028">
              <w:rPr>
                <w:b/>
                <w:sz w:val="16"/>
                <w:szCs w:val="16"/>
                <w:lang w:val="fi-FI"/>
              </w:rPr>
              <w:t>Välinehuoltoalan perustutkinto, välinehuoltaja</w:t>
            </w:r>
          </w:p>
        </w:tc>
        <w:tc>
          <w:tcPr>
            <w:tcW w:w="1417" w:type="dxa"/>
            <w:shd w:val="clear" w:color="auto" w:fill="D8E4BC"/>
            <w:vAlign w:val="center"/>
          </w:tcPr>
          <w:p w14:paraId="250406E0" w14:textId="525B320D" w:rsidR="005E0290" w:rsidRPr="004421BD" w:rsidRDefault="002D2B29" w:rsidP="00DB35AD">
            <w:pPr>
              <w:jc w:val="center"/>
              <w:rPr>
                <w:sz w:val="16"/>
                <w:szCs w:val="16"/>
                <w:lang w:val="fi-FI"/>
              </w:rPr>
            </w:pPr>
            <w:r w:rsidRPr="004421BD">
              <w:rPr>
                <w:sz w:val="16"/>
                <w:szCs w:val="16"/>
                <w:lang w:val="fi-FI"/>
              </w:rPr>
              <w:t>60</w:t>
            </w:r>
          </w:p>
        </w:tc>
        <w:tc>
          <w:tcPr>
            <w:tcW w:w="1559" w:type="dxa"/>
            <w:shd w:val="clear" w:color="auto" w:fill="D8E4BC"/>
            <w:vAlign w:val="center"/>
          </w:tcPr>
          <w:p w14:paraId="267E023E" w14:textId="53A2070C" w:rsidR="005E0290" w:rsidRPr="004421BD" w:rsidRDefault="002D2B29" w:rsidP="00DB35AD">
            <w:pPr>
              <w:jc w:val="center"/>
              <w:rPr>
                <w:sz w:val="16"/>
                <w:szCs w:val="16"/>
                <w:lang w:val="fi-FI"/>
              </w:rPr>
            </w:pPr>
            <w:r w:rsidRPr="004421BD">
              <w:rPr>
                <w:sz w:val="16"/>
                <w:szCs w:val="16"/>
                <w:lang w:val="fi-FI"/>
              </w:rPr>
              <w:t>51</w:t>
            </w:r>
          </w:p>
        </w:tc>
        <w:tc>
          <w:tcPr>
            <w:tcW w:w="1701" w:type="dxa"/>
            <w:shd w:val="clear" w:color="auto" w:fill="D8E4BC"/>
            <w:vAlign w:val="center"/>
          </w:tcPr>
          <w:p w14:paraId="50045227" w14:textId="081CBDC6" w:rsidR="005E0290" w:rsidRPr="004421BD" w:rsidRDefault="002D2B29" w:rsidP="00DB35AD">
            <w:pPr>
              <w:jc w:val="center"/>
              <w:rPr>
                <w:sz w:val="16"/>
                <w:szCs w:val="16"/>
                <w:lang w:val="fi-FI"/>
              </w:rPr>
            </w:pPr>
            <w:r w:rsidRPr="004421BD">
              <w:rPr>
                <w:sz w:val="16"/>
                <w:szCs w:val="16"/>
                <w:lang w:val="fi-FI"/>
              </w:rPr>
              <w:t>138</w:t>
            </w:r>
          </w:p>
        </w:tc>
        <w:tc>
          <w:tcPr>
            <w:tcW w:w="1560" w:type="dxa"/>
            <w:shd w:val="clear" w:color="auto" w:fill="D8E4BC"/>
            <w:vAlign w:val="center"/>
          </w:tcPr>
          <w:p w14:paraId="7614C30E" w14:textId="30DF797A" w:rsidR="005E0290" w:rsidRPr="004421BD" w:rsidRDefault="002D2B29" w:rsidP="00DB35AD">
            <w:pPr>
              <w:jc w:val="center"/>
              <w:rPr>
                <w:sz w:val="16"/>
                <w:szCs w:val="16"/>
                <w:lang w:val="fi-FI"/>
              </w:rPr>
            </w:pPr>
            <w:r w:rsidRPr="004421BD">
              <w:rPr>
                <w:sz w:val="16"/>
                <w:szCs w:val="16"/>
                <w:lang w:val="fi-FI"/>
              </w:rPr>
              <w:t>249</w:t>
            </w:r>
          </w:p>
        </w:tc>
      </w:tr>
      <w:tr w:rsidR="005E0290" w:rsidRPr="006F6028" w14:paraId="7D8050E8" w14:textId="77777777" w:rsidTr="00DB35AD">
        <w:tc>
          <w:tcPr>
            <w:tcW w:w="3256" w:type="dxa"/>
            <w:shd w:val="clear" w:color="auto" w:fill="C5E0B3"/>
          </w:tcPr>
          <w:p w14:paraId="5C990C5C" w14:textId="77777777" w:rsidR="005E0290" w:rsidRPr="006F6028" w:rsidRDefault="005E0290" w:rsidP="00D13512">
            <w:pPr>
              <w:rPr>
                <w:b/>
                <w:sz w:val="16"/>
                <w:szCs w:val="16"/>
                <w:lang w:val="fi-FI"/>
              </w:rPr>
            </w:pPr>
            <w:r w:rsidRPr="006F6028">
              <w:rPr>
                <w:b/>
                <w:sz w:val="16"/>
                <w:szCs w:val="16"/>
                <w:lang w:val="fi-FI"/>
              </w:rPr>
              <w:t>Sosiaali- ja terveysalan perustutkinto, perustason ensihoidon osaamisala, lähihoitaja (perustason ensihoitaja)</w:t>
            </w:r>
          </w:p>
        </w:tc>
        <w:tc>
          <w:tcPr>
            <w:tcW w:w="1417" w:type="dxa"/>
            <w:shd w:val="clear" w:color="auto" w:fill="C5E0B3"/>
            <w:vAlign w:val="center"/>
          </w:tcPr>
          <w:p w14:paraId="2D8D8295" w14:textId="5B0949EB" w:rsidR="005E0290" w:rsidRPr="004421BD" w:rsidRDefault="004421BD" w:rsidP="00DB35AD">
            <w:pPr>
              <w:jc w:val="center"/>
              <w:rPr>
                <w:sz w:val="16"/>
                <w:szCs w:val="16"/>
                <w:lang w:val="fi-FI"/>
              </w:rPr>
            </w:pPr>
            <w:r w:rsidRPr="004421BD">
              <w:rPr>
                <w:sz w:val="16"/>
                <w:szCs w:val="16"/>
                <w:lang w:val="fi-FI"/>
              </w:rPr>
              <w:t>36</w:t>
            </w:r>
          </w:p>
        </w:tc>
        <w:tc>
          <w:tcPr>
            <w:tcW w:w="1559" w:type="dxa"/>
            <w:shd w:val="clear" w:color="auto" w:fill="C5E0B3"/>
            <w:vAlign w:val="center"/>
          </w:tcPr>
          <w:p w14:paraId="6B1D895E" w14:textId="77023551" w:rsidR="005E0290" w:rsidRPr="004421BD" w:rsidRDefault="004421BD" w:rsidP="00DB35AD">
            <w:pPr>
              <w:jc w:val="center"/>
              <w:rPr>
                <w:sz w:val="16"/>
                <w:szCs w:val="16"/>
                <w:lang w:val="fi-FI"/>
              </w:rPr>
            </w:pPr>
            <w:r w:rsidRPr="004421BD">
              <w:rPr>
                <w:sz w:val="16"/>
                <w:szCs w:val="16"/>
                <w:lang w:val="fi-FI"/>
              </w:rPr>
              <w:t>122</w:t>
            </w:r>
          </w:p>
        </w:tc>
        <w:tc>
          <w:tcPr>
            <w:tcW w:w="1701" w:type="dxa"/>
            <w:shd w:val="clear" w:color="auto" w:fill="C5E0B3"/>
            <w:vAlign w:val="center"/>
          </w:tcPr>
          <w:p w14:paraId="3FE8F848" w14:textId="2BF2E87C" w:rsidR="005E0290" w:rsidRPr="004421BD" w:rsidRDefault="004421BD" w:rsidP="00DB35AD">
            <w:pPr>
              <w:jc w:val="center"/>
              <w:rPr>
                <w:sz w:val="16"/>
                <w:szCs w:val="16"/>
                <w:lang w:val="fi-FI"/>
              </w:rPr>
            </w:pPr>
            <w:r w:rsidRPr="004421BD">
              <w:rPr>
                <w:sz w:val="16"/>
                <w:szCs w:val="16"/>
                <w:lang w:val="fi-FI"/>
              </w:rPr>
              <w:t>328</w:t>
            </w:r>
          </w:p>
        </w:tc>
        <w:tc>
          <w:tcPr>
            <w:tcW w:w="1560" w:type="dxa"/>
            <w:shd w:val="clear" w:color="auto" w:fill="C5E0B3"/>
            <w:vAlign w:val="center"/>
          </w:tcPr>
          <w:p w14:paraId="474FCDD3" w14:textId="72CBD934" w:rsidR="005E0290" w:rsidRPr="004421BD" w:rsidRDefault="004421BD" w:rsidP="00DB35AD">
            <w:pPr>
              <w:jc w:val="center"/>
              <w:rPr>
                <w:sz w:val="16"/>
                <w:szCs w:val="16"/>
                <w:lang w:val="fi-FI"/>
              </w:rPr>
            </w:pPr>
            <w:r w:rsidRPr="004421BD">
              <w:rPr>
                <w:sz w:val="16"/>
                <w:szCs w:val="16"/>
                <w:lang w:val="fi-FI"/>
              </w:rPr>
              <w:t>486</w:t>
            </w:r>
          </w:p>
        </w:tc>
      </w:tr>
      <w:tr w:rsidR="005E0290" w:rsidRPr="00B004EC" w14:paraId="361DF9AA" w14:textId="77777777" w:rsidTr="00DB35AD">
        <w:tc>
          <w:tcPr>
            <w:tcW w:w="3256" w:type="dxa"/>
            <w:shd w:val="clear" w:color="auto" w:fill="D8E4BC"/>
          </w:tcPr>
          <w:p w14:paraId="61B58ED8" w14:textId="77777777" w:rsidR="005E0290" w:rsidRPr="004452CB" w:rsidRDefault="005E0290" w:rsidP="00D13512">
            <w:pPr>
              <w:rPr>
                <w:b/>
                <w:lang w:val="fi-FI"/>
              </w:rPr>
            </w:pPr>
            <w:r w:rsidRPr="004452CB">
              <w:rPr>
                <w:rFonts w:eastAsia="Times New Roman" w:cs="Arial"/>
                <w:b/>
                <w:noProof w:val="0"/>
                <w:sz w:val="16"/>
                <w:szCs w:val="16"/>
                <w:lang w:val="fi-FI" w:eastAsia="fi-FI"/>
              </w:rPr>
              <w:t>Tieto- ja tietoliikennetekniikan perustutkinto, hyvinvointiteknologia-asentaja</w:t>
            </w:r>
          </w:p>
        </w:tc>
        <w:tc>
          <w:tcPr>
            <w:tcW w:w="1417" w:type="dxa"/>
            <w:shd w:val="clear" w:color="auto" w:fill="D8E4BC"/>
            <w:vAlign w:val="center"/>
          </w:tcPr>
          <w:p w14:paraId="46BF7EFE" w14:textId="0611265F" w:rsidR="005E0290" w:rsidRPr="004452CB" w:rsidRDefault="00DB35AD" w:rsidP="00DB35AD">
            <w:pPr>
              <w:jc w:val="center"/>
              <w:rPr>
                <w:sz w:val="16"/>
                <w:szCs w:val="16"/>
                <w:lang w:val="fi-FI"/>
              </w:rPr>
            </w:pPr>
            <w:r>
              <w:rPr>
                <w:sz w:val="16"/>
                <w:szCs w:val="16"/>
                <w:lang w:val="fi-FI"/>
              </w:rPr>
              <w:t>12</w:t>
            </w:r>
          </w:p>
        </w:tc>
        <w:tc>
          <w:tcPr>
            <w:tcW w:w="1559" w:type="dxa"/>
            <w:shd w:val="clear" w:color="auto" w:fill="D8E4BC"/>
            <w:vAlign w:val="center"/>
          </w:tcPr>
          <w:p w14:paraId="7B5FD715" w14:textId="6BD94DDA" w:rsidR="005E0290" w:rsidRPr="004452CB" w:rsidRDefault="00DB35AD" w:rsidP="00DB35AD">
            <w:pPr>
              <w:jc w:val="center"/>
              <w:rPr>
                <w:sz w:val="16"/>
                <w:szCs w:val="16"/>
                <w:lang w:val="fi-FI"/>
              </w:rPr>
            </w:pPr>
            <w:r>
              <w:rPr>
                <w:sz w:val="16"/>
                <w:szCs w:val="16"/>
                <w:lang w:val="fi-FI"/>
              </w:rPr>
              <w:t>28</w:t>
            </w:r>
          </w:p>
        </w:tc>
        <w:tc>
          <w:tcPr>
            <w:tcW w:w="1701" w:type="dxa"/>
            <w:shd w:val="clear" w:color="auto" w:fill="D8E4BC"/>
            <w:vAlign w:val="center"/>
          </w:tcPr>
          <w:p w14:paraId="463548A5" w14:textId="732F829D" w:rsidR="005E0290" w:rsidRPr="004452CB" w:rsidRDefault="00DB35AD" w:rsidP="00DB35AD">
            <w:pPr>
              <w:jc w:val="center"/>
              <w:rPr>
                <w:sz w:val="16"/>
                <w:szCs w:val="16"/>
                <w:lang w:val="fi-FI"/>
              </w:rPr>
            </w:pPr>
            <w:r>
              <w:rPr>
                <w:sz w:val="16"/>
                <w:szCs w:val="16"/>
                <w:lang w:val="fi-FI"/>
              </w:rPr>
              <w:t>134</w:t>
            </w:r>
          </w:p>
        </w:tc>
        <w:tc>
          <w:tcPr>
            <w:tcW w:w="1560" w:type="dxa"/>
            <w:shd w:val="clear" w:color="auto" w:fill="D8E4BC"/>
            <w:vAlign w:val="center"/>
          </w:tcPr>
          <w:p w14:paraId="3AD580E5" w14:textId="4D505116" w:rsidR="005E0290" w:rsidRPr="004452CB" w:rsidRDefault="00DB35AD" w:rsidP="00DB35AD">
            <w:pPr>
              <w:jc w:val="center"/>
              <w:rPr>
                <w:sz w:val="16"/>
                <w:szCs w:val="16"/>
                <w:lang w:val="fi-FI"/>
              </w:rPr>
            </w:pPr>
            <w:r>
              <w:rPr>
                <w:sz w:val="16"/>
                <w:szCs w:val="16"/>
                <w:lang w:val="fi-FI"/>
              </w:rPr>
              <w:t>174</w:t>
            </w:r>
          </w:p>
        </w:tc>
      </w:tr>
      <w:tr w:rsidR="00DB35AD" w:rsidRPr="006F6028" w14:paraId="4A0C7153" w14:textId="77777777" w:rsidTr="00DB35AD">
        <w:tc>
          <w:tcPr>
            <w:tcW w:w="3256" w:type="dxa"/>
            <w:shd w:val="clear" w:color="auto" w:fill="C5E0B3"/>
          </w:tcPr>
          <w:p w14:paraId="1E4E6AE6" w14:textId="77777777" w:rsidR="00DB35AD" w:rsidRPr="006F6028" w:rsidRDefault="00DB35AD" w:rsidP="00D13512">
            <w:pPr>
              <w:rPr>
                <w:b/>
                <w:lang w:val="fi-FI"/>
              </w:rPr>
            </w:pPr>
            <w:r w:rsidRPr="006F6028">
              <w:rPr>
                <w:rFonts w:eastAsia="Times New Roman" w:cs="Arial"/>
                <w:b/>
                <w:noProof w:val="0"/>
                <w:sz w:val="16"/>
                <w:szCs w:val="16"/>
                <w:lang w:val="fi-FI" w:eastAsia="fi-FI"/>
              </w:rPr>
              <w:t>Sähkö- ja automaatiotekniikan perustutkinto, turvalaiteasentaja</w:t>
            </w:r>
          </w:p>
        </w:tc>
        <w:tc>
          <w:tcPr>
            <w:tcW w:w="1417" w:type="dxa"/>
            <w:vMerge w:val="restart"/>
            <w:shd w:val="clear" w:color="auto" w:fill="C5E0B3"/>
            <w:vAlign w:val="center"/>
          </w:tcPr>
          <w:p w14:paraId="05E44CB9" w14:textId="6FCC6892" w:rsidR="00DB35AD" w:rsidRPr="006F6028" w:rsidRDefault="00DB35AD" w:rsidP="00DB35AD">
            <w:pPr>
              <w:jc w:val="center"/>
              <w:rPr>
                <w:sz w:val="16"/>
                <w:szCs w:val="16"/>
                <w:lang w:val="fi-FI"/>
              </w:rPr>
            </w:pPr>
            <w:r>
              <w:rPr>
                <w:sz w:val="16"/>
                <w:szCs w:val="16"/>
                <w:lang w:val="fi-FI"/>
              </w:rPr>
              <w:t>13*</w:t>
            </w:r>
          </w:p>
        </w:tc>
        <w:tc>
          <w:tcPr>
            <w:tcW w:w="1559" w:type="dxa"/>
            <w:vMerge w:val="restart"/>
            <w:shd w:val="clear" w:color="auto" w:fill="C5E0B3"/>
            <w:vAlign w:val="center"/>
          </w:tcPr>
          <w:p w14:paraId="70E9608D" w14:textId="2238094C" w:rsidR="00DB35AD" w:rsidRPr="006F6028" w:rsidRDefault="00DB35AD" w:rsidP="00DB35AD">
            <w:pPr>
              <w:jc w:val="center"/>
              <w:rPr>
                <w:sz w:val="16"/>
                <w:szCs w:val="16"/>
                <w:lang w:val="fi-FI"/>
              </w:rPr>
            </w:pPr>
            <w:r>
              <w:rPr>
                <w:sz w:val="16"/>
                <w:szCs w:val="16"/>
                <w:lang w:val="fi-FI"/>
              </w:rPr>
              <w:t>7*</w:t>
            </w:r>
          </w:p>
        </w:tc>
        <w:tc>
          <w:tcPr>
            <w:tcW w:w="1701" w:type="dxa"/>
            <w:vMerge w:val="restart"/>
            <w:shd w:val="clear" w:color="auto" w:fill="C5E0B3"/>
            <w:vAlign w:val="center"/>
          </w:tcPr>
          <w:p w14:paraId="539E4DE9" w14:textId="4A71E050" w:rsidR="00DB35AD" w:rsidRPr="006F6028" w:rsidRDefault="00DB35AD" w:rsidP="00DB35AD">
            <w:pPr>
              <w:jc w:val="center"/>
              <w:rPr>
                <w:sz w:val="16"/>
                <w:szCs w:val="16"/>
                <w:lang w:val="fi-FI"/>
              </w:rPr>
            </w:pPr>
            <w:r>
              <w:rPr>
                <w:sz w:val="16"/>
                <w:szCs w:val="16"/>
                <w:lang w:val="fi-FI"/>
              </w:rPr>
              <w:t>-</w:t>
            </w:r>
          </w:p>
        </w:tc>
        <w:tc>
          <w:tcPr>
            <w:tcW w:w="1560" w:type="dxa"/>
            <w:vMerge w:val="restart"/>
            <w:shd w:val="clear" w:color="auto" w:fill="C5E0B3"/>
            <w:vAlign w:val="center"/>
          </w:tcPr>
          <w:p w14:paraId="5B142648" w14:textId="54BC6F44" w:rsidR="00DB35AD" w:rsidRPr="006F6028" w:rsidRDefault="00DB35AD" w:rsidP="00DB35AD">
            <w:pPr>
              <w:jc w:val="center"/>
              <w:rPr>
                <w:sz w:val="16"/>
                <w:szCs w:val="16"/>
                <w:lang w:val="fi-FI"/>
              </w:rPr>
            </w:pPr>
            <w:r>
              <w:rPr>
                <w:sz w:val="16"/>
                <w:szCs w:val="16"/>
                <w:lang w:val="fi-FI"/>
              </w:rPr>
              <w:t>20*</w:t>
            </w:r>
          </w:p>
        </w:tc>
      </w:tr>
      <w:tr w:rsidR="00DB35AD" w:rsidRPr="00682415" w14:paraId="722F3EBC" w14:textId="77777777" w:rsidTr="00363962">
        <w:tc>
          <w:tcPr>
            <w:tcW w:w="3256" w:type="dxa"/>
            <w:shd w:val="clear" w:color="auto" w:fill="D8E4BC"/>
          </w:tcPr>
          <w:p w14:paraId="646D6B12" w14:textId="77777777" w:rsidR="00DB35AD" w:rsidRPr="006F6028" w:rsidRDefault="00DB35AD" w:rsidP="00D13512">
            <w:pPr>
              <w:rPr>
                <w:b/>
                <w:lang w:val="fi-FI"/>
              </w:rPr>
            </w:pPr>
            <w:r w:rsidRPr="006F6028">
              <w:rPr>
                <w:rFonts w:eastAsia="Times New Roman" w:cs="Arial"/>
                <w:b/>
                <w:noProof w:val="0"/>
                <w:sz w:val="16"/>
                <w:szCs w:val="16"/>
                <w:lang w:val="fi-FI" w:eastAsia="fi-FI"/>
              </w:rPr>
              <w:t>Kone- ja metallialan perustutkinto, hyvinvointiasentaja</w:t>
            </w:r>
          </w:p>
        </w:tc>
        <w:tc>
          <w:tcPr>
            <w:tcW w:w="1417" w:type="dxa"/>
            <w:vMerge/>
            <w:shd w:val="clear" w:color="auto" w:fill="D8E4BC"/>
          </w:tcPr>
          <w:p w14:paraId="31E51521" w14:textId="31A46E8F" w:rsidR="00DB35AD" w:rsidRPr="006F6028" w:rsidRDefault="00DB35AD" w:rsidP="00E05276">
            <w:pPr>
              <w:rPr>
                <w:sz w:val="16"/>
                <w:szCs w:val="16"/>
                <w:lang w:val="fi-FI"/>
              </w:rPr>
            </w:pPr>
          </w:p>
        </w:tc>
        <w:tc>
          <w:tcPr>
            <w:tcW w:w="1559" w:type="dxa"/>
            <w:vMerge/>
            <w:shd w:val="clear" w:color="auto" w:fill="D8E4BC"/>
          </w:tcPr>
          <w:p w14:paraId="15D87654" w14:textId="31A74D64" w:rsidR="00DB35AD" w:rsidRPr="006F6028" w:rsidRDefault="00DB35AD" w:rsidP="00041C50">
            <w:pPr>
              <w:jc w:val="center"/>
              <w:rPr>
                <w:sz w:val="16"/>
                <w:szCs w:val="16"/>
                <w:lang w:val="fi-FI"/>
              </w:rPr>
            </w:pPr>
          </w:p>
        </w:tc>
        <w:tc>
          <w:tcPr>
            <w:tcW w:w="1701" w:type="dxa"/>
            <w:vMerge/>
            <w:shd w:val="clear" w:color="auto" w:fill="D8E4BC"/>
          </w:tcPr>
          <w:p w14:paraId="02861BC2" w14:textId="34D98FE8" w:rsidR="00DB35AD" w:rsidRPr="006F6028" w:rsidRDefault="00DB35AD" w:rsidP="00041C50">
            <w:pPr>
              <w:jc w:val="center"/>
              <w:rPr>
                <w:sz w:val="16"/>
                <w:szCs w:val="16"/>
                <w:lang w:val="fi-FI"/>
              </w:rPr>
            </w:pPr>
          </w:p>
        </w:tc>
        <w:tc>
          <w:tcPr>
            <w:tcW w:w="1560" w:type="dxa"/>
            <w:vMerge/>
            <w:shd w:val="clear" w:color="auto" w:fill="D8E4BC"/>
          </w:tcPr>
          <w:p w14:paraId="03AFD951" w14:textId="70D1E18B" w:rsidR="00DB35AD" w:rsidRPr="006F6028" w:rsidRDefault="00DB35AD" w:rsidP="00041C50">
            <w:pPr>
              <w:jc w:val="center"/>
              <w:rPr>
                <w:sz w:val="16"/>
                <w:szCs w:val="16"/>
                <w:lang w:val="fi-FI"/>
              </w:rPr>
            </w:pPr>
          </w:p>
        </w:tc>
      </w:tr>
      <w:tr w:rsidR="005E0290" w:rsidRPr="006F6028" w14:paraId="6E278559" w14:textId="77777777" w:rsidTr="00363962">
        <w:tc>
          <w:tcPr>
            <w:tcW w:w="3256" w:type="dxa"/>
            <w:shd w:val="clear" w:color="auto" w:fill="70AD47"/>
          </w:tcPr>
          <w:p w14:paraId="74FE08C6" w14:textId="77777777" w:rsidR="005E0290" w:rsidRPr="006F6028" w:rsidRDefault="005E0290" w:rsidP="00F856FA">
            <w:pPr>
              <w:jc w:val="right"/>
              <w:rPr>
                <w:b/>
                <w:sz w:val="16"/>
                <w:szCs w:val="16"/>
                <w:lang w:val="fi-FI"/>
              </w:rPr>
            </w:pPr>
            <w:r w:rsidRPr="006F6028">
              <w:rPr>
                <w:b/>
                <w:sz w:val="16"/>
                <w:szCs w:val="16"/>
                <w:lang w:val="fi-FI"/>
              </w:rPr>
              <w:t>Yhteensä</w:t>
            </w:r>
          </w:p>
        </w:tc>
        <w:tc>
          <w:tcPr>
            <w:tcW w:w="1417" w:type="dxa"/>
            <w:shd w:val="clear" w:color="auto" w:fill="70AD47"/>
          </w:tcPr>
          <w:p w14:paraId="5B7383C6" w14:textId="4D57E84F" w:rsidR="005E0290" w:rsidRPr="00DB35AD" w:rsidRDefault="00DB35AD" w:rsidP="00DB35AD">
            <w:pPr>
              <w:jc w:val="center"/>
              <w:rPr>
                <w:b/>
                <w:sz w:val="16"/>
                <w:szCs w:val="16"/>
                <w:lang w:val="fi-FI"/>
              </w:rPr>
            </w:pPr>
            <w:r w:rsidRPr="00DB35AD">
              <w:rPr>
                <w:b/>
                <w:sz w:val="16"/>
                <w:szCs w:val="16"/>
                <w:lang w:val="fi-FI"/>
              </w:rPr>
              <w:t>121</w:t>
            </w:r>
          </w:p>
        </w:tc>
        <w:tc>
          <w:tcPr>
            <w:tcW w:w="1559" w:type="dxa"/>
            <w:shd w:val="clear" w:color="auto" w:fill="70AD47"/>
          </w:tcPr>
          <w:p w14:paraId="24F79768" w14:textId="3197A70A" w:rsidR="005E0290" w:rsidRPr="00DB35AD" w:rsidRDefault="00DB35AD" w:rsidP="00DB35AD">
            <w:pPr>
              <w:jc w:val="center"/>
              <w:rPr>
                <w:b/>
                <w:sz w:val="16"/>
                <w:szCs w:val="16"/>
                <w:lang w:val="fi-FI"/>
              </w:rPr>
            </w:pPr>
            <w:r w:rsidRPr="00DB35AD">
              <w:rPr>
                <w:b/>
                <w:sz w:val="16"/>
                <w:szCs w:val="16"/>
                <w:lang w:val="fi-FI"/>
              </w:rPr>
              <w:t>208</w:t>
            </w:r>
          </w:p>
        </w:tc>
        <w:tc>
          <w:tcPr>
            <w:tcW w:w="1701" w:type="dxa"/>
            <w:shd w:val="clear" w:color="auto" w:fill="70AD47"/>
          </w:tcPr>
          <w:p w14:paraId="32049BFB" w14:textId="3BEF72FE" w:rsidR="005E0290" w:rsidRPr="00DB35AD" w:rsidRDefault="00DB35AD" w:rsidP="00DB35AD">
            <w:pPr>
              <w:jc w:val="center"/>
              <w:rPr>
                <w:b/>
                <w:sz w:val="16"/>
                <w:szCs w:val="16"/>
                <w:lang w:val="fi-FI"/>
              </w:rPr>
            </w:pPr>
            <w:r w:rsidRPr="00DB35AD">
              <w:rPr>
                <w:b/>
                <w:sz w:val="16"/>
                <w:szCs w:val="16"/>
                <w:lang w:val="fi-FI"/>
              </w:rPr>
              <w:t>600</w:t>
            </w:r>
          </w:p>
        </w:tc>
        <w:tc>
          <w:tcPr>
            <w:tcW w:w="1560" w:type="dxa"/>
            <w:shd w:val="clear" w:color="auto" w:fill="70AD47"/>
          </w:tcPr>
          <w:p w14:paraId="1C4B332D" w14:textId="379E06C9" w:rsidR="005E0290" w:rsidRPr="00DB35AD" w:rsidRDefault="00DB35AD" w:rsidP="00DB35AD">
            <w:pPr>
              <w:jc w:val="center"/>
              <w:rPr>
                <w:b/>
                <w:sz w:val="16"/>
                <w:szCs w:val="16"/>
                <w:lang w:val="fi-FI"/>
              </w:rPr>
            </w:pPr>
            <w:r w:rsidRPr="00DB35AD">
              <w:rPr>
                <w:b/>
                <w:sz w:val="16"/>
                <w:szCs w:val="16"/>
                <w:lang w:val="fi-FI"/>
              </w:rPr>
              <w:t>929</w:t>
            </w:r>
          </w:p>
        </w:tc>
      </w:tr>
    </w:tbl>
    <w:p w14:paraId="3BB7411C" w14:textId="468CAF3A" w:rsidR="005E0290" w:rsidRDefault="00FE3163" w:rsidP="00FE3163">
      <w:pPr>
        <w:pStyle w:val="Leipteksti2"/>
        <w:ind w:left="5936" w:firstLine="584"/>
        <w:jc w:val="both"/>
        <w:rPr>
          <w:lang w:val="fi-FI" w:eastAsia="fi-FI"/>
        </w:rPr>
      </w:pPr>
      <w:r>
        <w:rPr>
          <w:lang w:val="fi-FI" w:eastAsia="fi-FI"/>
        </w:rPr>
        <w:t>*tutkinnon osia</w:t>
      </w:r>
    </w:p>
    <w:p w14:paraId="53DD5D44" w14:textId="27070F6F" w:rsidR="00A54A71" w:rsidRPr="006E701F" w:rsidRDefault="008650D0" w:rsidP="003E630A">
      <w:pPr>
        <w:pStyle w:val="Leipteksti2"/>
        <w:ind w:left="0"/>
        <w:jc w:val="both"/>
        <w:rPr>
          <w:lang w:val="fi-FI" w:eastAsia="fi-FI"/>
        </w:rPr>
      </w:pPr>
      <w:r>
        <w:rPr>
          <w:lang w:val="fi-FI" w:eastAsia="fi-FI"/>
        </w:rPr>
        <w:t>Seuraavi</w:t>
      </w:r>
      <w:r w:rsidR="00D13512">
        <w:rPr>
          <w:lang w:val="fi-FI" w:eastAsia="fi-FI"/>
        </w:rPr>
        <w:t xml:space="preserve">ssa </w:t>
      </w:r>
      <w:r w:rsidR="006001B0">
        <w:rPr>
          <w:lang w:val="fi-FI" w:eastAsia="fi-FI"/>
        </w:rPr>
        <w:t>kappaleissa 4.1, 4.2 ja 4</w:t>
      </w:r>
      <w:r>
        <w:rPr>
          <w:lang w:val="fi-FI" w:eastAsia="fi-FI"/>
        </w:rPr>
        <w:t>.3 on yhteenveto kaikkien kolmen kokeilun</w:t>
      </w:r>
      <w:r w:rsidR="00DB6AF0">
        <w:rPr>
          <w:lang w:val="fi-FI" w:eastAsia="fi-FI"/>
        </w:rPr>
        <w:t xml:space="preserve"> etenemisestä. </w:t>
      </w:r>
      <w:r w:rsidR="00D13512" w:rsidRPr="006E701F">
        <w:rPr>
          <w:lang w:val="fi-FI" w:eastAsia="fi-FI"/>
        </w:rPr>
        <w:t>Yhteenvedossa o</w:t>
      </w:r>
      <w:r w:rsidR="00BB72B4" w:rsidRPr="006E701F">
        <w:rPr>
          <w:lang w:val="fi-FI" w:eastAsia="fi-FI"/>
        </w:rPr>
        <w:t>n koonti kokeilujen etenemisestä</w:t>
      </w:r>
      <w:r w:rsidR="00D13512" w:rsidRPr="006E701F">
        <w:rPr>
          <w:lang w:val="fi-FI" w:eastAsia="fi-FI"/>
        </w:rPr>
        <w:t xml:space="preserve">, koulutuksen järjestäjien ilmoittamat keskeiset muutokset kokeilujen järjestämisessa suhteessa edelliseen raportointiin, näkemykset tutkinnon työelämävastaavuudesta, tutkinnon </w:t>
      </w:r>
      <w:r w:rsidR="00567AD6">
        <w:rPr>
          <w:lang w:val="fi-FI" w:eastAsia="fi-FI"/>
        </w:rPr>
        <w:t xml:space="preserve">perusteista ja niiden toimeenpanosta </w:t>
      </w:r>
      <w:r w:rsidR="00D13512" w:rsidRPr="006E701F">
        <w:rPr>
          <w:lang w:val="fi-FI" w:eastAsia="fi-FI"/>
        </w:rPr>
        <w:t xml:space="preserve">sekä </w:t>
      </w:r>
      <w:r w:rsidR="008D5712" w:rsidRPr="006E701F">
        <w:rPr>
          <w:lang w:val="fi-FI" w:eastAsia="fi-FI"/>
        </w:rPr>
        <w:t>tutkintoon liittyvistä</w:t>
      </w:r>
      <w:r w:rsidR="00D13512" w:rsidRPr="006E701F">
        <w:rPr>
          <w:lang w:val="fi-FI" w:eastAsia="fi-FI"/>
        </w:rPr>
        <w:t xml:space="preserve"> terveydent</w:t>
      </w:r>
      <w:r w:rsidR="008D5712" w:rsidRPr="006E701F">
        <w:rPr>
          <w:lang w:val="fi-FI" w:eastAsia="fi-FI"/>
        </w:rPr>
        <w:t>ila- ja toimintakykyvaatimuksista</w:t>
      </w:r>
      <w:r w:rsidR="00B004EC" w:rsidRPr="006E701F">
        <w:rPr>
          <w:lang w:val="fi-FI" w:eastAsia="fi-FI"/>
        </w:rPr>
        <w:t>.</w:t>
      </w:r>
    </w:p>
    <w:p w14:paraId="60C98542" w14:textId="5E18A31A" w:rsidR="007557EA" w:rsidRDefault="00AE0135" w:rsidP="00A10F20">
      <w:pPr>
        <w:pStyle w:val="Otsikko2"/>
        <w:rPr>
          <w:lang w:val="fi-FI"/>
        </w:rPr>
      </w:pPr>
      <w:bookmarkStart w:id="65" w:name="_Toc476644153"/>
      <w:bookmarkStart w:id="66" w:name="_Toc509568813"/>
      <w:r>
        <w:rPr>
          <w:lang w:val="fi-FI"/>
        </w:rPr>
        <w:t>Välinehuoltoalan perustutkinto</w:t>
      </w:r>
      <w:bookmarkEnd w:id="65"/>
      <w:bookmarkEnd w:id="66"/>
    </w:p>
    <w:p w14:paraId="404EC0FD" w14:textId="5230F1D9" w:rsidR="00135536" w:rsidRDefault="00135536" w:rsidP="00135536">
      <w:pPr>
        <w:jc w:val="both"/>
        <w:rPr>
          <w:lang w:val="fi-FI" w:eastAsia="fi-FI"/>
        </w:rPr>
      </w:pPr>
      <w:r w:rsidRPr="005773DB">
        <w:rPr>
          <w:lang w:val="fi-FI" w:eastAsia="fi-FI"/>
        </w:rPr>
        <w:t xml:space="preserve">Välinehuoltoalan perustutkinnon </w:t>
      </w:r>
      <w:r w:rsidRPr="005773DB">
        <w:rPr>
          <w:b/>
          <w:lang w:val="fi-FI" w:eastAsia="fi-FI"/>
        </w:rPr>
        <w:t>kokeilun tuottaman osaamisen nähdään vastaavan nykyisiin ja tulevaisuuden osaamistarpeisiin.</w:t>
      </w:r>
      <w:r w:rsidRPr="005773DB">
        <w:rPr>
          <w:lang w:val="fi-FI" w:eastAsia="fi-FI"/>
        </w:rPr>
        <w:t xml:space="preserve"> Tutkinto tuottaa laaja-alaista osaamista ja antaa valmiudet toimia alan työtehtävissä eri työympäristöissä, joissa tarvitaan infektioiden torjuntatyön osaamista. Välinehuoltoalan toimintaympäristöissä korostuu tulevaisuudessa välinehuollon keskittäminen ja työelämän ja palvelurakenteiden muutokset. </w:t>
      </w:r>
      <w:r w:rsidRPr="005773DB">
        <w:rPr>
          <w:i/>
          <w:lang w:val="fi-FI" w:eastAsia="fi-FI"/>
        </w:rPr>
        <w:t>Digitaalisuuden ja teknologian</w:t>
      </w:r>
      <w:r w:rsidRPr="005773DB">
        <w:rPr>
          <w:lang w:val="fi-FI" w:eastAsia="fi-FI"/>
        </w:rPr>
        <w:t xml:space="preserve"> uskotaan korostuvan tulevaisuudessa ja </w:t>
      </w:r>
      <w:r w:rsidRPr="005773DB">
        <w:rPr>
          <w:lang w:val="fi-FI" w:eastAsia="fi-FI"/>
        </w:rPr>
        <w:lastRenderedPageBreak/>
        <w:t>muuttavan työtehtävien toimintamalleja. Samalla, kun välinehuolto itsessään teknistyy ja automatisoituu, asettaa kehittyvä lääketieteen teknologia välinehuollolle uusia haasteita. Välinehuoltoalan perustutkinnon laaja-alaisuuden nähdään mahdollistavan alan kehittämisen. Lääketieteen teknologian kehittyessä välinehuoltoalalla on mahdollisuudet vastata muuttuviin työelämän tarpeisiin mm. kehittämällä valinnaisia tutkinnon osia. Valinnaiset tutkinnon osat nähdään keskeisinä myös sote-uudistuksen sekä työllistymisen näkökulmasta.</w:t>
      </w:r>
    </w:p>
    <w:p w14:paraId="3ABAFF61" w14:textId="77777777" w:rsidR="00135536" w:rsidRPr="005773DB" w:rsidRDefault="00135536" w:rsidP="00135536">
      <w:pPr>
        <w:jc w:val="both"/>
        <w:rPr>
          <w:lang w:val="fi-FI" w:eastAsia="fi-FI"/>
        </w:rPr>
      </w:pPr>
    </w:p>
    <w:p w14:paraId="1C052E34" w14:textId="17CF98A8" w:rsidR="00135536" w:rsidRDefault="00135536" w:rsidP="00135536">
      <w:pPr>
        <w:jc w:val="both"/>
        <w:rPr>
          <w:szCs w:val="20"/>
          <w:lang w:val="fi-FI" w:eastAsia="fi-FI"/>
        </w:rPr>
      </w:pPr>
      <w:r w:rsidRPr="007B3FBA">
        <w:rPr>
          <w:b/>
          <w:lang w:val="fi-FI" w:eastAsia="fi-FI"/>
        </w:rPr>
        <w:t>Tutkinnon perustetyö</w:t>
      </w:r>
      <w:r w:rsidRPr="005773DB">
        <w:rPr>
          <w:lang w:val="fi-FI" w:eastAsia="fi-FI"/>
        </w:rPr>
        <w:t xml:space="preserve"> käynnistetiin vuo</w:t>
      </w:r>
      <w:r w:rsidR="00BC0E35">
        <w:rPr>
          <w:lang w:val="fi-FI" w:eastAsia="fi-FI"/>
        </w:rPr>
        <w:t xml:space="preserve">nna 2017, </w:t>
      </w:r>
      <w:r w:rsidRPr="005773DB">
        <w:rPr>
          <w:lang w:val="fi-FI" w:eastAsia="fi-FI"/>
        </w:rPr>
        <w:t xml:space="preserve"> ja siinä huomioon </w:t>
      </w:r>
      <w:r w:rsidR="004C4102" w:rsidRPr="005773DB">
        <w:rPr>
          <w:lang w:val="fi-FI" w:eastAsia="fi-FI"/>
        </w:rPr>
        <w:t xml:space="preserve">otettiin </w:t>
      </w:r>
      <w:r w:rsidR="004C4102">
        <w:rPr>
          <w:lang w:val="fi-FI" w:eastAsia="fi-FI"/>
        </w:rPr>
        <w:t>kokeiluiden väliraportissa</w:t>
      </w:r>
      <w:r w:rsidRPr="005773DB">
        <w:rPr>
          <w:lang w:val="fi-FI" w:eastAsia="fi-FI"/>
        </w:rPr>
        <w:t xml:space="preserve"> 2016 esitetyt toimenpide-ehdotukset liittyen tutkinnon muodostumiseen, tutkinnon osiin, ammattitaitovaatimuksiin ja arviointikriteereihin. </w:t>
      </w:r>
      <w:r>
        <w:rPr>
          <w:lang w:val="fi-FI" w:eastAsia="fi-FI"/>
        </w:rPr>
        <w:t>Tutkinnon perustetyön kiireisestä aikataulusta huolimatta sopimusosapuolena toiminut Amiedu sekä tutkinnon perustetyöhön osallistuneet välinehuoltoalan kokeilujen koulutuksen järjestäjät ovat tyytyväisiä tutkinnon perusteisiin</w:t>
      </w:r>
      <w:r w:rsidR="002A064B">
        <w:rPr>
          <w:lang w:val="fi-FI" w:eastAsia="fi-FI"/>
        </w:rPr>
        <w:t>,</w:t>
      </w:r>
      <w:r>
        <w:rPr>
          <w:lang w:val="fi-FI" w:eastAsia="fi-FI"/>
        </w:rPr>
        <w:t xml:space="preserve"> ja u</w:t>
      </w:r>
      <w:r w:rsidRPr="00E679F4">
        <w:rPr>
          <w:szCs w:val="20"/>
          <w:lang w:val="fi-FI" w:eastAsia="fi-FI"/>
        </w:rPr>
        <w:t>usie</w:t>
      </w:r>
      <w:r>
        <w:rPr>
          <w:szCs w:val="20"/>
          <w:lang w:val="fi-FI" w:eastAsia="fi-FI"/>
        </w:rPr>
        <w:t>n 1.8.2018 voimaan astuvien tutkinnon perusteiden uskotaan</w:t>
      </w:r>
      <w:r w:rsidRPr="00E679F4">
        <w:rPr>
          <w:szCs w:val="20"/>
          <w:lang w:val="fi-FI" w:eastAsia="fi-FI"/>
        </w:rPr>
        <w:t xml:space="preserve"> selkeyttävän</w:t>
      </w:r>
      <w:r>
        <w:rPr>
          <w:szCs w:val="20"/>
          <w:lang w:val="fi-FI" w:eastAsia="fi-FI"/>
        </w:rPr>
        <w:t xml:space="preserve"> mm.</w:t>
      </w:r>
      <w:r w:rsidRPr="00E679F4">
        <w:rPr>
          <w:szCs w:val="20"/>
          <w:lang w:val="fi-FI" w:eastAsia="fi-FI"/>
        </w:rPr>
        <w:t xml:space="preserve"> osaamisen arviointia.</w:t>
      </w:r>
    </w:p>
    <w:p w14:paraId="504A3E0A" w14:textId="77777777" w:rsidR="00135536" w:rsidRDefault="00135536" w:rsidP="00135536">
      <w:pPr>
        <w:jc w:val="both"/>
        <w:rPr>
          <w:szCs w:val="20"/>
          <w:lang w:val="fi-FI" w:eastAsia="fi-FI"/>
        </w:rPr>
      </w:pPr>
    </w:p>
    <w:p w14:paraId="67AE0815" w14:textId="5E08D4AA" w:rsidR="00135536" w:rsidRPr="00400D47" w:rsidRDefault="00135536" w:rsidP="00135536">
      <w:pPr>
        <w:jc w:val="both"/>
        <w:rPr>
          <w:lang w:val="fi-FI" w:eastAsia="fi-FI"/>
        </w:rPr>
      </w:pPr>
      <w:r w:rsidRPr="00400D47">
        <w:rPr>
          <w:b/>
          <w:lang w:val="fi-FI"/>
        </w:rPr>
        <w:t>Tutkinnon toimeenpanon edistämisessä</w:t>
      </w:r>
      <w:r w:rsidR="004C4102" w:rsidRPr="00400D47">
        <w:rPr>
          <w:lang w:val="fi-FI"/>
        </w:rPr>
        <w:t xml:space="preserve"> ensiarvoisen tärkeänä nähdään</w:t>
      </w:r>
      <w:r w:rsidRPr="00400D47">
        <w:rPr>
          <w:lang w:val="fi-FI"/>
        </w:rPr>
        <w:t xml:space="preserve"> alan koulutuksen, ammattikunnan ja työn tunnettavuuden lisäämisen lisäksi työelämän ja uusien koulutuksen järjestäjien ja opiskelijoiden perehdyttäminen tutkinnon perusteisiin ja uusista käytänteistä sopiminen. Opetushallituksen ja kokeiluissa mukana olleiden koulutuksen järjestäjien roolia korostetaan tutkinnon perusteisiin perehdyttämisessä niin työelämän kuin uusien tutkinnon järjestäjien perehdyttäjänä, ohjaajana ja tukijana. </w:t>
      </w:r>
      <w:r w:rsidR="008D239C" w:rsidRPr="00400D47">
        <w:rPr>
          <w:lang w:val="fi-FI"/>
        </w:rPr>
        <w:t>Perehdyttämisen tueksi kaivataan kuitenkin</w:t>
      </w:r>
      <w:r w:rsidRPr="00400D47">
        <w:rPr>
          <w:lang w:val="fi-FI"/>
        </w:rPr>
        <w:t xml:space="preserve"> yhteistä perehdyttämismateriaalia</w:t>
      </w:r>
      <w:r w:rsidR="008D239C" w:rsidRPr="00400D47">
        <w:rPr>
          <w:lang w:val="fi-FI"/>
        </w:rPr>
        <w:t xml:space="preserve"> ja työpaikoille</w:t>
      </w:r>
      <w:r w:rsidRPr="00E679F4">
        <w:rPr>
          <w:lang w:val="fi-FI" w:eastAsia="fi-FI"/>
        </w:rPr>
        <w:t xml:space="preserve"> perehdyttämisohjelmaa</w:t>
      </w:r>
      <w:r w:rsidR="008D239C">
        <w:rPr>
          <w:lang w:val="fi-FI" w:eastAsia="fi-FI"/>
        </w:rPr>
        <w:t xml:space="preserve"> opiskelijan</w:t>
      </w:r>
      <w:r w:rsidRPr="00E679F4">
        <w:rPr>
          <w:lang w:val="fi-FI" w:eastAsia="fi-FI"/>
        </w:rPr>
        <w:t xml:space="preserve"> </w:t>
      </w:r>
      <w:r w:rsidR="008D239C" w:rsidRPr="00400D47">
        <w:rPr>
          <w:lang w:val="fi-FI" w:eastAsia="fi-FI"/>
        </w:rPr>
        <w:t>ohjaus- ja arviointiosaamisen vahvistamiseksi.</w:t>
      </w:r>
    </w:p>
    <w:p w14:paraId="18D63533" w14:textId="77777777" w:rsidR="00135536" w:rsidRPr="00400D47" w:rsidRDefault="00135536" w:rsidP="008D239C">
      <w:pPr>
        <w:ind w:left="567"/>
        <w:jc w:val="both"/>
        <w:rPr>
          <w:i/>
          <w:lang w:val="fi-FI" w:eastAsia="fi-FI"/>
        </w:rPr>
      </w:pPr>
    </w:p>
    <w:p w14:paraId="1A790345" w14:textId="19AEC201" w:rsidR="00135536" w:rsidRPr="00400D47" w:rsidRDefault="00135536" w:rsidP="008D239C">
      <w:pPr>
        <w:ind w:left="567"/>
        <w:jc w:val="both"/>
        <w:rPr>
          <w:i/>
          <w:lang w:val="fi-FI"/>
        </w:rPr>
      </w:pPr>
      <w:r w:rsidRPr="00400D47">
        <w:rPr>
          <w:i/>
          <w:lang w:val="fi-FI"/>
        </w:rPr>
        <w:t xml:space="preserve"> “Koulutuksen järjestäjät, jotka eivät osallistuneet kokeilukoulutukseen ovat pyytäneet konsultaatiota…He kokevat tarvitsevansa tukea ja apua miten järjestää perustutkintokoulutus (”vanhasta at:sta poisoppiminen”). Tutkinnon kriteerien valmistuminen lopulliseen muotoon antaa yhteistyön mahdollisuuksia lisää.”</w:t>
      </w:r>
    </w:p>
    <w:p w14:paraId="605572A2" w14:textId="77777777" w:rsidR="008D239C" w:rsidRPr="00400D47" w:rsidRDefault="008D239C" w:rsidP="00135536">
      <w:pPr>
        <w:jc w:val="both"/>
        <w:rPr>
          <w:lang w:val="fi-FI"/>
        </w:rPr>
      </w:pPr>
    </w:p>
    <w:p w14:paraId="2F7F2849" w14:textId="689D4CCD" w:rsidR="00135536" w:rsidRPr="00400D47" w:rsidRDefault="007A7AF9" w:rsidP="00135536">
      <w:pPr>
        <w:jc w:val="both"/>
        <w:rPr>
          <w:lang w:val="fi-FI"/>
        </w:rPr>
      </w:pPr>
      <w:r w:rsidRPr="00400D47">
        <w:rPr>
          <w:lang w:val="fi-FI"/>
        </w:rPr>
        <w:t>V</w:t>
      </w:r>
      <w:r w:rsidR="00135536" w:rsidRPr="00400D47">
        <w:rPr>
          <w:lang w:val="fi-FI"/>
        </w:rPr>
        <w:t>älinehuoltoalan koulutuksen järjestäjien verkosto ja verkostotapaamiset k</w:t>
      </w:r>
      <w:r w:rsidRPr="00400D47">
        <w:rPr>
          <w:lang w:val="fi-FI"/>
        </w:rPr>
        <w:t>oettiin edellytyksenä laadukkaalle</w:t>
      </w:r>
      <w:r w:rsidR="00135536" w:rsidRPr="00400D47">
        <w:rPr>
          <w:lang w:val="fi-FI"/>
        </w:rPr>
        <w:t xml:space="preserve"> koulutuksen järjestämiselle.</w:t>
      </w:r>
      <w:r w:rsidR="004C4102" w:rsidRPr="00400D47">
        <w:rPr>
          <w:lang w:val="fi-FI"/>
        </w:rPr>
        <w:t xml:space="preserve"> </w:t>
      </w:r>
      <w:r w:rsidR="00135536" w:rsidRPr="00400D47">
        <w:rPr>
          <w:lang w:val="fi-FI"/>
        </w:rPr>
        <w:t>Tutkinnon toimeenpanon edistämisessä keskeisenä tulisikin vaalia ns. verkostoyhteistyötä.</w:t>
      </w:r>
    </w:p>
    <w:p w14:paraId="2AA0E7E5" w14:textId="77777777" w:rsidR="008D239C" w:rsidRPr="00400D47" w:rsidRDefault="008D239C" w:rsidP="00135536">
      <w:pPr>
        <w:jc w:val="both"/>
        <w:rPr>
          <w:lang w:val="fi-FI"/>
        </w:rPr>
      </w:pPr>
    </w:p>
    <w:p w14:paraId="3C395787" w14:textId="541E3AF3" w:rsidR="00135536" w:rsidRPr="00400D47" w:rsidRDefault="00135536" w:rsidP="008D239C">
      <w:pPr>
        <w:ind w:left="567"/>
        <w:jc w:val="both"/>
        <w:rPr>
          <w:i/>
          <w:lang w:val="fi-FI"/>
        </w:rPr>
      </w:pPr>
      <w:r w:rsidRPr="00400D47">
        <w:rPr>
          <w:i/>
          <w:lang w:val="fi-FI"/>
        </w:rPr>
        <w:t>”Yhteistyö parantunut kokeilun myötä, ja toimii avoimemmin. Jatkossa voisi kehittää mm. yhteinen koulutuksen järjestäjien verkostoitumis/vuositapaamis/koulutuspäivä, koska kyseessä pieni koulutusala ja yhteistyön merkitys eri oppilaitosten välillä kehittää opetuksen sisältöä sekä arvioinnin yhdenvertaisuutta.”</w:t>
      </w:r>
    </w:p>
    <w:p w14:paraId="26C8579E" w14:textId="77777777" w:rsidR="008D239C" w:rsidRPr="00400D47" w:rsidRDefault="008D239C" w:rsidP="008D239C">
      <w:pPr>
        <w:ind w:left="567"/>
        <w:jc w:val="both"/>
        <w:rPr>
          <w:i/>
          <w:lang w:val="fi-FI"/>
        </w:rPr>
      </w:pPr>
    </w:p>
    <w:p w14:paraId="7EDFBC2B" w14:textId="341ADF55" w:rsidR="00135536" w:rsidRPr="00400D47" w:rsidRDefault="00135536" w:rsidP="008D239C">
      <w:pPr>
        <w:ind w:left="567"/>
        <w:jc w:val="both"/>
        <w:rPr>
          <w:i/>
          <w:lang w:val="fi-FI"/>
        </w:rPr>
      </w:pPr>
      <w:r w:rsidRPr="00400D47">
        <w:rPr>
          <w:i/>
          <w:lang w:val="fi-FI"/>
        </w:rPr>
        <w:t>”Jatkossa voisi kehittää mm. yhteinen koulutuksen järjestäjien verkostoitumis/vuositapaamis/koulutuspäivä, koska kyseessä pieni koulutusala ja yhteistyön merkitys eri oppilaitosten välillä kehittää opetuksen sisältöä sekä arvioinnin yhdenvertaisuutta.”</w:t>
      </w:r>
    </w:p>
    <w:p w14:paraId="05F69680" w14:textId="77777777" w:rsidR="007A7AF9" w:rsidRPr="00400D47" w:rsidRDefault="007A7AF9" w:rsidP="008D239C">
      <w:pPr>
        <w:ind w:left="567"/>
        <w:jc w:val="both"/>
        <w:rPr>
          <w:i/>
          <w:lang w:val="fi-FI"/>
        </w:rPr>
      </w:pPr>
    </w:p>
    <w:p w14:paraId="6842AD90" w14:textId="4283CA79" w:rsidR="00135536" w:rsidRPr="00400D47" w:rsidRDefault="00135536" w:rsidP="008D239C">
      <w:pPr>
        <w:ind w:left="567"/>
        <w:jc w:val="both"/>
        <w:rPr>
          <w:i/>
          <w:lang w:val="fi-FI"/>
        </w:rPr>
      </w:pPr>
      <w:r w:rsidRPr="00400D47">
        <w:rPr>
          <w:i/>
          <w:lang w:val="fi-FI"/>
        </w:rPr>
        <w:t>”Yhteistyötä voisi jatkossa kehittää verkkopohjaisilla ratkaisuilla tai säännöllisillä tapaamisilla esim. koulutuspäivien yhteydessä.”</w:t>
      </w:r>
    </w:p>
    <w:p w14:paraId="54FB6F1B" w14:textId="77777777" w:rsidR="008D239C" w:rsidRPr="008D239C" w:rsidRDefault="008D239C" w:rsidP="008D239C">
      <w:pPr>
        <w:ind w:left="567"/>
        <w:jc w:val="both"/>
        <w:rPr>
          <w:i/>
          <w:lang w:val="fi-FI"/>
        </w:rPr>
      </w:pPr>
    </w:p>
    <w:p w14:paraId="61095589" w14:textId="16067872" w:rsidR="00135536" w:rsidRPr="00400D47" w:rsidRDefault="00135536" w:rsidP="008D239C">
      <w:pPr>
        <w:ind w:left="567"/>
        <w:jc w:val="both"/>
        <w:rPr>
          <w:i/>
          <w:lang w:val="fi-FI"/>
        </w:rPr>
      </w:pPr>
      <w:r w:rsidRPr="00400D47">
        <w:rPr>
          <w:i/>
          <w:lang w:val="fi-FI"/>
        </w:rPr>
        <w:t>”Jatkossa esim. yhteistyössä toteutetut hankkeet ja alan yhteistyö- ja kehittämispäivät voisivat olla hyvä tapa.”</w:t>
      </w:r>
    </w:p>
    <w:p w14:paraId="10BAEEE8" w14:textId="7C13FE93" w:rsidR="008D239C" w:rsidRPr="00400D47" w:rsidRDefault="008D239C" w:rsidP="004C4102">
      <w:pPr>
        <w:jc w:val="both"/>
        <w:rPr>
          <w:i/>
          <w:lang w:val="fi-FI"/>
        </w:rPr>
      </w:pPr>
    </w:p>
    <w:p w14:paraId="2D899D63" w14:textId="083BD37F" w:rsidR="00135536" w:rsidRPr="00400D47" w:rsidRDefault="008D239C" w:rsidP="00135536">
      <w:pPr>
        <w:jc w:val="both"/>
        <w:rPr>
          <w:lang w:val="fi-FI" w:eastAsia="fi-FI"/>
        </w:rPr>
      </w:pPr>
      <w:r w:rsidRPr="00400D47">
        <w:rPr>
          <w:lang w:val="fi-FI" w:eastAsia="fi-FI"/>
        </w:rPr>
        <w:t>V</w:t>
      </w:r>
      <w:r w:rsidRPr="00AE6B31">
        <w:rPr>
          <w:lang w:val="fi-FI" w:eastAsia="fi-FI"/>
        </w:rPr>
        <w:t xml:space="preserve">uoden 2017 aikana </w:t>
      </w:r>
      <w:r w:rsidRPr="00400D47">
        <w:rPr>
          <w:lang w:val="fi-FI" w:eastAsia="fi-FI"/>
        </w:rPr>
        <w:t>t</w:t>
      </w:r>
      <w:r w:rsidR="00135536" w:rsidRPr="00400D47">
        <w:rPr>
          <w:lang w:val="fi-FI" w:eastAsia="fi-FI"/>
        </w:rPr>
        <w:t xml:space="preserve">yöelämän tiedottamisen lisäksi </w:t>
      </w:r>
      <w:r w:rsidR="00135536" w:rsidRPr="00AE6B31">
        <w:rPr>
          <w:lang w:val="fi-FI" w:eastAsia="fi-FI"/>
        </w:rPr>
        <w:t xml:space="preserve">kokeilututkinnon tunnettavuutta on </w:t>
      </w:r>
      <w:r>
        <w:rPr>
          <w:lang w:val="fi-FI" w:eastAsia="fi-FI"/>
        </w:rPr>
        <w:t xml:space="preserve">lisätty, </w:t>
      </w:r>
      <w:r w:rsidR="00135536" w:rsidRPr="00400D47">
        <w:rPr>
          <w:lang w:val="fi-FI" w:eastAsia="fi-FI"/>
        </w:rPr>
        <w:t>mm.</w:t>
      </w:r>
      <w:r w:rsidR="00135536" w:rsidRPr="00AE6B31">
        <w:rPr>
          <w:lang w:val="fi-FI" w:eastAsia="fi-FI"/>
        </w:rPr>
        <w:t xml:space="preserve"> tiedottamalla </w:t>
      </w:r>
      <w:r w:rsidR="004C22E1">
        <w:rPr>
          <w:lang w:val="fi-FI" w:eastAsia="fi-FI"/>
        </w:rPr>
        <w:t>alalle hakeutuvia välinehuoltajan</w:t>
      </w:r>
      <w:r w:rsidR="00135536" w:rsidRPr="00AE6B31">
        <w:rPr>
          <w:lang w:val="fi-FI" w:eastAsia="fi-FI"/>
        </w:rPr>
        <w:t xml:space="preserve"> työstä ja se</w:t>
      </w:r>
      <w:r w:rsidR="004C22E1">
        <w:rPr>
          <w:lang w:val="fi-FI" w:eastAsia="fi-FI"/>
        </w:rPr>
        <w:t>n vaatimuksista. Välinehuoltoalan</w:t>
      </w:r>
      <w:r w:rsidR="00135536" w:rsidRPr="00AE6B31">
        <w:rPr>
          <w:lang w:val="fi-FI" w:eastAsia="fi-FI"/>
        </w:rPr>
        <w:t xml:space="preserve"> perustutkinnosta tiedottamista on lisätty m</w:t>
      </w:r>
      <w:r w:rsidR="004C22E1">
        <w:rPr>
          <w:lang w:val="fi-FI" w:eastAsia="fi-FI"/>
        </w:rPr>
        <w:t>yös opiskelijoiden rekrytoimisessa</w:t>
      </w:r>
      <w:r w:rsidR="00135536" w:rsidRPr="00AE6B31">
        <w:rPr>
          <w:lang w:val="fi-FI" w:eastAsia="fi-FI"/>
        </w:rPr>
        <w:t>.</w:t>
      </w:r>
      <w:r w:rsidR="00135536" w:rsidRPr="00400D47">
        <w:rPr>
          <w:lang w:val="fi-FI" w:eastAsia="fi-FI"/>
        </w:rPr>
        <w:t xml:space="preserve"> M</w:t>
      </w:r>
      <w:r w:rsidR="00135536" w:rsidRPr="00AE6B31">
        <w:rPr>
          <w:lang w:val="fi-FI" w:eastAsia="fi-FI"/>
        </w:rPr>
        <w:t>aahanmuuttajaopiskelijoiden</w:t>
      </w:r>
      <w:r w:rsidR="00135536" w:rsidRPr="00400D47">
        <w:rPr>
          <w:lang w:val="fi-FI" w:eastAsia="fi-FI"/>
        </w:rPr>
        <w:t xml:space="preserve"> määrä onkin kasvanut vuoden 2017 aikana, </w:t>
      </w:r>
      <w:r w:rsidR="002A064B">
        <w:rPr>
          <w:lang w:val="fi-FI" w:eastAsia="fi-FI"/>
        </w:rPr>
        <w:t>mikä</w:t>
      </w:r>
      <w:r w:rsidR="00135536" w:rsidRPr="00400D47">
        <w:rPr>
          <w:lang w:val="fi-FI" w:eastAsia="fi-FI"/>
        </w:rPr>
        <w:t xml:space="preserve"> on edellyttänyt maahanmuuttajien</w:t>
      </w:r>
      <w:r w:rsidR="00135536" w:rsidRPr="00AE6B31">
        <w:rPr>
          <w:lang w:val="fi-FI" w:eastAsia="fi-FI"/>
        </w:rPr>
        <w:t xml:space="preserve"> erit</w:t>
      </w:r>
      <w:r w:rsidR="00135536" w:rsidRPr="00400D47">
        <w:rPr>
          <w:lang w:val="fi-FI" w:eastAsia="fi-FI"/>
        </w:rPr>
        <w:t>yistuen tarpeiden järjestämistä koulutuksen järjestäjiltä erityisesti Etelä-Suomen alueella</w:t>
      </w:r>
      <w:r w:rsidR="00135536" w:rsidRPr="00AE6B31">
        <w:rPr>
          <w:lang w:val="fi-FI" w:eastAsia="fi-FI"/>
        </w:rPr>
        <w:t>. Maahanmuuttajien kasvava määrä koulutuksissa on vaatinut</w:t>
      </w:r>
      <w:r w:rsidR="00135536" w:rsidRPr="00400D47">
        <w:rPr>
          <w:lang w:val="fi-FI" w:eastAsia="fi-FI"/>
        </w:rPr>
        <w:t xml:space="preserve"> myös</w:t>
      </w:r>
      <w:r w:rsidR="00135536" w:rsidRPr="00AE6B31">
        <w:rPr>
          <w:lang w:val="fi-FI" w:eastAsia="fi-FI"/>
        </w:rPr>
        <w:t xml:space="preserve"> lisäyksiä opettajaresursseihin ja heidän perehdyttämiseen</w:t>
      </w:r>
      <w:r w:rsidR="00135536" w:rsidRPr="00400D47">
        <w:rPr>
          <w:lang w:val="fi-FI" w:eastAsia="fi-FI"/>
        </w:rPr>
        <w:t>. Samalla yhteisopettajuus on lisääntynyt.</w:t>
      </w:r>
    </w:p>
    <w:p w14:paraId="1367A63A" w14:textId="7A2D5D84" w:rsidR="00135536" w:rsidRDefault="00135536" w:rsidP="00135536">
      <w:pPr>
        <w:jc w:val="both"/>
        <w:rPr>
          <w:lang w:val="fi-FI" w:eastAsia="fi-FI"/>
        </w:rPr>
      </w:pPr>
      <w:r w:rsidRPr="00AE6B31">
        <w:rPr>
          <w:lang w:val="fi-FI" w:eastAsia="fi-FI"/>
        </w:rPr>
        <w:lastRenderedPageBreak/>
        <w:t>Vuoden 2017 aikana välinehuoltoalan kokeilujen toteutuksessa kehitettiin oppimisympäristöjä ja työssäoppimisen järjestämistä. Oppimisympäristöjä on kehitetty muuttuvien työelämätarpeiden mukaiseksi ja kahden tutkinnon järjestäjän muuton myötä.</w:t>
      </w:r>
      <w:r w:rsidRPr="00400D47">
        <w:rPr>
          <w:lang w:val="fi-FI" w:eastAsia="fi-FI"/>
        </w:rPr>
        <w:t xml:space="preserve"> </w:t>
      </w:r>
      <w:r w:rsidRPr="00AE6B31">
        <w:rPr>
          <w:lang w:val="fi-FI" w:eastAsia="fi-FI"/>
        </w:rPr>
        <w:t>Työssäoppimispaikkojen koettiin vähentyneen ja tutkinnon osiin soveltuvien työssäoppimispaikkojen saamisessa koettiin haasteita. Työssäoppimispaikkojen vähentymisen syynä nähtiin osittain niiden keskittäminen välinehuoltokeskuksiin.</w:t>
      </w:r>
      <w:r w:rsidRPr="00400D47">
        <w:rPr>
          <w:lang w:val="fi-FI" w:eastAsia="fi-FI"/>
        </w:rPr>
        <w:t xml:space="preserve"> </w:t>
      </w:r>
      <w:r w:rsidRPr="00AE6B31">
        <w:rPr>
          <w:lang w:val="fi-FI" w:eastAsia="fi-FI"/>
        </w:rPr>
        <w:t>Toisaalta tutkinnon järjestäjät olivat saaneet uusia työssäoppimispaikkoja maantieteellisesti laajemmilta alueilta</w:t>
      </w:r>
      <w:r w:rsidR="002A064B">
        <w:rPr>
          <w:lang w:val="fi-FI" w:eastAsia="fi-FI"/>
        </w:rPr>
        <w:t>,</w:t>
      </w:r>
      <w:r w:rsidRPr="00400D47">
        <w:rPr>
          <w:lang w:val="fi-FI" w:eastAsia="fi-FI"/>
        </w:rPr>
        <w:t xml:space="preserve"> ja </w:t>
      </w:r>
      <w:r w:rsidRPr="00AE6B31">
        <w:rPr>
          <w:lang w:val="fi-FI" w:eastAsia="fi-FI"/>
        </w:rPr>
        <w:t>näyttöjä on järjestetty aktiivisemmin</w:t>
      </w:r>
      <w:r w:rsidRPr="00400D47">
        <w:rPr>
          <w:lang w:val="fi-FI" w:eastAsia="fi-FI"/>
        </w:rPr>
        <w:t xml:space="preserve"> myös</w:t>
      </w:r>
      <w:r w:rsidRPr="00AE6B31">
        <w:rPr>
          <w:lang w:val="fi-FI" w:eastAsia="fi-FI"/>
        </w:rPr>
        <w:t xml:space="preserve"> sairaalan välinehuoltokeskuksien ulkopuolelle; hammashoitoloissa, terveysasemilla, leikkaus- ja teho-osastoilla.</w:t>
      </w:r>
      <w:r w:rsidRPr="00400D47">
        <w:rPr>
          <w:lang w:val="fi-FI" w:eastAsia="fi-FI"/>
        </w:rPr>
        <w:t xml:space="preserve"> </w:t>
      </w:r>
      <w:r w:rsidRPr="00AE6B31">
        <w:rPr>
          <w:lang w:val="fi-FI" w:eastAsia="fi-FI"/>
        </w:rPr>
        <w:t>Työelämäyhteistyön koettiin myös syventyneen joiltakin osin.</w:t>
      </w:r>
    </w:p>
    <w:p w14:paraId="0AA2337F" w14:textId="77777777" w:rsidR="008D239C" w:rsidRPr="00E679F4" w:rsidRDefault="008D239C" w:rsidP="00135536">
      <w:pPr>
        <w:jc w:val="both"/>
        <w:rPr>
          <w:lang w:val="fi-FI" w:eastAsia="fi-FI"/>
        </w:rPr>
      </w:pPr>
    </w:p>
    <w:p w14:paraId="0A60A896" w14:textId="7CF06731" w:rsidR="00135536" w:rsidRPr="0012699E" w:rsidRDefault="008D239C" w:rsidP="00135536">
      <w:pPr>
        <w:jc w:val="both"/>
        <w:rPr>
          <w:lang w:eastAsia="fi-FI"/>
        </w:rPr>
      </w:pPr>
      <w:r w:rsidRPr="008D239C">
        <w:rPr>
          <w:lang w:val="fi-FI" w:eastAsia="fi-FI"/>
        </w:rPr>
        <w:t xml:space="preserve">Välinehuoltoalan perustutkintoon liittyvinä </w:t>
      </w:r>
      <w:r w:rsidRPr="008D239C">
        <w:rPr>
          <w:b/>
          <w:lang w:val="fi-FI" w:eastAsia="fi-FI"/>
        </w:rPr>
        <w:t>terveydentilan ja toimintakyvyn esteinä</w:t>
      </w:r>
      <w:r w:rsidRPr="008D239C">
        <w:rPr>
          <w:lang w:val="fi-FI" w:eastAsia="fi-FI"/>
        </w:rPr>
        <w:t xml:space="preserve"> koulutuksen järjestäjät tuovat esille </w:t>
      </w:r>
      <w:r w:rsidR="00135536" w:rsidRPr="00E679F4">
        <w:rPr>
          <w:lang w:val="fi-FI" w:eastAsia="fi-FI"/>
        </w:rPr>
        <w:t>opiskelijan toimintakykyyn ja terveydentilaan liittyviä fyysisiä, psyykkisiä ja sosiaalisia ongelmia. Erityisesti tuki- ja liikuntaelinsairaudet, ihoallergiat (mm. kemikaalit ja suojakäsineet) sekä päihde- ja miele</w:t>
      </w:r>
      <w:r w:rsidR="00135536" w:rsidRPr="00400D47">
        <w:rPr>
          <w:lang w:val="fi-FI" w:eastAsia="fi-FI"/>
        </w:rPr>
        <w:t>n</w:t>
      </w:r>
      <w:r w:rsidR="00135536" w:rsidRPr="00E679F4">
        <w:rPr>
          <w:lang w:val="fi-FI" w:eastAsia="fi-FI"/>
        </w:rPr>
        <w:t>terveysongelmat voivat estää tutkinnon suorittamista. Erilais</w:t>
      </w:r>
      <w:r w:rsidR="002A064B">
        <w:rPr>
          <w:lang w:val="fi-FI" w:eastAsia="fi-FI"/>
        </w:rPr>
        <w:t>ten</w:t>
      </w:r>
      <w:r w:rsidR="00135536" w:rsidRPr="00E679F4">
        <w:rPr>
          <w:lang w:val="fi-FI" w:eastAsia="fi-FI"/>
        </w:rPr>
        <w:t xml:space="preserve"> e</w:t>
      </w:r>
      <w:r w:rsidR="00135536">
        <w:rPr>
          <w:lang w:eastAsia="fi-FI"/>
        </w:rPr>
        <w:t xml:space="preserve">lämänhallinnan haasteiden katsottiin </w:t>
      </w:r>
      <w:r w:rsidR="00135536" w:rsidRPr="00E679F4">
        <w:rPr>
          <w:lang w:val="fi-FI" w:eastAsia="fi-FI"/>
        </w:rPr>
        <w:t>vaikuttavan opintojen etenemiseen.</w:t>
      </w:r>
    </w:p>
    <w:p w14:paraId="69B1C535" w14:textId="77777777" w:rsidR="00D737BA" w:rsidRDefault="00D737BA" w:rsidP="0072276A">
      <w:pPr>
        <w:pStyle w:val="Leipteksti2"/>
        <w:ind w:left="0"/>
        <w:jc w:val="both"/>
        <w:rPr>
          <w:szCs w:val="20"/>
          <w:lang w:val="fi-FI"/>
        </w:rPr>
      </w:pPr>
    </w:p>
    <w:p w14:paraId="6E97F92F" w14:textId="019A3EC1" w:rsidR="00D172CD" w:rsidRPr="000102FD" w:rsidRDefault="00AE0135" w:rsidP="000A77BF">
      <w:pPr>
        <w:pStyle w:val="Otsikko2"/>
      </w:pPr>
      <w:bookmarkStart w:id="67" w:name="_Toc476644154"/>
      <w:bookmarkStart w:id="68" w:name="_Toc509568814"/>
      <w:r>
        <w:t>Perustason ensihoito</w:t>
      </w:r>
      <w:bookmarkEnd w:id="67"/>
      <w:bookmarkEnd w:id="68"/>
    </w:p>
    <w:p w14:paraId="573F7124" w14:textId="73C56023" w:rsidR="00D172CD" w:rsidRPr="00400D47" w:rsidRDefault="00D172CD" w:rsidP="004B0C0A">
      <w:pPr>
        <w:jc w:val="both"/>
        <w:rPr>
          <w:lang w:val="fi-FI" w:eastAsia="fi-FI"/>
        </w:rPr>
      </w:pPr>
      <w:r w:rsidRPr="00400D47">
        <w:rPr>
          <w:lang w:val="fi-FI"/>
        </w:rPr>
        <w:t xml:space="preserve">Sosiaali- ja terveysalan perustutkinnon, perustason ensihoidon osaamisalan tuottaman osaamisen on nähty kokeilun alusta asti </w:t>
      </w:r>
      <w:r w:rsidRPr="00400D47">
        <w:rPr>
          <w:b/>
          <w:lang w:val="fi-FI"/>
        </w:rPr>
        <w:t xml:space="preserve">vastaavan nykyisiin ja tulevaisuuden osaamistarpeisiin. </w:t>
      </w:r>
      <w:r w:rsidRPr="00400D47">
        <w:rPr>
          <w:lang w:val="fi-FI"/>
        </w:rPr>
        <w:t>Perustason ensihoidon koulutus tuottaa</w:t>
      </w:r>
      <w:r w:rsidRPr="00400D47">
        <w:rPr>
          <w:spacing w:val="2"/>
          <w:lang w:val="fi-FI"/>
        </w:rPr>
        <w:t xml:space="preserve"> </w:t>
      </w:r>
      <w:r w:rsidR="004B0C0A" w:rsidRPr="00400D47">
        <w:rPr>
          <w:spacing w:val="2"/>
          <w:lang w:val="fi-FI"/>
        </w:rPr>
        <w:t>laaja-alaisempaa</w:t>
      </w:r>
      <w:r w:rsidRPr="00400D47">
        <w:rPr>
          <w:spacing w:val="2"/>
          <w:lang w:val="fi-FI"/>
        </w:rPr>
        <w:t xml:space="preserve"> ja syvällisempää osaamista verrattuna aikaisempaan osaamisalan mukaiseen koulutukseen, antaa opiskelijoille valmiuden kohdata eri asiakasryhmiä, työskennellä hoitotason työparina sekä verkosto- ja moniammatillisessa työympäristössä. Perustason ensihoidon koulutus antaa opiskelijoille valmiuden</w:t>
      </w:r>
      <w:r w:rsidRPr="00400D47">
        <w:rPr>
          <w:lang w:val="fi-FI"/>
        </w:rPr>
        <w:t xml:space="preserve"> työskennellä akuuttihoitotyössä esim. leikkaussaliympäristössä ja erilaisilla poliklinikoilla, mm. immobilisaatiohoitotyössä sekä </w:t>
      </w:r>
      <w:r w:rsidRPr="00400D47">
        <w:rPr>
          <w:spacing w:val="2"/>
          <w:lang w:val="fi-FI"/>
        </w:rPr>
        <w:t>kyvyn toimia viranomaisyhteistyössä esim. suuronnettomuustilanteissa ja reagoida</w:t>
      </w:r>
      <w:r w:rsidRPr="00400D47">
        <w:rPr>
          <w:i/>
          <w:lang w:val="fi-FI"/>
        </w:rPr>
        <w:t xml:space="preserve"> </w:t>
      </w:r>
      <w:r w:rsidRPr="00400D47">
        <w:rPr>
          <w:spacing w:val="2"/>
          <w:lang w:val="fi-FI"/>
        </w:rPr>
        <w:t>toimintaympäristön muutoksiin.</w:t>
      </w:r>
      <w:r w:rsidRPr="00400D47">
        <w:rPr>
          <w:lang w:val="fi-FI" w:eastAsia="fi-FI"/>
        </w:rPr>
        <w:t xml:space="preserve"> </w:t>
      </w:r>
      <w:r w:rsidRPr="000102FD">
        <w:rPr>
          <w:lang w:val="fi-FI" w:eastAsia="fi-FI"/>
        </w:rPr>
        <w:t>Kokeilun tuottama osaaminen vastaa</w:t>
      </w:r>
      <w:r w:rsidRPr="00400D47">
        <w:rPr>
          <w:lang w:val="fi-FI" w:eastAsia="fi-FI"/>
        </w:rPr>
        <w:t xml:space="preserve"> myös</w:t>
      </w:r>
      <w:r w:rsidRPr="000102FD">
        <w:rPr>
          <w:lang w:val="fi-FI" w:eastAsia="fi-FI"/>
        </w:rPr>
        <w:t xml:space="preserve"> teknologian kehittymisen ja digitalisaation osaamistarpeisiin, mikä näkyy myös opiskelijoiden valmiuksissa hyödyntää teknologiaa.</w:t>
      </w:r>
      <w:r w:rsidRPr="00400D47">
        <w:rPr>
          <w:lang w:val="fi-FI" w:eastAsia="fi-FI"/>
        </w:rPr>
        <w:t xml:space="preserve"> Kokeilusta valmistuneet opiskelijat ovat työllistyneet kokeilun mukaisiin työympäristöihin.</w:t>
      </w:r>
    </w:p>
    <w:p w14:paraId="37E44FAA" w14:textId="77777777" w:rsidR="00D172CD" w:rsidRPr="00400D47" w:rsidRDefault="00D172CD" w:rsidP="004B0C0A">
      <w:pPr>
        <w:jc w:val="both"/>
        <w:rPr>
          <w:b/>
          <w:lang w:val="fi-FI"/>
        </w:rPr>
      </w:pPr>
    </w:p>
    <w:p w14:paraId="4CD10194" w14:textId="37FBDCD5" w:rsidR="00D172CD" w:rsidRDefault="00D172CD" w:rsidP="004B0C0A">
      <w:pPr>
        <w:jc w:val="both"/>
        <w:rPr>
          <w:lang w:val="fi-FI" w:eastAsia="fi-FI"/>
        </w:rPr>
      </w:pPr>
      <w:r w:rsidRPr="004B0C0A">
        <w:rPr>
          <w:b/>
          <w:lang w:val="fi-FI" w:eastAsia="fi-FI"/>
        </w:rPr>
        <w:t>Tutkinnon perustetyö</w:t>
      </w:r>
      <w:r w:rsidRPr="007F4E0B">
        <w:rPr>
          <w:lang w:val="fi-FI" w:eastAsia="fi-FI"/>
        </w:rPr>
        <w:t xml:space="preserve"> käynnistetiin </w:t>
      </w:r>
      <w:r>
        <w:rPr>
          <w:lang w:val="fi-FI" w:eastAsia="fi-FI"/>
        </w:rPr>
        <w:t xml:space="preserve">sosiaali- ja terveysalan perustutkinnossa </w:t>
      </w:r>
      <w:r w:rsidRPr="007F4E0B">
        <w:rPr>
          <w:lang w:val="fi-FI" w:eastAsia="fi-FI"/>
        </w:rPr>
        <w:t>vuo</w:t>
      </w:r>
      <w:r>
        <w:rPr>
          <w:lang w:val="fi-FI" w:eastAsia="fi-FI"/>
        </w:rPr>
        <w:t>nna 2017. Tutkinnon perustetyön sopimusosapuolena toiminut Stadin ammatti- ja aikuisopisto teki kiinteää yhteistyötä työelämän edustajien, ammattiliittojen ja perustason ensihoidon kokeilussa olleiden koulutuksen järjestäjien kanssa.</w:t>
      </w:r>
      <w:r w:rsidRPr="007F4E0B">
        <w:rPr>
          <w:lang w:val="fi-FI" w:eastAsia="fi-FI"/>
        </w:rPr>
        <w:t xml:space="preserve"> </w:t>
      </w:r>
      <w:r>
        <w:rPr>
          <w:lang w:val="fi-FI" w:eastAsia="fi-FI"/>
        </w:rPr>
        <w:t>Tutkinnon perustetyössä</w:t>
      </w:r>
      <w:r w:rsidRPr="007F4E0B">
        <w:rPr>
          <w:lang w:val="fi-FI" w:eastAsia="fi-FI"/>
        </w:rPr>
        <w:t xml:space="preserve"> </w:t>
      </w:r>
      <w:r w:rsidRPr="001C4AFC">
        <w:rPr>
          <w:lang w:val="fi-FI" w:eastAsia="fi-FI"/>
        </w:rPr>
        <w:t>huomioitiin perustason ensihoidon kokeilun t</w:t>
      </w:r>
      <w:r>
        <w:rPr>
          <w:lang w:val="fi-FI" w:eastAsia="fi-FI"/>
        </w:rPr>
        <w:t>uloksia tutkinnon muodostumisest</w:t>
      </w:r>
      <w:r w:rsidRPr="001C4AFC">
        <w:rPr>
          <w:lang w:val="fi-FI" w:eastAsia="fi-FI"/>
        </w:rPr>
        <w:t>a, ammatt</w:t>
      </w:r>
      <w:r>
        <w:rPr>
          <w:lang w:val="fi-FI" w:eastAsia="fi-FI"/>
        </w:rPr>
        <w:t>itaitovaatimuksista ja kriteereist</w:t>
      </w:r>
      <w:r w:rsidRPr="001C4AFC">
        <w:rPr>
          <w:lang w:val="fi-FI" w:eastAsia="fi-FI"/>
        </w:rPr>
        <w:t>ä.</w:t>
      </w:r>
      <w:r>
        <w:rPr>
          <w:lang w:val="fi-FI" w:eastAsia="fi-FI"/>
        </w:rPr>
        <w:t xml:space="preserve"> Onnistuneesti edenneen tutkinnon perustetyön myötä tutkinnon perusteiden katsottiin selkeytyvän entisestään.</w:t>
      </w:r>
    </w:p>
    <w:p w14:paraId="5453A860" w14:textId="77777777" w:rsidR="004B0C0A" w:rsidRDefault="004B0C0A" w:rsidP="004B0C0A">
      <w:pPr>
        <w:jc w:val="both"/>
        <w:rPr>
          <w:lang w:val="fi-FI" w:eastAsia="fi-FI"/>
        </w:rPr>
      </w:pPr>
    </w:p>
    <w:p w14:paraId="048AF955" w14:textId="513F2B5D" w:rsidR="00D172CD" w:rsidRPr="00400D47" w:rsidRDefault="00D172CD" w:rsidP="004B0C0A">
      <w:pPr>
        <w:jc w:val="both"/>
        <w:rPr>
          <w:lang w:val="fi-FI"/>
        </w:rPr>
      </w:pPr>
      <w:r w:rsidRPr="004F6F10">
        <w:rPr>
          <w:lang w:val="fi-FI" w:eastAsia="fi-FI"/>
        </w:rPr>
        <w:t>T</w:t>
      </w:r>
      <w:r>
        <w:rPr>
          <w:lang w:val="fi-FI" w:eastAsia="fi-FI"/>
        </w:rPr>
        <w:t>utkinnon perustetyön ja kokeilujen aikana tehdyllä työelämäyhteistyöllä nähdään olevan yhteys opiskelijan ohjaukseen ja arviontiin, kun työelämä on saanut olla vaikuttamassa tutkinnon perusteisiin.</w:t>
      </w:r>
      <w:r w:rsidRPr="00400D47">
        <w:rPr>
          <w:lang w:val="fi-FI" w:eastAsia="fi-FI"/>
        </w:rPr>
        <w:t xml:space="preserve"> </w:t>
      </w:r>
      <w:r w:rsidRPr="00400D47">
        <w:rPr>
          <w:lang w:val="fi-FI"/>
        </w:rPr>
        <w:t>Oppimisen ja osaamisen arvioinnin onnistumista kuvastaa myös se, että työelämän arviointiosaamisen kehittämisen sijaan kokeilun edetessä kehityskohteeksi nostetaan yhä  vahvemmin  arvioinnin kehittäminen valtakunnallisella tasolla. Arviointia tulisi kehittää selvittämällä toteutuuko arviointi yhdenmukaisesti ja tasalaatuisesti; onko arvioinnissa alueellisia ja toimialakohtaisia yhtäläisyyksiä ja eroja. Arvioinnin tueksi ehdotetaan käyttöön</w:t>
      </w:r>
      <w:r w:rsidR="004C22E1" w:rsidRPr="00400D47">
        <w:rPr>
          <w:lang w:val="fi-FI"/>
        </w:rPr>
        <w:t xml:space="preserve"> </w:t>
      </w:r>
      <w:r w:rsidRPr="00400D47">
        <w:rPr>
          <w:lang w:val="fi-FI"/>
        </w:rPr>
        <w:t>otettavaksi perustason ensihoidon testiä, joka kehitettäisiin yhteistyössä ensihoidon koulutusta antavien ammattikorkeakoulujen kanssa. Ammattikorkeakoulujen kanssa tehtävää yhteistyötä tulisi kehittää myös mahdollistamalla luontevat siirtymät koulutusasteelta toiselle.</w:t>
      </w:r>
    </w:p>
    <w:p w14:paraId="0122F5A2" w14:textId="77777777" w:rsidR="004B0C0A" w:rsidRPr="00400D47" w:rsidRDefault="004B0C0A" w:rsidP="004B0C0A">
      <w:pPr>
        <w:jc w:val="both"/>
        <w:rPr>
          <w:lang w:val="fi-FI" w:eastAsia="fi-FI"/>
        </w:rPr>
      </w:pPr>
    </w:p>
    <w:p w14:paraId="628BE700" w14:textId="40ED580C" w:rsidR="00D172CD" w:rsidRDefault="00D172CD" w:rsidP="004B0C0A">
      <w:pPr>
        <w:jc w:val="both"/>
        <w:rPr>
          <w:lang w:val="fi-FI" w:eastAsia="fi-FI"/>
        </w:rPr>
      </w:pPr>
      <w:r w:rsidRPr="00887E42">
        <w:rPr>
          <w:i/>
          <w:lang w:val="fi-FI" w:eastAsia="fi-FI"/>
        </w:rPr>
        <w:t>Ammattikorkeakouluyhteistyö</w:t>
      </w:r>
      <w:r w:rsidRPr="00887E42">
        <w:rPr>
          <w:lang w:val="fi-FI" w:eastAsia="fi-FI"/>
        </w:rPr>
        <w:t xml:space="preserve"> ei koulutuksen järjestäjien mukaan ole edennyt toivotulla tavalla. Sen sijaan vuonna 2017 vahvistunut yhteistyö toisen asteen ammatillisen koulutuksen (perustason ensihoidon) ja sairaanhoitopiirien kanssa saattaisi olla tulevaisuudessa edellytys myös toisen asteen ja ammattikorkeakoulun yhteistyölle.</w:t>
      </w:r>
    </w:p>
    <w:p w14:paraId="6C579D39" w14:textId="77777777" w:rsidR="004B0C0A" w:rsidRPr="007935E6" w:rsidRDefault="004B0C0A" w:rsidP="004B0C0A">
      <w:pPr>
        <w:jc w:val="both"/>
        <w:rPr>
          <w:lang w:val="fi-FI" w:eastAsia="fi-FI"/>
        </w:rPr>
      </w:pPr>
    </w:p>
    <w:p w14:paraId="2C29E2E3" w14:textId="23826E69" w:rsidR="00D172CD" w:rsidRDefault="00D172CD" w:rsidP="004B0C0A">
      <w:pPr>
        <w:jc w:val="both"/>
        <w:rPr>
          <w:lang w:val="fi-FI" w:eastAsia="fi-FI"/>
        </w:rPr>
      </w:pPr>
      <w:r w:rsidRPr="00400D47">
        <w:rPr>
          <w:b/>
          <w:lang w:val="fi-FI"/>
        </w:rPr>
        <w:lastRenderedPageBreak/>
        <w:t>Tutkinnon toimeenpanon edistämisessä</w:t>
      </w:r>
      <w:r w:rsidRPr="00400D47">
        <w:rPr>
          <w:lang w:val="fi-FI"/>
        </w:rPr>
        <w:t xml:space="preserve"> ensiarvoisen tärkeänä nähdään työelämän tiedottaminen ja uusien koulutuksen järjestäjien perehdyttäminen tutkinnon perusteisiin. Tosin </w:t>
      </w:r>
      <w:r>
        <w:rPr>
          <w:lang w:val="fi-FI" w:eastAsia="fi-FI"/>
        </w:rPr>
        <w:t>v</w:t>
      </w:r>
      <w:r w:rsidRPr="00930E4E">
        <w:rPr>
          <w:lang w:val="fi-FI" w:eastAsia="fi-FI"/>
        </w:rPr>
        <w:t>uoden 2017 aikana kokeilusta on julkaistu enenevässä määr</w:t>
      </w:r>
      <w:r w:rsidR="004C22E1">
        <w:rPr>
          <w:lang w:val="fi-FI" w:eastAsia="fi-FI"/>
        </w:rPr>
        <w:t>in valtakunnallisia lehtiartikkeleita</w:t>
      </w:r>
      <w:r>
        <w:rPr>
          <w:lang w:val="fi-FI" w:eastAsia="fi-FI"/>
        </w:rPr>
        <w:t xml:space="preserve"> k</w:t>
      </w:r>
      <w:r w:rsidR="004C22E1">
        <w:rPr>
          <w:lang w:val="fi-FI" w:eastAsia="fi-FI"/>
        </w:rPr>
        <w:t>oskien koulutuksen sisällöstöjä</w:t>
      </w:r>
      <w:r>
        <w:rPr>
          <w:lang w:val="fi-FI" w:eastAsia="fi-FI"/>
        </w:rPr>
        <w:t xml:space="preserve">. </w:t>
      </w:r>
      <w:r w:rsidRPr="00400D47">
        <w:rPr>
          <w:lang w:val="fi-FI"/>
        </w:rPr>
        <w:t>Tutkinnon</w:t>
      </w:r>
      <w:r w:rsidR="004C22E1" w:rsidRPr="00400D47">
        <w:rPr>
          <w:lang w:val="fi-FI"/>
        </w:rPr>
        <w:t xml:space="preserve"> toimeenpanon edistämiseksi</w:t>
      </w:r>
      <w:r w:rsidRPr="00400D47">
        <w:rPr>
          <w:lang w:val="fi-FI"/>
        </w:rPr>
        <w:t xml:space="preserve"> esitetään </w:t>
      </w:r>
      <w:r w:rsidR="004C22E1" w:rsidRPr="00400D47">
        <w:rPr>
          <w:lang w:val="fi-FI"/>
        </w:rPr>
        <w:t xml:space="preserve">laadittavaksi yhteistä </w:t>
      </w:r>
      <w:r w:rsidRPr="00400D47">
        <w:rPr>
          <w:lang w:val="fi-FI"/>
        </w:rPr>
        <w:t>toteutussuunnitelmaa. Alueellisesti toteutetut perustason ensihoidon koulutuksen info-päivät uusille koulutuksen järjestäjille olisi</w:t>
      </w:r>
      <w:r w:rsidR="002A064B">
        <w:rPr>
          <w:lang w:val="fi-FI"/>
        </w:rPr>
        <w:t>vat</w:t>
      </w:r>
      <w:r w:rsidRPr="00400D47">
        <w:rPr>
          <w:lang w:val="fi-FI"/>
        </w:rPr>
        <w:t xml:space="preserve"> olleet toivottuja tutkinnon toimeenpanon edistämisessä. Tutkinnon perusteisiin perehdyttämisessä korostetaan kokeiluverkoston, oppilaitoksien ja alueellisten verkostojen yhteistyötä. Kokeilujen aikana merkitykselliseksi näh</w:t>
      </w:r>
      <w:r w:rsidR="002A064B">
        <w:rPr>
          <w:lang w:val="fi-FI"/>
        </w:rPr>
        <w:t>dylle</w:t>
      </w:r>
      <w:r w:rsidRPr="00400D47">
        <w:rPr>
          <w:lang w:val="fi-FI"/>
        </w:rPr>
        <w:t xml:space="preserve"> koulutuksen järjestäjien verkostoyhteistyölle toivotaan tulevaisuudessa jatkoa.</w:t>
      </w:r>
      <w:r w:rsidRPr="0095231B">
        <w:rPr>
          <w:lang w:val="fi-FI" w:eastAsia="fi-FI"/>
        </w:rPr>
        <w:t xml:space="preserve"> Verkoston toiminnan kehittämiseksi ehdotetaan entistä enemmän yhteisien tapoje</w:t>
      </w:r>
      <w:r w:rsidRPr="00400D47">
        <w:rPr>
          <w:lang w:val="fi-FI" w:eastAsia="fi-FI"/>
        </w:rPr>
        <w:t>n ja toimintamallien luomista sekä</w:t>
      </w:r>
      <w:r w:rsidRPr="0095231B">
        <w:rPr>
          <w:lang w:val="fi-FI" w:eastAsia="fi-FI"/>
        </w:rPr>
        <w:t xml:space="preserve"> hyvien käytänteiden jakamista.</w:t>
      </w:r>
    </w:p>
    <w:p w14:paraId="51527806" w14:textId="77777777" w:rsidR="004B0C0A" w:rsidRPr="007935E6" w:rsidRDefault="004B0C0A" w:rsidP="004B0C0A">
      <w:pPr>
        <w:jc w:val="both"/>
        <w:rPr>
          <w:lang w:val="fi-FI" w:eastAsia="fi-FI"/>
        </w:rPr>
      </w:pPr>
    </w:p>
    <w:p w14:paraId="5DF1E9EB" w14:textId="6B06E7B9" w:rsidR="00D172CD" w:rsidRPr="00400D47" w:rsidRDefault="00D172CD" w:rsidP="004B0C0A">
      <w:pPr>
        <w:jc w:val="both"/>
        <w:rPr>
          <w:lang w:val="fi-FI" w:eastAsia="fi-FI"/>
        </w:rPr>
      </w:pPr>
      <w:r w:rsidRPr="007935E6">
        <w:rPr>
          <w:lang w:val="fi-FI" w:eastAsia="fi-FI"/>
        </w:rPr>
        <w:t>Perustason ensihoidon opetuksessa</w:t>
      </w:r>
      <w:r w:rsidRPr="007935E6">
        <w:rPr>
          <w:b/>
          <w:lang w:val="fi-FI" w:eastAsia="fi-FI"/>
        </w:rPr>
        <w:t xml:space="preserve"> </w:t>
      </w:r>
      <w:r w:rsidRPr="007935E6">
        <w:rPr>
          <w:lang w:val="fi-FI" w:eastAsia="fi-FI"/>
        </w:rPr>
        <w:t>pääpaino on sim</w:t>
      </w:r>
      <w:r w:rsidR="004C22E1">
        <w:rPr>
          <w:lang w:val="fi-FI" w:eastAsia="fi-FI"/>
        </w:rPr>
        <w:t xml:space="preserve">ulaatio-opetuksessa. </w:t>
      </w:r>
      <w:r w:rsidRPr="00400D47">
        <w:rPr>
          <w:lang w:val="fi-FI" w:eastAsia="fi-FI"/>
        </w:rPr>
        <w:t xml:space="preserve">Vuonna 2017 perustason ensihoidon </w:t>
      </w:r>
      <w:r w:rsidRPr="00400D47">
        <w:rPr>
          <w:b/>
          <w:lang w:val="fi-FI" w:eastAsia="fi-FI"/>
        </w:rPr>
        <w:t>k</w:t>
      </w:r>
      <w:r w:rsidRPr="007935E6">
        <w:rPr>
          <w:b/>
          <w:lang w:val="fi-FI" w:eastAsia="fi-FI"/>
        </w:rPr>
        <w:t>okeilujen</w:t>
      </w:r>
      <w:r w:rsidRPr="00400D47">
        <w:rPr>
          <w:b/>
          <w:lang w:val="fi-FI" w:eastAsia="fi-FI"/>
        </w:rPr>
        <w:t xml:space="preserve"> järjestämisen</w:t>
      </w:r>
      <w:r w:rsidRPr="00400D47">
        <w:rPr>
          <w:lang w:val="fi-FI" w:eastAsia="fi-FI"/>
        </w:rPr>
        <w:t xml:space="preserve"> </w:t>
      </w:r>
      <w:r w:rsidRPr="00400D47">
        <w:rPr>
          <w:b/>
          <w:lang w:val="fi-FI" w:eastAsia="fi-FI"/>
        </w:rPr>
        <w:t>toteutuksessa</w:t>
      </w:r>
      <w:r w:rsidRPr="00400D47">
        <w:rPr>
          <w:lang w:val="fi-FI" w:eastAsia="fi-FI"/>
        </w:rPr>
        <w:t xml:space="preserve"> kehitettiin edelleen </w:t>
      </w:r>
      <w:r w:rsidRPr="007935E6">
        <w:rPr>
          <w:lang w:val="fi-FI" w:eastAsia="fi-FI"/>
        </w:rPr>
        <w:t>oppimi</w:t>
      </w:r>
      <w:r w:rsidRPr="00400D47">
        <w:rPr>
          <w:lang w:val="fi-FI" w:eastAsia="fi-FI"/>
        </w:rPr>
        <w:t>sympäristöjä</w:t>
      </w:r>
      <w:r w:rsidRPr="007935E6">
        <w:rPr>
          <w:lang w:val="fi-FI" w:eastAsia="fi-FI"/>
        </w:rPr>
        <w:t xml:space="preserve"> sekä</w:t>
      </w:r>
      <w:r w:rsidRPr="00400D47">
        <w:rPr>
          <w:lang w:val="fi-FI" w:eastAsia="fi-FI"/>
        </w:rPr>
        <w:t xml:space="preserve"> resurssoitiin</w:t>
      </w:r>
      <w:r w:rsidRPr="007935E6">
        <w:rPr>
          <w:lang w:val="fi-FI" w:eastAsia="fi-FI"/>
        </w:rPr>
        <w:t xml:space="preserve"> laite- ja materiaalihankinto</w:t>
      </w:r>
      <w:r w:rsidRPr="00400D47">
        <w:rPr>
          <w:lang w:val="fi-FI" w:eastAsia="fi-FI"/>
        </w:rPr>
        <w:t>ihin. Opetuksen tueksi kehitettiin</w:t>
      </w:r>
      <w:r w:rsidR="004B0C0A" w:rsidRPr="00400D47">
        <w:rPr>
          <w:lang w:val="fi-FI" w:eastAsia="fi-FI"/>
        </w:rPr>
        <w:t xml:space="preserve"> myös</w:t>
      </w:r>
      <w:r w:rsidRPr="00400D47">
        <w:rPr>
          <w:lang w:val="fi-FI" w:eastAsia="fi-FI"/>
        </w:rPr>
        <w:t xml:space="preserve"> t</w:t>
      </w:r>
      <w:r w:rsidRPr="007935E6">
        <w:rPr>
          <w:lang w:val="fi-FI" w:eastAsia="fi-FI"/>
        </w:rPr>
        <w:t>iimiopettajuutta</w:t>
      </w:r>
      <w:r w:rsidR="004B0C0A" w:rsidRPr="00400D47">
        <w:rPr>
          <w:lang w:val="fi-FI" w:eastAsia="fi-FI"/>
        </w:rPr>
        <w:t xml:space="preserve">, </w:t>
      </w:r>
      <w:r w:rsidRPr="00400D47">
        <w:rPr>
          <w:lang w:val="fi-FI" w:eastAsia="fi-FI"/>
        </w:rPr>
        <w:t xml:space="preserve">laajennettiin </w:t>
      </w:r>
      <w:r w:rsidRPr="007935E6">
        <w:rPr>
          <w:lang w:val="fi-FI" w:eastAsia="fi-FI"/>
        </w:rPr>
        <w:t>kamerajärjestelmien opetuskäyttöä</w:t>
      </w:r>
      <w:r w:rsidR="004B0C0A" w:rsidRPr="00400D47">
        <w:rPr>
          <w:lang w:val="fi-FI" w:eastAsia="fi-FI"/>
        </w:rPr>
        <w:t xml:space="preserve"> ja huomioitiin </w:t>
      </w:r>
      <w:r w:rsidRPr="007935E6">
        <w:rPr>
          <w:lang w:val="fi-FI" w:eastAsia="fi-FI"/>
        </w:rPr>
        <w:t>entistä tehokkaammin</w:t>
      </w:r>
      <w:r w:rsidRPr="00400D47">
        <w:rPr>
          <w:lang w:val="fi-FI" w:eastAsia="fi-FI"/>
        </w:rPr>
        <w:t xml:space="preserve"> </w:t>
      </w:r>
      <w:r w:rsidRPr="007935E6">
        <w:rPr>
          <w:lang w:val="fi-FI" w:eastAsia="fi-FI"/>
        </w:rPr>
        <w:t>opiskelijoiden yksilöllisiä tarpeita.</w:t>
      </w:r>
      <w:r w:rsidRPr="00400D47">
        <w:rPr>
          <w:lang w:val="fi-FI" w:eastAsia="fi-FI"/>
        </w:rPr>
        <w:t xml:space="preserve"> </w:t>
      </w:r>
    </w:p>
    <w:p w14:paraId="24A7B2D7" w14:textId="77777777" w:rsidR="00D172CD" w:rsidRPr="00400D47" w:rsidRDefault="00D172CD" w:rsidP="004B0C0A">
      <w:pPr>
        <w:jc w:val="both"/>
        <w:rPr>
          <w:lang w:val="fi-FI" w:eastAsia="fi-FI"/>
        </w:rPr>
      </w:pPr>
    </w:p>
    <w:p w14:paraId="5084AD1C" w14:textId="70FDC378" w:rsidR="00D172CD" w:rsidRPr="00740973" w:rsidRDefault="00D172CD" w:rsidP="004B0C0A">
      <w:pPr>
        <w:jc w:val="both"/>
        <w:rPr>
          <w:lang w:val="fi-FI" w:eastAsia="fi-FI"/>
        </w:rPr>
      </w:pPr>
      <w:r w:rsidRPr="00400D47">
        <w:rPr>
          <w:lang w:val="fi-FI" w:eastAsia="fi-FI"/>
        </w:rPr>
        <w:t>Kokeilujen aikana opiskelijoiden opintojen henkilökohtaistaminen</w:t>
      </w:r>
      <w:r w:rsidR="00F573C2" w:rsidRPr="00400D47">
        <w:rPr>
          <w:lang w:val="fi-FI" w:eastAsia="fi-FI"/>
        </w:rPr>
        <w:t xml:space="preserve"> on ollut koulutuksen toteuttamisen keskiössä</w:t>
      </w:r>
      <w:r w:rsidRPr="00400D47">
        <w:rPr>
          <w:lang w:val="fi-FI" w:eastAsia="fi-FI"/>
        </w:rPr>
        <w:t xml:space="preserve">. Opiskelijan </w:t>
      </w:r>
      <w:r w:rsidRPr="007935E6">
        <w:rPr>
          <w:lang w:val="fi-FI" w:eastAsia="fi-FI"/>
        </w:rPr>
        <w:t xml:space="preserve">alle 18 vuoden ikä </w:t>
      </w:r>
      <w:r w:rsidRPr="00400D47">
        <w:rPr>
          <w:lang w:val="fi-FI" w:eastAsia="fi-FI"/>
        </w:rPr>
        <w:t>on viivästyttänyt</w:t>
      </w:r>
      <w:r w:rsidRPr="007935E6">
        <w:rPr>
          <w:lang w:val="fi-FI" w:eastAsia="fi-FI"/>
        </w:rPr>
        <w:t xml:space="preserve"> tiettyjen ammattitaitovaatimusten opiskelua</w:t>
      </w:r>
      <w:r w:rsidRPr="00400D47">
        <w:rPr>
          <w:lang w:val="fi-FI" w:eastAsia="fi-FI"/>
        </w:rPr>
        <w:t xml:space="preserve"> (hälytysajoneuvon kuljetus)</w:t>
      </w:r>
      <w:r w:rsidR="00F573C2" w:rsidRPr="00400D47">
        <w:rPr>
          <w:lang w:val="fi-FI" w:eastAsia="fi-FI"/>
        </w:rPr>
        <w:t>,</w:t>
      </w:r>
      <w:r w:rsidRPr="00400D47">
        <w:rPr>
          <w:lang w:val="fi-FI" w:eastAsia="fi-FI"/>
        </w:rPr>
        <w:t xml:space="preserve"> edellyttänyt</w:t>
      </w:r>
      <w:r w:rsidRPr="007935E6">
        <w:rPr>
          <w:lang w:val="fi-FI" w:eastAsia="fi-FI"/>
        </w:rPr>
        <w:t xml:space="preserve"> opintojen henkilökohtaistamista</w:t>
      </w:r>
      <w:r w:rsidRPr="00400D47">
        <w:rPr>
          <w:lang w:val="fi-FI" w:eastAsia="fi-FI"/>
        </w:rPr>
        <w:t xml:space="preserve"> ja </w:t>
      </w:r>
      <w:r w:rsidRPr="007935E6">
        <w:rPr>
          <w:lang w:val="fi-FI" w:eastAsia="fi-FI"/>
        </w:rPr>
        <w:t>koulutuksen toteutuksen suunnittelua</w:t>
      </w:r>
      <w:r w:rsidRPr="00400D47">
        <w:rPr>
          <w:lang w:val="fi-FI" w:eastAsia="fi-FI"/>
        </w:rPr>
        <w:t>. V</w:t>
      </w:r>
      <w:r w:rsidRPr="007935E6">
        <w:rPr>
          <w:lang w:val="fi-FI" w:eastAsia="fi-FI"/>
        </w:rPr>
        <w:t xml:space="preserve">uoden 2017 aikana </w:t>
      </w:r>
      <w:r w:rsidRPr="00400D47">
        <w:rPr>
          <w:lang w:val="fi-FI" w:eastAsia="fi-FI"/>
        </w:rPr>
        <w:t>alle</w:t>
      </w:r>
      <w:r w:rsidRPr="007935E6">
        <w:rPr>
          <w:lang w:val="fi-FI" w:eastAsia="fi-FI"/>
        </w:rPr>
        <w:t xml:space="preserve"> 18</w:t>
      </w:r>
      <w:r w:rsidR="002A064B">
        <w:rPr>
          <w:lang w:val="fi-FI" w:eastAsia="fi-FI"/>
        </w:rPr>
        <w:t>-</w:t>
      </w:r>
      <w:r w:rsidRPr="007935E6">
        <w:rPr>
          <w:lang w:val="fi-FI" w:eastAsia="fi-FI"/>
        </w:rPr>
        <w:t>vuotiaille on</w:t>
      </w:r>
      <w:r w:rsidRPr="00400D47">
        <w:rPr>
          <w:lang w:val="fi-FI" w:eastAsia="fi-FI"/>
        </w:rPr>
        <w:t>kin</w:t>
      </w:r>
      <w:r w:rsidRPr="007935E6">
        <w:rPr>
          <w:lang w:val="fi-FI" w:eastAsia="fi-FI"/>
        </w:rPr>
        <w:t xml:space="preserve"> järjestetty pedagogisesti tarkoituksenmukaisia yksilöllisiä opintopolkuja.</w:t>
      </w:r>
      <w:bookmarkStart w:id="69" w:name="_Toc506131812"/>
      <w:bookmarkStart w:id="70" w:name="_Toc506559876"/>
      <w:r w:rsidRPr="00400D47">
        <w:rPr>
          <w:lang w:val="fi-FI" w:eastAsia="fi-FI"/>
        </w:rPr>
        <w:t xml:space="preserve"> </w:t>
      </w:r>
      <w:r w:rsidRPr="007935E6">
        <w:rPr>
          <w:lang w:val="fi-FI" w:eastAsia="fi-FI"/>
        </w:rPr>
        <w:t xml:space="preserve">Vuoden 2017 aikana </w:t>
      </w:r>
      <w:r w:rsidRPr="00400D47">
        <w:rPr>
          <w:lang w:val="fi-FI" w:eastAsia="fi-FI"/>
        </w:rPr>
        <w:t xml:space="preserve">toteutettiin myös ensimmäiset </w:t>
      </w:r>
      <w:r w:rsidRPr="007935E6">
        <w:rPr>
          <w:lang w:val="fi-FI" w:eastAsia="fi-FI"/>
        </w:rPr>
        <w:t>pe</w:t>
      </w:r>
      <w:r w:rsidRPr="00400D47">
        <w:rPr>
          <w:lang w:val="fi-FI" w:eastAsia="fi-FI"/>
        </w:rPr>
        <w:t xml:space="preserve">rustason ensihoidon </w:t>
      </w:r>
      <w:r w:rsidRPr="007935E6">
        <w:rPr>
          <w:lang w:val="fi-FI" w:eastAsia="fi-FI"/>
        </w:rPr>
        <w:t>työssäoppimiset ulkomailla</w:t>
      </w:r>
      <w:r w:rsidRPr="00400D47">
        <w:rPr>
          <w:lang w:val="fi-FI" w:eastAsia="fi-FI"/>
        </w:rPr>
        <w:t>, joiden haasteeksi osoittautui opiskelijoiden</w:t>
      </w:r>
      <w:r w:rsidRPr="007935E6">
        <w:rPr>
          <w:lang w:val="fi-FI" w:eastAsia="fi-FI"/>
        </w:rPr>
        <w:t xml:space="preserve"> alakohtaisen kielitaidon hallitseminen.</w:t>
      </w:r>
    </w:p>
    <w:bookmarkEnd w:id="69"/>
    <w:bookmarkEnd w:id="70"/>
    <w:p w14:paraId="0CF1DE32" w14:textId="77777777" w:rsidR="00D172CD" w:rsidRPr="00400D47" w:rsidRDefault="00D172CD" w:rsidP="004B0C0A">
      <w:pPr>
        <w:jc w:val="both"/>
        <w:rPr>
          <w:bCs/>
          <w:lang w:val="fi-FI" w:eastAsia="fi-FI"/>
        </w:rPr>
      </w:pPr>
    </w:p>
    <w:p w14:paraId="35E5E188" w14:textId="77777777" w:rsidR="00D172CD" w:rsidRPr="007935E6" w:rsidRDefault="00D172CD" w:rsidP="004B0C0A">
      <w:pPr>
        <w:jc w:val="both"/>
        <w:rPr>
          <w:lang w:val="fi-FI" w:eastAsia="fi-FI"/>
        </w:rPr>
      </w:pPr>
      <w:r w:rsidRPr="007935E6">
        <w:rPr>
          <w:lang w:val="fi-FI" w:eastAsia="fi-FI"/>
        </w:rPr>
        <w:t>Tutkintoon liittyvinä terveydentilan ja toimintakyvyn esteinä koulutuksen järjestäjät tuovat esille  opiskelijaan liittyviä fyysisiä, psyykkisiä ja sosiaalisia ominaisuuksia. Pääosin terveyden- ja toimintakyvyn esteet ovat samat kuin sosiaali- ja terveysalan perustutkinnossa. Tutkinnon suorittamiseen liittyviin esteisiin pyritään vaikuttamaan opiskelijavalinnan yhteydessä (esim. kuntotestit ja opiskelijoille kerrottu mahdollisista työllistymiseen liittyvistä ongelmista) henkilökohtaistamisella ja opiskelijahuollon menetelmin, ohjauksella sekä pedagogisilla valinnoilla.</w:t>
      </w:r>
    </w:p>
    <w:p w14:paraId="5F373472" w14:textId="77777777" w:rsidR="00D172CD" w:rsidRPr="00400D47" w:rsidRDefault="00D172CD" w:rsidP="00D172CD">
      <w:pPr>
        <w:pStyle w:val="Leipteksti2"/>
        <w:rPr>
          <w:lang w:val="fi-FI"/>
        </w:rPr>
      </w:pPr>
    </w:p>
    <w:p w14:paraId="47F67450" w14:textId="77777777" w:rsidR="31DA6D6C" w:rsidRDefault="00AE0135" w:rsidP="000A77BF">
      <w:pPr>
        <w:pStyle w:val="Otsikko2"/>
        <w:numPr>
          <w:ilvl w:val="1"/>
          <w:numId w:val="9"/>
        </w:numPr>
      </w:pPr>
      <w:bookmarkStart w:id="71" w:name="_Toc476644155"/>
      <w:bookmarkStart w:id="72" w:name="_Toc509568815"/>
      <w:r w:rsidRPr="00AA12D6">
        <w:t>Hyvinvointiteknologia</w:t>
      </w:r>
      <w:bookmarkEnd w:id="71"/>
      <w:bookmarkEnd w:id="72"/>
    </w:p>
    <w:p w14:paraId="1DF525F0" w14:textId="77777777" w:rsidR="00167529" w:rsidRPr="00400D47" w:rsidRDefault="00167529" w:rsidP="00167529">
      <w:pPr>
        <w:pStyle w:val="Leipteksti2"/>
        <w:ind w:left="0"/>
        <w:jc w:val="both"/>
        <w:rPr>
          <w:lang w:val="fi-FI"/>
        </w:rPr>
      </w:pPr>
      <w:r w:rsidRPr="6B7AD3B6">
        <w:rPr>
          <w:b/>
          <w:bCs/>
          <w:color w:val="000000" w:themeColor="text1"/>
          <w:lang w:val="fi-FI" w:eastAsia="fi-FI"/>
        </w:rPr>
        <w:t>Työelämävastaavuutta</w:t>
      </w:r>
      <w:r w:rsidRPr="6B7AD3B6">
        <w:rPr>
          <w:color w:val="000000" w:themeColor="text1"/>
          <w:lang w:val="fi-FI" w:eastAsia="fi-FI"/>
        </w:rPr>
        <w:t xml:space="preserve"> kokeilussa on kehitetty mm. työssäoppimispaikkojen kartoituksella alueellisesti ja laajennetulla työssäoppimisella. Lisäksi on pyritty vaikuttamaan opiskelijoiden asenteisiin perehtymällä alan työnhakijoille asetettuihin vaatimuksiin ja työelämän sääntöihin. </w:t>
      </w:r>
    </w:p>
    <w:p w14:paraId="18C6FDDA" w14:textId="2B4D9379" w:rsidR="6B7AD3B6" w:rsidRPr="00400D47" w:rsidRDefault="6B7AD3B6" w:rsidP="6B7AD3B6">
      <w:pPr>
        <w:pStyle w:val="Leipteksti2"/>
        <w:ind w:left="0"/>
        <w:jc w:val="both"/>
        <w:rPr>
          <w:lang w:val="fi-FI"/>
        </w:rPr>
      </w:pPr>
      <w:r w:rsidRPr="00400D47">
        <w:rPr>
          <w:b/>
          <w:bCs/>
          <w:color w:val="000000" w:themeColor="text1"/>
          <w:lang w:val="fi-FI"/>
        </w:rPr>
        <w:t xml:space="preserve">Kokeilujen järjestämisessä, resurssien käytössä sekä oppimisen ja osaamisen arvioinnissa on ollut </w:t>
      </w:r>
      <w:r w:rsidRPr="00400D47">
        <w:rPr>
          <w:color w:val="000000" w:themeColor="text1"/>
          <w:lang w:val="fi-FI"/>
        </w:rPr>
        <w:t xml:space="preserve">muutosta verrattuna vuoden 2016 väliraportin tietoihin. </w:t>
      </w:r>
      <w:r w:rsidRPr="6B7AD3B6">
        <w:rPr>
          <w:color w:val="000000" w:themeColor="text1"/>
          <w:lang w:val="fi-FI" w:eastAsia="fi-FI"/>
        </w:rPr>
        <w:t xml:space="preserve">Työssäoppimispaikkojen hankkimisessa on </w:t>
      </w:r>
      <w:r w:rsidR="004C22E1">
        <w:rPr>
          <w:color w:val="000000" w:themeColor="text1"/>
          <w:lang w:val="fi-FI" w:eastAsia="fi-FI"/>
        </w:rPr>
        <w:t xml:space="preserve">ollut alueellisesti haasteita. </w:t>
      </w:r>
      <w:r w:rsidRPr="6B7AD3B6">
        <w:rPr>
          <w:color w:val="000000" w:themeColor="text1"/>
          <w:lang w:val="fi-FI" w:eastAsia="fi-FI"/>
        </w:rPr>
        <w:t>Oppimisympäristöjä on kehitetty kokeilujen edetessä luomalla työelämää vastaavia oppimiskokonaisuuksia. Opetuksessa hyödynnetään monipuolisesti teknologisia välineitä ja menetelmiä, jotka vastaavat työelämän käyttämää teknologiaa. Koulutuksen järjestäjillä on ollut laiteinvestointeja ja laitteistojen käyttöönottoon liittyvää koulutusta. Opiskelijoiden valmiuksi</w:t>
      </w:r>
      <w:r w:rsidR="00C004FB">
        <w:rPr>
          <w:color w:val="000000" w:themeColor="text1"/>
          <w:lang w:val="fi-FI" w:eastAsia="fi-FI"/>
        </w:rPr>
        <w:t>a</w:t>
      </w:r>
      <w:r w:rsidRPr="6B7AD3B6">
        <w:rPr>
          <w:color w:val="000000" w:themeColor="text1"/>
          <w:lang w:val="fi-FI" w:eastAsia="fi-FI"/>
        </w:rPr>
        <w:t xml:space="preserve"> omaksua uutta teknologiaa on kehitetty opetuksen suunnittelun näkökulmasta. Aluekohtaiset erot on </w:t>
      </w:r>
      <w:r w:rsidR="618F5DEF" w:rsidRPr="6B7AD3B6">
        <w:rPr>
          <w:color w:val="000000" w:themeColor="text1"/>
          <w:lang w:val="fi-FI" w:eastAsia="fi-FI"/>
        </w:rPr>
        <w:t xml:space="preserve">koulutuksen järjestäjien mukaan </w:t>
      </w:r>
      <w:r w:rsidRPr="6B7AD3B6">
        <w:rPr>
          <w:color w:val="000000" w:themeColor="text1"/>
          <w:lang w:val="fi-FI" w:eastAsia="fi-FI"/>
        </w:rPr>
        <w:t>otettu huomioon teknologioiden hankinn</w:t>
      </w:r>
      <w:r w:rsidR="618F5DEF" w:rsidRPr="6B7AD3B6">
        <w:rPr>
          <w:color w:val="000000" w:themeColor="text1"/>
          <w:lang w:val="fi-FI" w:eastAsia="fi-FI"/>
        </w:rPr>
        <w:t>oi</w:t>
      </w:r>
      <w:r w:rsidRPr="6B7AD3B6">
        <w:rPr>
          <w:color w:val="000000" w:themeColor="text1"/>
          <w:lang w:val="fi-FI" w:eastAsia="fi-FI"/>
        </w:rPr>
        <w:t xml:space="preserve">ssa. </w:t>
      </w:r>
    </w:p>
    <w:p w14:paraId="357D9CAF" w14:textId="077F0924" w:rsidR="6B7AD3B6" w:rsidRPr="00400D47" w:rsidRDefault="6B7AD3B6" w:rsidP="6B7AD3B6">
      <w:pPr>
        <w:pStyle w:val="Leipteksti2"/>
        <w:ind w:left="0"/>
        <w:jc w:val="both"/>
        <w:rPr>
          <w:lang w:val="fi-FI"/>
        </w:rPr>
      </w:pPr>
      <w:r w:rsidRPr="6B7AD3B6">
        <w:rPr>
          <w:color w:val="000000" w:themeColor="text1"/>
          <w:lang w:val="fi-FI"/>
        </w:rPr>
        <w:t>Tieto- ja tietoliikennetekniikan perustutkinnossa hyvinvointiteknolgia-asentajan ammattinimike koetaan edelleen hyväksi. Koulutuksen järjestäjien mielestä  hyvinvointiteknologi</w:t>
      </w:r>
      <w:r w:rsidR="7E8BEAEA" w:rsidRPr="6B7AD3B6">
        <w:rPr>
          <w:color w:val="000000" w:themeColor="text1"/>
          <w:lang w:val="fi-FI"/>
        </w:rPr>
        <w:t>a</w:t>
      </w:r>
      <w:r w:rsidRPr="6B7AD3B6">
        <w:rPr>
          <w:color w:val="000000" w:themeColor="text1"/>
          <w:lang w:val="fi-FI"/>
        </w:rPr>
        <w:t xml:space="preserve"> pitää olla omana osaamisalana, jolle on työelämän tarve. Voidaan olettaa, että alalla tulee olemaan kasvua palveluiden tarjonnassa ja palveluiden tarpeessa.</w:t>
      </w:r>
      <w:r w:rsidR="67D028E5" w:rsidRPr="6B7AD3B6">
        <w:rPr>
          <w:color w:val="000000" w:themeColor="text1"/>
          <w:lang w:val="fi-FI"/>
        </w:rPr>
        <w:t xml:space="preserve"> </w:t>
      </w:r>
      <w:r w:rsidRPr="00400D47">
        <w:rPr>
          <w:color w:val="000000" w:themeColor="text1"/>
          <w:lang w:val="fi-FI"/>
        </w:rPr>
        <w:t>Tiivis työelämäyhteistyö ja  riittävät resurssit ovat tärkeitä, että koulutus pysyy työelämän muutoksien vauhdissa.</w:t>
      </w:r>
      <w:r w:rsidR="67D028E5" w:rsidRPr="67D028E5">
        <w:rPr>
          <w:lang w:val="fi-FI" w:eastAsia="fi-FI"/>
        </w:rPr>
        <w:t xml:space="preserve"> </w:t>
      </w:r>
      <w:r w:rsidR="67D028E5" w:rsidRPr="00400D47">
        <w:rPr>
          <w:rFonts w:eastAsia="Arial" w:cs="Arial"/>
          <w:lang w:val="fi-FI"/>
        </w:rPr>
        <w:t>Hyvinvointiteknologia-alan yrityksiä on haastava löytää ja uusien kontaktien luominen vaatii runsaasti töitä.</w:t>
      </w:r>
    </w:p>
    <w:p w14:paraId="1722D037" w14:textId="68BCA4BF" w:rsidR="6B7AD3B6" w:rsidRPr="00400D47" w:rsidRDefault="6B7AD3B6" w:rsidP="6B7AD3B6">
      <w:pPr>
        <w:pStyle w:val="Leipteksti2"/>
        <w:ind w:left="0"/>
        <w:jc w:val="both"/>
        <w:rPr>
          <w:lang w:val="fi-FI"/>
        </w:rPr>
      </w:pPr>
      <w:r w:rsidRPr="6B7AD3B6">
        <w:rPr>
          <w:color w:val="000000" w:themeColor="text1"/>
          <w:lang w:val="fi-FI"/>
        </w:rPr>
        <w:lastRenderedPageBreak/>
        <w:t xml:space="preserve">Asiakkaan toimintakyvyn ylläpitäminen ja tukeminen tutkinnon osaa pidetään tarpeellisena, kun </w:t>
      </w:r>
      <w:r w:rsidR="67D028E5" w:rsidRPr="6B7AD3B6">
        <w:rPr>
          <w:color w:val="000000" w:themeColor="text1"/>
          <w:lang w:val="fi-FI"/>
        </w:rPr>
        <w:t xml:space="preserve">tutkinnon osia ja </w:t>
      </w:r>
      <w:r w:rsidRPr="6B7AD3B6">
        <w:rPr>
          <w:color w:val="000000" w:themeColor="text1"/>
          <w:lang w:val="fi-FI"/>
        </w:rPr>
        <w:t xml:space="preserve">ammattitaitovaatimuksia vielä selkeytetään. </w:t>
      </w:r>
      <w:r w:rsidRPr="6B7AD3B6">
        <w:rPr>
          <w:lang w:val="fi-FI" w:eastAsia="fi-FI"/>
        </w:rPr>
        <w:t xml:space="preserve">Koulutuskokeilussa mukana olleiden mukaan </w:t>
      </w:r>
      <w:r w:rsidR="67D028E5" w:rsidRPr="6B7AD3B6">
        <w:rPr>
          <w:lang w:val="fi-FI" w:eastAsia="fi-FI"/>
        </w:rPr>
        <w:t xml:space="preserve">alustava </w:t>
      </w:r>
      <w:r w:rsidRPr="6B7AD3B6">
        <w:rPr>
          <w:lang w:val="fi-FI" w:eastAsia="fi-FI"/>
        </w:rPr>
        <w:t>tutkinnon perustetyö on edennyt toivotulla tavalla mm. yhteistyöpäivien aikana ja opetushallituksen hyvien ohjeiden av</w:t>
      </w:r>
      <w:r w:rsidR="00167529">
        <w:rPr>
          <w:lang w:val="fi-FI" w:eastAsia="fi-FI"/>
        </w:rPr>
        <w:t>ulla. Yhteistä keskustelua tarvitaan</w:t>
      </w:r>
      <w:r w:rsidRPr="6B7AD3B6">
        <w:rPr>
          <w:lang w:val="fi-FI" w:eastAsia="fi-FI"/>
        </w:rPr>
        <w:t xml:space="preserve"> perusteiden eteenpäin viemiseksi ja hyvinvointiteknologia-asentajan työkuvan selkeyttämiseksi.</w:t>
      </w:r>
    </w:p>
    <w:p w14:paraId="5D5CFF7D" w14:textId="2230460A" w:rsidR="6B7AD3B6" w:rsidRPr="00400D47" w:rsidRDefault="6B7AD3B6" w:rsidP="6B7AD3B6">
      <w:pPr>
        <w:pStyle w:val="Leipteksti2"/>
        <w:ind w:left="0"/>
        <w:jc w:val="both"/>
        <w:rPr>
          <w:lang w:val="fi-FI"/>
        </w:rPr>
      </w:pPr>
      <w:r w:rsidRPr="6B7AD3B6">
        <w:rPr>
          <w:lang w:val="fi-FI" w:eastAsia="fi-FI"/>
        </w:rPr>
        <w:t>Tutkintoon liittyvinä terveydentilan ja toimintakyvyn esteinä koulutuksen järjestäjät tuovat esille opiskelijan fyysiset, psyykkiset, sosiaaliset ja asenteisiin liittyvät ongelmat. Myös asumiseen ja kulkemiseen liittyviä ongelmia on ilmennyt. Terveydentilan ja toimintakyvyn esteet vaikuttavat käytännön työtehtävistä suoriutumiseen ja saa</w:t>
      </w:r>
      <w:r w:rsidR="00CC20DC">
        <w:rPr>
          <w:lang w:val="fi-FI" w:eastAsia="fi-FI"/>
        </w:rPr>
        <w:t>ttavat tulla esille pitkillä työssäoppimis</w:t>
      </w:r>
      <w:r w:rsidRPr="6B7AD3B6">
        <w:rPr>
          <w:lang w:val="fi-FI" w:eastAsia="fi-FI"/>
        </w:rPr>
        <w:t xml:space="preserve">jaksoilla.  </w:t>
      </w:r>
      <w:r w:rsidRPr="00400D47">
        <w:rPr>
          <w:rFonts w:asciiTheme="minorHAnsi" w:eastAsiaTheme="minorEastAsia" w:hAnsiTheme="minorHAnsi" w:cstheme="minorBidi"/>
          <w:lang w:val="fi-FI"/>
        </w:rPr>
        <w:t xml:space="preserve">Koulutuksen järjestäjien mielestä tieto- ja tietoliikennetekniikan perustutkinnon opiskelijavalinnassa tulisi huomioida pääosin samat SORA-lainsäädännön terveydentilavaatimukset kuin sosiaali- ja terveysalan perustutkinnossa. Osa työnantajista vaatii turvasuojaajakortin hankintaa myös työssäoppimisen aikana. Hyvinvointiteknologian alan opiskelijoiden valintamenettelyä tulisi kehittää. </w:t>
      </w:r>
    </w:p>
    <w:p w14:paraId="1B8C5CC7" w14:textId="57A6C0BF" w:rsidR="67D028E5" w:rsidRPr="00400D47" w:rsidRDefault="67D028E5" w:rsidP="67D028E5">
      <w:pPr>
        <w:pStyle w:val="Leipteksti2"/>
        <w:ind w:left="0"/>
        <w:jc w:val="both"/>
        <w:rPr>
          <w:lang w:val="fi-FI"/>
        </w:rPr>
      </w:pPr>
      <w:r w:rsidRPr="00400D47">
        <w:rPr>
          <w:color w:val="000000" w:themeColor="text1"/>
          <w:lang w:val="fi-FI"/>
        </w:rPr>
        <w:t>Kone- ja metallialan sekä sähkö- ja automaatiotekniikan  perustutkintojen kokeilussa mukana olevia koulutuksen järjestä</w:t>
      </w:r>
      <w:r w:rsidR="00CC20DC">
        <w:rPr>
          <w:color w:val="000000" w:themeColor="text1"/>
          <w:lang w:val="fi-FI"/>
        </w:rPr>
        <w:t>jiä on vain yksi, joten luotettavaa näkemystä kokeilujen tuloksista</w:t>
      </w:r>
      <w:r w:rsidRPr="00400D47">
        <w:rPr>
          <w:color w:val="000000" w:themeColor="text1"/>
          <w:lang w:val="fi-FI"/>
        </w:rPr>
        <w:t xml:space="preserve"> ei saada. </w:t>
      </w:r>
      <w:r w:rsidRPr="67D028E5">
        <w:rPr>
          <w:color w:val="000000" w:themeColor="text1"/>
          <w:lang w:val="fi-FI"/>
        </w:rPr>
        <w:t>Opiskelijoita ei ole hake</w:t>
      </w:r>
      <w:r w:rsidR="00CC20DC">
        <w:rPr>
          <w:color w:val="000000" w:themeColor="text1"/>
          <w:lang w:val="fi-FI"/>
        </w:rPr>
        <w:t>u</w:t>
      </w:r>
      <w:r w:rsidRPr="67D028E5">
        <w:rPr>
          <w:color w:val="000000" w:themeColor="text1"/>
          <w:lang w:val="fi-FI"/>
        </w:rPr>
        <w:t>nut koulutuksiin ja se on ollut merkittävä haaste toteuttaa kokeilua halutulla tavalla.</w:t>
      </w:r>
    </w:p>
    <w:p w14:paraId="0592EE87" w14:textId="2A54AB2B" w:rsidR="00A22588" w:rsidRPr="008655DC" w:rsidRDefault="00B72255" w:rsidP="008655DC">
      <w:pPr>
        <w:pStyle w:val="Otsikko2"/>
        <w:rPr>
          <w:lang w:val="fi-FI"/>
        </w:rPr>
      </w:pPr>
      <w:bookmarkStart w:id="73" w:name="_Toc476644156"/>
      <w:bookmarkStart w:id="74" w:name="_Toc509568816"/>
      <w:r w:rsidRPr="004829B2">
        <w:t>Johtopäätökset</w:t>
      </w:r>
      <w:r>
        <w:rPr>
          <w:lang w:val="fi-FI"/>
        </w:rPr>
        <w:t xml:space="preserve"> kokeilujen</w:t>
      </w:r>
      <w:r w:rsidR="00E43C06">
        <w:rPr>
          <w:lang w:val="fi-FI"/>
        </w:rPr>
        <w:t xml:space="preserve"> etenemisestä ja tuloksista</w:t>
      </w:r>
      <w:bookmarkEnd w:id="73"/>
      <w:bookmarkEnd w:id="74"/>
      <w:r w:rsidR="00E43C06">
        <w:rPr>
          <w:lang w:val="fi-FI"/>
        </w:rPr>
        <w:t xml:space="preserve"> </w:t>
      </w:r>
    </w:p>
    <w:p w14:paraId="13A86C89" w14:textId="5DAB396C" w:rsidR="00FF3E12" w:rsidRDefault="00A22588" w:rsidP="00FF3E12">
      <w:pPr>
        <w:jc w:val="both"/>
        <w:rPr>
          <w:rFonts w:cs="Arial"/>
          <w:lang w:val="fi-FI" w:eastAsia="fi-FI"/>
        </w:rPr>
      </w:pPr>
      <w:r w:rsidRPr="00400D47">
        <w:rPr>
          <w:rFonts w:cs="Arial"/>
          <w:lang w:val="fi-FI"/>
        </w:rPr>
        <w:t xml:space="preserve">Välinehuoltoalan, perustason ensihoidon ja hyvinvointiteknologian </w:t>
      </w:r>
      <w:r w:rsidR="00F46A58" w:rsidRPr="00400D47">
        <w:rPr>
          <w:rFonts w:cs="Arial"/>
          <w:lang w:val="fi-FI"/>
        </w:rPr>
        <w:t xml:space="preserve">kokeilujen </w:t>
      </w:r>
      <w:r w:rsidR="00FF3E12" w:rsidRPr="003F5DA5">
        <w:rPr>
          <w:rFonts w:cs="Arial"/>
          <w:lang w:val="fi-FI" w:eastAsia="fi-FI"/>
        </w:rPr>
        <w:t xml:space="preserve">taustalla nähtiin toimintaympäristöjen ja palvelurakenteen muutokset ja tarve vastata työelämän tarpeisiin ja kelpoisuuksiin. </w:t>
      </w:r>
      <w:r w:rsidR="00FF3E12" w:rsidRPr="003F5DA5">
        <w:rPr>
          <w:rFonts w:eastAsia="Times New Roman" w:cs="Arial"/>
          <w:lang w:val="fi-FI" w:eastAsia="fi-FI"/>
        </w:rPr>
        <w:t>Osaamistarpeiden muutoksista osa johtui ka</w:t>
      </w:r>
      <w:r w:rsidR="00FF3E12" w:rsidRPr="003F5DA5">
        <w:rPr>
          <w:rFonts w:cs="Arial"/>
          <w:lang w:val="fi-FI" w:eastAsia="fi-FI"/>
        </w:rPr>
        <w:t>nsallisista ja EU-standardien muutoksista</w:t>
      </w:r>
      <w:r w:rsidR="003F5DA5" w:rsidRPr="003F5DA5">
        <w:rPr>
          <w:rFonts w:cs="Arial"/>
          <w:lang w:val="fi-FI" w:eastAsia="fi-FI"/>
        </w:rPr>
        <w:t xml:space="preserve">. </w:t>
      </w:r>
      <w:r w:rsidR="00FF3E12" w:rsidRPr="003F5DA5">
        <w:rPr>
          <w:rFonts w:eastAsia="Times New Roman" w:cs="Arial"/>
          <w:lang w:val="fi-FI" w:eastAsia="fi-FI"/>
        </w:rPr>
        <w:t>Samanaikaisesti t</w:t>
      </w:r>
      <w:r w:rsidR="00FF3E12" w:rsidRPr="003F5DA5">
        <w:rPr>
          <w:rFonts w:cs="Arial"/>
          <w:lang w:val="fi-FI" w:eastAsia="fi-FI"/>
        </w:rPr>
        <w:t xml:space="preserve">eknologian ja tietotekniikan kehitys erityisesti hyvinvointisektorilla turvallisuuden ja kodinomaisen asumisen tueksi vaativat uutta osaamista. </w:t>
      </w:r>
      <w:r w:rsidR="003F5DA5" w:rsidRPr="003F5DA5">
        <w:rPr>
          <w:rFonts w:cs="Arial"/>
          <w:lang w:val="fi-FI" w:eastAsia="fi-FI"/>
        </w:rPr>
        <w:t>Toisaalta kokeilujen tuloksena nähtiin</w:t>
      </w:r>
      <w:r w:rsidR="003F5DA5" w:rsidRPr="003F5DA5">
        <w:rPr>
          <w:rFonts w:eastAsia="Times New Roman" w:cs="Arial"/>
          <w:lang w:val="fi-FI" w:eastAsia="fi-FI"/>
        </w:rPr>
        <w:t xml:space="preserve"> mahdollisuus kehittää</w:t>
      </w:r>
      <w:r w:rsidR="003F5DA5" w:rsidRPr="003F5DA5">
        <w:rPr>
          <w:rFonts w:cs="Arial"/>
          <w:lang w:val="fi-FI" w:eastAsia="fi-FI"/>
        </w:rPr>
        <w:t xml:space="preserve"> tutkintoja ja tutkintojärjestelmää.</w:t>
      </w:r>
    </w:p>
    <w:p w14:paraId="020EEA8B" w14:textId="3B989CD2" w:rsidR="005D1970" w:rsidRDefault="005D1970" w:rsidP="00FF3E12">
      <w:pPr>
        <w:jc w:val="both"/>
        <w:rPr>
          <w:rFonts w:cs="Arial"/>
          <w:lang w:val="fi-FI" w:eastAsia="fi-FI"/>
        </w:rPr>
      </w:pPr>
    </w:p>
    <w:p w14:paraId="6651045F" w14:textId="4AD82628" w:rsidR="00C84B50" w:rsidRPr="00400D47" w:rsidRDefault="005D1970" w:rsidP="00834352">
      <w:pPr>
        <w:jc w:val="both"/>
        <w:rPr>
          <w:lang w:val="fi-FI"/>
        </w:rPr>
      </w:pPr>
      <w:r w:rsidRPr="005D1970">
        <w:rPr>
          <w:rFonts w:cs="Arial"/>
          <w:lang w:val="fi-FI" w:eastAsia="fi-FI"/>
        </w:rPr>
        <w:t>Kokeilujen edetessä kokeilujen</w:t>
      </w:r>
      <w:r w:rsidRPr="00400D47">
        <w:rPr>
          <w:lang w:val="fi-FI"/>
        </w:rPr>
        <w:t xml:space="preserve"> koulutuksen järjestäjät ovat resursoineet jokaisessa kokeilussa</w:t>
      </w:r>
      <w:r w:rsidRPr="005D1970">
        <w:rPr>
          <w:lang w:val="fi-FI" w:eastAsia="fi-FI"/>
        </w:rPr>
        <w:t xml:space="preserve"> työelämän tarpeita vastaavan lähiopetuksen, oppimisympäristöjen sekä opetuksessa hyödynnettävien materiaalien ja välineiden järjestämiseen. Koulutuksen järjestäjät ovat kehittäneet </w:t>
      </w:r>
      <w:r w:rsidR="00F46A58">
        <w:rPr>
          <w:lang w:val="fi-FI" w:eastAsia="fi-FI"/>
        </w:rPr>
        <w:t>tavoitteellisesti</w:t>
      </w:r>
      <w:r w:rsidRPr="005D1970">
        <w:rPr>
          <w:lang w:val="fi-FI" w:eastAsia="fi-FI"/>
        </w:rPr>
        <w:t xml:space="preserve"> opetussisältöjä ja pedagogisia ratkaisuja entistä toiminnallisempaan suuntaan</w:t>
      </w:r>
      <w:r w:rsidR="008655DC">
        <w:rPr>
          <w:lang w:val="fi-FI" w:eastAsia="fi-FI"/>
        </w:rPr>
        <w:t xml:space="preserve"> tiivissä työelämäyhteistyössä</w:t>
      </w:r>
      <w:r w:rsidRPr="005D1970">
        <w:rPr>
          <w:lang w:val="fi-FI" w:eastAsia="fi-FI"/>
        </w:rPr>
        <w:t xml:space="preserve">. Työelämävastaavuus ja yhteistyö eri sidosryhmien kanssa </w:t>
      </w:r>
      <w:r w:rsidR="00F46A58">
        <w:rPr>
          <w:lang w:val="fi-FI" w:eastAsia="fi-FI"/>
        </w:rPr>
        <w:t xml:space="preserve">on kehittynyt kokeilun edetessä. </w:t>
      </w:r>
      <w:r w:rsidRPr="005D1970">
        <w:rPr>
          <w:lang w:val="fi-FI" w:eastAsia="fi-FI"/>
        </w:rPr>
        <w:t>Uudet tutkinnot ovat vaatineet koulutuksen järjestäjiltä uusien työelämäkontaktien luomista, työelämän perehdyttämistä kokeilun tutkintoon, sen ammattitaitovaatimuksiin ja arviointikriteereihin.</w:t>
      </w:r>
      <w:r w:rsidRPr="00400D47">
        <w:rPr>
          <w:lang w:val="fi-FI"/>
        </w:rPr>
        <w:t xml:space="preserve"> Tarve lisätä valtakunnallis</w:t>
      </w:r>
      <w:r w:rsidR="00F46A58" w:rsidRPr="00400D47">
        <w:rPr>
          <w:lang w:val="fi-FI"/>
        </w:rPr>
        <w:t xml:space="preserve">ta tiedottamista </w:t>
      </w:r>
      <w:r w:rsidRPr="00400D47">
        <w:rPr>
          <w:lang w:val="fi-FI"/>
        </w:rPr>
        <w:t>on tullut vuosittain väliraportoinneissa</w:t>
      </w:r>
      <w:r w:rsidR="008655DC" w:rsidRPr="00400D47">
        <w:rPr>
          <w:lang w:val="fi-FI"/>
        </w:rPr>
        <w:t xml:space="preserve"> esille</w:t>
      </w:r>
      <w:r w:rsidRPr="00400D47">
        <w:rPr>
          <w:lang w:val="fi-FI"/>
        </w:rPr>
        <w:t>.</w:t>
      </w:r>
    </w:p>
    <w:p w14:paraId="72B48247" w14:textId="77777777" w:rsidR="00834352" w:rsidRPr="00834352" w:rsidRDefault="00834352" w:rsidP="00834352">
      <w:pPr>
        <w:jc w:val="both"/>
        <w:rPr>
          <w:rFonts w:cs="Arial"/>
          <w:lang w:val="fi-FI" w:eastAsia="fi-FI"/>
        </w:rPr>
      </w:pPr>
    </w:p>
    <w:p w14:paraId="658EB435" w14:textId="2A6985D5" w:rsidR="00920B5B" w:rsidRPr="00D22E72" w:rsidRDefault="005D1970" w:rsidP="00AB57F7">
      <w:pPr>
        <w:pStyle w:val="Leipteksti2"/>
        <w:ind w:left="0"/>
        <w:jc w:val="both"/>
        <w:rPr>
          <w:lang w:val="fi-FI"/>
        </w:rPr>
      </w:pPr>
      <w:r w:rsidRPr="00400D47">
        <w:rPr>
          <w:lang w:val="fi-FI"/>
        </w:rPr>
        <w:t xml:space="preserve">Kokeilujen </w:t>
      </w:r>
      <w:r w:rsidR="00C84B50" w:rsidRPr="00400D47">
        <w:rPr>
          <w:lang w:val="fi-FI"/>
        </w:rPr>
        <w:t xml:space="preserve">alkaessa ei </w:t>
      </w:r>
      <w:r w:rsidR="00F46A58" w:rsidRPr="00400D47">
        <w:rPr>
          <w:lang w:val="fi-FI"/>
        </w:rPr>
        <w:t xml:space="preserve">osattu ennakoida </w:t>
      </w:r>
      <w:r w:rsidRPr="00235FE4">
        <w:rPr>
          <w:lang w:val="fi-FI" w:eastAsia="fi-FI"/>
        </w:rPr>
        <w:t>ammattillisen koulutuksen reformi</w:t>
      </w:r>
      <w:r w:rsidR="008655DC">
        <w:rPr>
          <w:lang w:val="fi-FI" w:eastAsia="fi-FI"/>
        </w:rPr>
        <w:t>a</w:t>
      </w:r>
      <w:r w:rsidRPr="00235FE4">
        <w:rPr>
          <w:lang w:val="fi-FI" w:eastAsia="fi-FI"/>
        </w:rPr>
        <w:t xml:space="preserve">, </w:t>
      </w:r>
      <w:r w:rsidR="00F46A58">
        <w:rPr>
          <w:lang w:val="fi-FI" w:eastAsia="fi-FI"/>
        </w:rPr>
        <w:t xml:space="preserve">1.1.2018 voimaan tulevaa </w:t>
      </w:r>
      <w:r w:rsidRPr="00235FE4">
        <w:rPr>
          <w:lang w:val="fi-FI" w:eastAsia="fi-FI"/>
        </w:rPr>
        <w:t xml:space="preserve"> lainsäädäntö</w:t>
      </w:r>
      <w:r w:rsidR="008655DC">
        <w:rPr>
          <w:lang w:val="fi-FI" w:eastAsia="fi-FI"/>
        </w:rPr>
        <w:t>ä</w:t>
      </w:r>
      <w:r w:rsidRPr="00235FE4">
        <w:rPr>
          <w:lang w:val="fi-FI" w:eastAsia="fi-FI"/>
        </w:rPr>
        <w:t xml:space="preserve"> eikä </w:t>
      </w:r>
      <w:r w:rsidR="00C84B50" w:rsidRPr="00235FE4">
        <w:rPr>
          <w:lang w:val="fi-FI" w:eastAsia="fi-FI"/>
        </w:rPr>
        <w:t>koko toisen asteen koul</w:t>
      </w:r>
      <w:r w:rsidR="00F46A58">
        <w:rPr>
          <w:lang w:val="fi-FI" w:eastAsia="fi-FI"/>
        </w:rPr>
        <w:t xml:space="preserve">utuksiin kohdistuvaa tutkinnon rakenneuudistusta. </w:t>
      </w:r>
      <w:r w:rsidR="00352A05" w:rsidRPr="00235FE4">
        <w:rPr>
          <w:lang w:val="fi-FI" w:eastAsia="fi-FI"/>
        </w:rPr>
        <w:t>Tutkinnon perustetyö ja ammatillisen koulutuksen reformi</w:t>
      </w:r>
      <w:r w:rsidR="00F46A58">
        <w:rPr>
          <w:lang w:val="fi-FI" w:eastAsia="fi-FI"/>
        </w:rPr>
        <w:t>in valmistautuminen</w:t>
      </w:r>
      <w:r w:rsidR="00352A05" w:rsidRPr="00235FE4">
        <w:rPr>
          <w:lang w:val="fi-FI" w:eastAsia="fi-FI"/>
        </w:rPr>
        <w:t xml:space="preserve"> </w:t>
      </w:r>
      <w:r w:rsidR="00F46A58">
        <w:rPr>
          <w:lang w:val="fi-FI" w:eastAsia="fi-FI"/>
        </w:rPr>
        <w:t>ovat</w:t>
      </w:r>
      <w:r w:rsidR="008655DC">
        <w:rPr>
          <w:lang w:val="fi-FI" w:eastAsia="fi-FI"/>
        </w:rPr>
        <w:t xml:space="preserve"> vaikuttaneet</w:t>
      </w:r>
      <w:r w:rsidR="00352A05" w:rsidRPr="00235FE4">
        <w:rPr>
          <w:lang w:val="fi-FI" w:eastAsia="fi-FI"/>
        </w:rPr>
        <w:t xml:space="preserve"> </w:t>
      </w:r>
      <w:r w:rsidR="00352A05" w:rsidRPr="00235FE4">
        <w:rPr>
          <w:b/>
          <w:lang w:val="fi-FI" w:eastAsia="fi-FI"/>
        </w:rPr>
        <w:t>kokeilujen järjestämiseen</w:t>
      </w:r>
      <w:r w:rsidR="00352A05" w:rsidRPr="00235FE4">
        <w:rPr>
          <w:lang w:val="fi-FI" w:eastAsia="fi-FI"/>
        </w:rPr>
        <w:t xml:space="preserve"> </w:t>
      </w:r>
      <w:r w:rsidR="00235FE4" w:rsidRPr="00235FE4">
        <w:rPr>
          <w:lang w:val="fi-FI" w:eastAsia="fi-FI"/>
        </w:rPr>
        <w:t xml:space="preserve">vuonna 2017. </w:t>
      </w:r>
      <w:r w:rsidR="008655DC">
        <w:rPr>
          <w:lang w:val="fi-FI"/>
        </w:rPr>
        <w:t>Uudistukset ovat vaikuttaneet kokeilujen toteutukseen</w:t>
      </w:r>
      <w:r w:rsidR="00235FE4">
        <w:rPr>
          <w:lang w:val="fi-FI"/>
        </w:rPr>
        <w:t xml:space="preserve"> mm. </w:t>
      </w:r>
      <w:r w:rsidR="004C4102">
        <w:rPr>
          <w:lang w:val="fi-FI" w:eastAsia="fi-FI"/>
        </w:rPr>
        <w:t>entisestään vahvistuvalla opiskelijan opintojen henkilök</w:t>
      </w:r>
      <w:r w:rsidR="00235FE4">
        <w:rPr>
          <w:lang w:val="fi-FI" w:eastAsia="fi-FI"/>
        </w:rPr>
        <w:t>ohtaistamisena ja</w:t>
      </w:r>
      <w:r w:rsidR="004C4102">
        <w:rPr>
          <w:lang w:val="fi-FI" w:eastAsia="fi-FI"/>
        </w:rPr>
        <w:t xml:space="preserve"> opiskelijaksi ottamise</w:t>
      </w:r>
      <w:r w:rsidR="00235FE4">
        <w:rPr>
          <w:lang w:val="fi-FI" w:eastAsia="fi-FI"/>
        </w:rPr>
        <w:t>ssa</w:t>
      </w:r>
      <w:r w:rsidR="008655DC">
        <w:rPr>
          <w:lang w:val="fi-FI" w:eastAsia="fi-FI"/>
        </w:rPr>
        <w:t xml:space="preserve">; valmistautumisena </w:t>
      </w:r>
      <w:r w:rsidR="004C4102">
        <w:rPr>
          <w:lang w:val="fi-FI" w:eastAsia="fi-FI"/>
        </w:rPr>
        <w:t>jatkuvaan hakeutumiseen</w:t>
      </w:r>
      <w:r w:rsidR="00235FE4">
        <w:rPr>
          <w:lang w:val="fi-FI" w:eastAsia="fi-FI"/>
        </w:rPr>
        <w:t xml:space="preserve">. </w:t>
      </w:r>
      <w:r w:rsidR="00AB57F7">
        <w:rPr>
          <w:lang w:val="fi-FI" w:eastAsia="fi-FI"/>
        </w:rPr>
        <w:t xml:space="preserve">Uudistuksista </w:t>
      </w:r>
      <w:r w:rsidR="004C4102">
        <w:rPr>
          <w:lang w:val="fi-FI" w:eastAsia="fi-FI"/>
        </w:rPr>
        <w:t>tie</w:t>
      </w:r>
      <w:r w:rsidR="00235FE4">
        <w:rPr>
          <w:lang w:val="fi-FI" w:eastAsia="fi-FI"/>
        </w:rPr>
        <w:t>dottamisen tueksi kaivattiin perehdyttämismateriaalia</w:t>
      </w:r>
      <w:r w:rsidR="00AB57F7">
        <w:rPr>
          <w:lang w:val="fi-FI" w:eastAsia="fi-FI"/>
        </w:rPr>
        <w:t xml:space="preserve"> työelämälle</w:t>
      </w:r>
      <w:r w:rsidR="00235FE4">
        <w:rPr>
          <w:lang w:val="fi-FI" w:eastAsia="fi-FI"/>
        </w:rPr>
        <w:t>.</w:t>
      </w:r>
    </w:p>
    <w:p w14:paraId="2EA4499E" w14:textId="7C8A8E95" w:rsidR="00920B5B" w:rsidRPr="00400D47" w:rsidRDefault="00BE558A" w:rsidP="00920B5B">
      <w:pPr>
        <w:kinsoku w:val="0"/>
        <w:overflowPunct w:val="0"/>
        <w:spacing w:line="240" w:lineRule="auto"/>
        <w:contextualSpacing/>
        <w:jc w:val="both"/>
        <w:textAlignment w:val="baseline"/>
        <w:rPr>
          <w:rFonts w:cs="Arial"/>
          <w:szCs w:val="20"/>
          <w:lang w:val="fi-FI"/>
        </w:rPr>
      </w:pPr>
      <w:r w:rsidRPr="00400D47">
        <w:rPr>
          <w:lang w:val="fi-FI"/>
        </w:rPr>
        <w:t>Vuonna 2017 tutkinnon perusteet uusittiin</w:t>
      </w:r>
      <w:r w:rsidR="00D22E72" w:rsidRPr="00400D47">
        <w:rPr>
          <w:lang w:val="fi-FI"/>
        </w:rPr>
        <w:t xml:space="preserve"> välinehuoltoalan perustutkinnossa ja sosiaali- ja terveysalan perustutkinnossa, perustason ensihoidon osaamisalassa.</w:t>
      </w:r>
      <w:r w:rsidR="00D22E72">
        <w:rPr>
          <w:lang w:val="fi-FI"/>
        </w:rPr>
        <w:t xml:space="preserve"> </w:t>
      </w:r>
      <w:r w:rsidR="00920B5B" w:rsidRPr="00400D47">
        <w:rPr>
          <w:rFonts w:cs="Arial"/>
          <w:i/>
          <w:iCs/>
          <w:szCs w:val="20"/>
          <w:lang w:val="fi-FI"/>
        </w:rPr>
        <w:t xml:space="preserve">Välinehuoltoalan perustutkinnon </w:t>
      </w:r>
      <w:r w:rsidR="00920B5B" w:rsidRPr="00400D47">
        <w:rPr>
          <w:rFonts w:cs="Arial"/>
          <w:iCs/>
          <w:szCs w:val="20"/>
          <w:lang w:val="fi-FI"/>
        </w:rPr>
        <w:t>perusteet tulevat voimaan 1.8.2018 alkavassa koulutuksessa kokeilujen päättyessä 31.7.2018.</w:t>
      </w:r>
      <w:r w:rsidR="00920B5B" w:rsidRPr="00400D47">
        <w:rPr>
          <w:rFonts w:eastAsia="Times New Roman" w:cs="Arial"/>
          <w:iCs/>
          <w:color w:val="000000" w:themeColor="text1"/>
          <w:szCs w:val="20"/>
          <w:lang w:val="fi-FI" w:eastAsia="fi-FI"/>
        </w:rPr>
        <w:t xml:space="preserve"> </w:t>
      </w:r>
      <w:r w:rsidR="00AB57F7" w:rsidRPr="00400D47">
        <w:rPr>
          <w:rFonts w:eastAsia="Times New Roman" w:cs="Arial"/>
          <w:iCs/>
          <w:color w:val="000000" w:themeColor="text1"/>
          <w:szCs w:val="20"/>
          <w:lang w:val="fi-FI" w:eastAsia="fi-FI"/>
        </w:rPr>
        <w:t>Kaikkiaan välinehuoltoalan kokeilusta (</w:t>
      </w:r>
      <w:r w:rsidR="00AB57F7" w:rsidRPr="00400D47">
        <w:rPr>
          <w:rFonts w:eastAsiaTheme="majorEastAsia" w:cs="Arial"/>
          <w:szCs w:val="20"/>
          <w:lang w:val="fi-FI" w:eastAsia="fi-FI"/>
        </w:rPr>
        <w:t>1.1.2014 – 31.</w:t>
      </w:r>
      <w:r w:rsidR="00682415">
        <w:rPr>
          <w:rFonts w:eastAsiaTheme="majorEastAsia" w:cs="Arial"/>
          <w:szCs w:val="20"/>
          <w:lang w:val="fi-FI" w:eastAsia="fi-FI"/>
        </w:rPr>
        <w:t>7.2018) arvioidaan valmistuvan 249</w:t>
      </w:r>
      <w:r w:rsidR="00AB57F7" w:rsidRPr="00400D47">
        <w:rPr>
          <w:rFonts w:eastAsiaTheme="majorEastAsia" w:cs="Arial"/>
          <w:szCs w:val="20"/>
          <w:lang w:val="fi-FI" w:eastAsia="fi-FI"/>
        </w:rPr>
        <w:t xml:space="preserve"> välinehuoltajaa (</w:t>
      </w:r>
      <w:r w:rsidR="00AB57F7" w:rsidRPr="00400D47">
        <w:rPr>
          <w:rFonts w:eastAsia="Times New Roman" w:cs="Arial"/>
          <w:iCs/>
          <w:color w:val="000000" w:themeColor="text1"/>
          <w:szCs w:val="20"/>
          <w:lang w:val="fi-FI" w:eastAsia="fi-FI"/>
        </w:rPr>
        <w:t xml:space="preserve">tutkintonimike välinehuoltaja). </w:t>
      </w:r>
      <w:r w:rsidR="00920B5B" w:rsidRPr="00400D47">
        <w:rPr>
          <w:rFonts w:eastAsia="Times New Roman" w:cs="Arial"/>
          <w:iCs/>
          <w:color w:val="000000" w:themeColor="text1"/>
          <w:szCs w:val="20"/>
          <w:lang w:val="fi-FI" w:eastAsia="fi-FI"/>
        </w:rPr>
        <w:t xml:space="preserve">Nykyinen välinehuoltoalan ammattitutkinto ja erikoisammattitutkinto poistuvat asetuksesta 31.12.2018. Osaaminen yhdistyy nykyiseen lähiesimiestyön ammattitutkintoon sekä uuteen johtamisen ja yritystoiminnan erikoisammattitutkintoon. </w:t>
      </w:r>
      <w:r w:rsidR="00920B5B" w:rsidRPr="00400D47">
        <w:rPr>
          <w:rFonts w:cs="Arial"/>
          <w:szCs w:val="20"/>
          <w:lang w:val="fi-FI"/>
        </w:rPr>
        <w:t>Yhteiskunnan tasolla välinehuolto on alana suhteellisen pieneksi, joten tutkintoon johtavien aloituspaikkojen suuntaamisessa tulisi ottaa huomioon alueellinen työvoimatarve ja sen ennakointi</w:t>
      </w:r>
      <w:r w:rsidR="00920B5B" w:rsidRPr="00400D47">
        <w:rPr>
          <w:rFonts w:cs="Arial"/>
          <w:color w:val="FF0000"/>
          <w:szCs w:val="20"/>
          <w:lang w:val="fi-FI"/>
        </w:rPr>
        <w:t>.</w:t>
      </w:r>
      <w:r w:rsidRPr="00400D47">
        <w:rPr>
          <w:rFonts w:cs="Arial"/>
          <w:color w:val="FF0000"/>
          <w:szCs w:val="20"/>
          <w:lang w:val="fi-FI"/>
        </w:rPr>
        <w:t xml:space="preserve"> </w:t>
      </w:r>
    </w:p>
    <w:p w14:paraId="76AB7018" w14:textId="6D1AFF91" w:rsidR="00961F71" w:rsidRPr="00400D47" w:rsidRDefault="00961F71" w:rsidP="00920B5B">
      <w:pPr>
        <w:kinsoku w:val="0"/>
        <w:overflowPunct w:val="0"/>
        <w:spacing w:line="240" w:lineRule="auto"/>
        <w:contextualSpacing/>
        <w:jc w:val="both"/>
        <w:textAlignment w:val="baseline"/>
        <w:rPr>
          <w:rFonts w:cs="Arial"/>
          <w:szCs w:val="20"/>
          <w:lang w:val="fi-FI"/>
        </w:rPr>
      </w:pPr>
    </w:p>
    <w:p w14:paraId="34193243" w14:textId="76C6AC1A" w:rsidR="00E6453C" w:rsidRDefault="000356CE" w:rsidP="0094114D">
      <w:pPr>
        <w:pStyle w:val="Eivli"/>
        <w:jc w:val="both"/>
        <w:rPr>
          <w:rStyle w:val="Korostus"/>
          <w:rFonts w:asciiTheme="minorHAnsi" w:hAnsiTheme="minorHAnsi" w:cstheme="minorHAnsi"/>
          <w:i w:val="0"/>
          <w:sz w:val="20"/>
          <w:szCs w:val="20"/>
        </w:rPr>
      </w:pPr>
      <w:r w:rsidRPr="000356CE">
        <w:rPr>
          <w:rStyle w:val="Korostus"/>
          <w:rFonts w:cs="Arial"/>
          <w:i w:val="0"/>
          <w:sz w:val="20"/>
          <w:szCs w:val="20"/>
        </w:rPr>
        <w:lastRenderedPageBreak/>
        <w:t xml:space="preserve">Uudistetut </w:t>
      </w:r>
      <w:r w:rsidRPr="000356CE">
        <w:rPr>
          <w:rStyle w:val="Korostus"/>
          <w:rFonts w:cs="Arial"/>
          <w:sz w:val="20"/>
          <w:szCs w:val="20"/>
        </w:rPr>
        <w:t>sosiaali- ja terveysalan perustutkinnon</w:t>
      </w:r>
      <w:r w:rsidRPr="000356CE">
        <w:rPr>
          <w:rStyle w:val="Korostus"/>
          <w:rFonts w:cs="Arial"/>
          <w:i w:val="0"/>
          <w:sz w:val="20"/>
          <w:szCs w:val="20"/>
        </w:rPr>
        <w:t xml:space="preserve"> perusteet tulevat voimaan 1.8.2018 alkavassa </w:t>
      </w:r>
      <w:r w:rsidRPr="0094114D">
        <w:rPr>
          <w:rStyle w:val="Korostus"/>
          <w:rFonts w:asciiTheme="minorHAnsi" w:hAnsiTheme="minorHAnsi" w:cstheme="minorHAnsi"/>
          <w:i w:val="0"/>
          <w:sz w:val="20"/>
          <w:szCs w:val="20"/>
        </w:rPr>
        <w:t xml:space="preserve">koulutuksessa kokeilujen päättyessä 31.7.2018. Kaikkiaan perustason ensihoidon kokeiluista </w:t>
      </w:r>
      <w:r w:rsidRPr="0094114D">
        <w:rPr>
          <w:rFonts w:asciiTheme="minorHAnsi" w:eastAsia="Times New Roman" w:hAnsiTheme="minorHAnsi" w:cstheme="minorHAnsi"/>
          <w:iCs/>
          <w:color w:val="000000" w:themeColor="text1"/>
          <w:sz w:val="20"/>
          <w:szCs w:val="20"/>
          <w:lang w:eastAsia="fi-FI"/>
        </w:rPr>
        <w:t>(</w:t>
      </w:r>
      <w:r w:rsidRPr="00B025AC">
        <w:rPr>
          <w:rFonts w:asciiTheme="minorHAnsi" w:eastAsiaTheme="majorEastAsia" w:hAnsiTheme="minorHAnsi" w:cstheme="minorHAnsi"/>
          <w:sz w:val="20"/>
          <w:szCs w:val="20"/>
          <w:lang w:eastAsia="fi-FI"/>
        </w:rPr>
        <w:t>1.1.2014 – 31.7.2018</w:t>
      </w:r>
      <w:r w:rsidRPr="0094114D">
        <w:rPr>
          <w:rFonts w:asciiTheme="minorHAnsi" w:eastAsiaTheme="majorEastAsia" w:hAnsiTheme="minorHAnsi" w:cstheme="minorHAnsi"/>
          <w:sz w:val="20"/>
          <w:szCs w:val="20"/>
          <w:lang w:eastAsia="fi-FI"/>
        </w:rPr>
        <w:t xml:space="preserve">) arvioidaan valmistuvan </w:t>
      </w:r>
      <w:r w:rsidR="00682415">
        <w:rPr>
          <w:rFonts w:asciiTheme="minorHAnsi" w:eastAsiaTheme="majorEastAsia" w:hAnsiTheme="minorHAnsi" w:cstheme="minorHAnsi"/>
          <w:sz w:val="20"/>
          <w:szCs w:val="20"/>
          <w:lang w:eastAsia="fi-FI"/>
        </w:rPr>
        <w:t>486</w:t>
      </w:r>
      <w:r w:rsidRPr="0094114D">
        <w:rPr>
          <w:rStyle w:val="Korostus"/>
          <w:rFonts w:asciiTheme="minorHAnsi" w:hAnsiTheme="minorHAnsi" w:cstheme="minorHAnsi"/>
          <w:sz w:val="20"/>
          <w:szCs w:val="20"/>
        </w:rPr>
        <w:t xml:space="preserve"> </w:t>
      </w:r>
      <w:r w:rsidRPr="0094114D">
        <w:rPr>
          <w:rStyle w:val="Korostus"/>
          <w:rFonts w:asciiTheme="minorHAnsi" w:hAnsiTheme="minorHAnsi" w:cstheme="minorHAnsi"/>
          <w:i w:val="0"/>
          <w:sz w:val="20"/>
          <w:szCs w:val="20"/>
        </w:rPr>
        <w:t xml:space="preserve">perustason ensihoitajaa. </w:t>
      </w:r>
      <w:r w:rsidRPr="0094114D">
        <w:rPr>
          <w:rStyle w:val="Korostus"/>
          <w:rFonts w:asciiTheme="minorHAnsi" w:hAnsiTheme="minorHAnsi" w:cstheme="minorHAnsi"/>
          <w:b/>
          <w:i w:val="0"/>
          <w:sz w:val="20"/>
          <w:szCs w:val="20"/>
        </w:rPr>
        <w:t>Perustason ensihoitaja</w:t>
      </w:r>
      <w:r w:rsidRPr="0094114D">
        <w:rPr>
          <w:rStyle w:val="Korostus"/>
          <w:rFonts w:asciiTheme="minorHAnsi" w:hAnsiTheme="minorHAnsi" w:cstheme="minorHAnsi"/>
          <w:i w:val="0"/>
          <w:sz w:val="20"/>
          <w:szCs w:val="20"/>
        </w:rPr>
        <w:t xml:space="preserve"> on osaamisalakohtainen nimike, jota ammattilainen voi käyttää. Nimikesuojaus sosiaali- ja terveydenhuollon ammattihenkilörekistereihin tapahtuu </w:t>
      </w:r>
      <w:r w:rsidRPr="0094114D">
        <w:rPr>
          <w:rStyle w:val="Korostus"/>
          <w:rFonts w:asciiTheme="minorHAnsi" w:hAnsiTheme="minorHAnsi" w:cstheme="minorHAnsi"/>
          <w:sz w:val="20"/>
          <w:szCs w:val="20"/>
        </w:rPr>
        <w:t xml:space="preserve">lähihoitaja -nimikkeellä </w:t>
      </w:r>
      <w:r w:rsidRPr="0094114D">
        <w:rPr>
          <w:rStyle w:val="Korostus"/>
          <w:rFonts w:asciiTheme="minorHAnsi" w:hAnsiTheme="minorHAnsi" w:cstheme="minorHAnsi"/>
          <w:i w:val="0"/>
          <w:sz w:val="20"/>
          <w:szCs w:val="20"/>
        </w:rPr>
        <w:t>Valviran ohjeiden mukaisesti.</w:t>
      </w:r>
      <w:r w:rsidRPr="0094114D">
        <w:rPr>
          <w:rFonts w:asciiTheme="minorHAnsi" w:hAnsiTheme="minorHAnsi" w:cstheme="minorHAnsi"/>
          <w:i/>
          <w:iCs/>
          <w:sz w:val="20"/>
          <w:szCs w:val="20"/>
        </w:rPr>
        <w:t xml:space="preserve"> </w:t>
      </w:r>
      <w:r w:rsidR="005B2436" w:rsidRPr="0094114D">
        <w:rPr>
          <w:rFonts w:asciiTheme="minorHAnsi" w:hAnsiTheme="minorHAnsi" w:cstheme="minorHAnsi"/>
          <w:iCs/>
          <w:sz w:val="20"/>
          <w:szCs w:val="20"/>
        </w:rPr>
        <w:t xml:space="preserve">Korkeatasoisen koulutuksen järjestämiseksi ja takaamiseksi </w:t>
      </w:r>
      <w:r w:rsidR="005B2436" w:rsidRPr="0094114D">
        <w:rPr>
          <w:rFonts w:asciiTheme="minorHAnsi" w:hAnsiTheme="minorHAnsi" w:cstheme="minorHAnsi"/>
          <w:color w:val="000000" w:themeColor="text1"/>
          <w:sz w:val="20"/>
          <w:szCs w:val="20"/>
        </w:rPr>
        <w:t>perustason ens</w:t>
      </w:r>
      <w:r w:rsidR="0094114D" w:rsidRPr="0094114D">
        <w:rPr>
          <w:rFonts w:asciiTheme="minorHAnsi" w:hAnsiTheme="minorHAnsi" w:cstheme="minorHAnsi"/>
          <w:color w:val="000000" w:themeColor="text1"/>
          <w:sz w:val="20"/>
          <w:szCs w:val="20"/>
        </w:rPr>
        <w:t xml:space="preserve">ihoidon koulutuksen järjestäjien määrä tulee harkita tarkoin, </w:t>
      </w:r>
      <w:r w:rsidR="005B2436" w:rsidRPr="0094114D">
        <w:rPr>
          <w:rFonts w:asciiTheme="minorHAnsi" w:hAnsiTheme="minorHAnsi" w:cstheme="minorHAnsi"/>
          <w:color w:val="000000" w:themeColor="text1"/>
          <w:sz w:val="20"/>
          <w:szCs w:val="20"/>
        </w:rPr>
        <w:t>jotta koulutuksen taso ja laatu pysyisivät korkealla</w:t>
      </w:r>
      <w:r w:rsidR="0094114D" w:rsidRPr="0094114D">
        <w:rPr>
          <w:rFonts w:asciiTheme="minorHAnsi" w:hAnsiTheme="minorHAnsi" w:cstheme="minorHAnsi"/>
          <w:color w:val="000000" w:themeColor="text1"/>
          <w:sz w:val="20"/>
          <w:szCs w:val="20"/>
        </w:rPr>
        <w:t xml:space="preserve">. SOTE –uudistuksen </w:t>
      </w:r>
      <w:r w:rsidR="009C2448">
        <w:rPr>
          <w:rFonts w:asciiTheme="minorHAnsi" w:hAnsiTheme="minorHAnsi" w:cstheme="minorHAnsi"/>
          <w:color w:val="000000" w:themeColor="text1"/>
          <w:sz w:val="20"/>
          <w:szCs w:val="20"/>
        </w:rPr>
        <w:t>myötä nähtäväksi jää</w:t>
      </w:r>
      <w:r w:rsidR="0094114D" w:rsidRPr="0094114D">
        <w:rPr>
          <w:rFonts w:asciiTheme="minorHAnsi" w:hAnsiTheme="minorHAnsi" w:cstheme="minorHAnsi"/>
          <w:color w:val="000000" w:themeColor="text1"/>
          <w:sz w:val="20"/>
          <w:szCs w:val="20"/>
        </w:rPr>
        <w:t xml:space="preserve"> miten asiakaslähtöisesti</w:t>
      </w:r>
      <w:r w:rsidR="005B2436" w:rsidRPr="0094114D">
        <w:rPr>
          <w:rStyle w:val="Korostus"/>
          <w:rFonts w:asciiTheme="minorHAnsi" w:hAnsiTheme="minorHAnsi" w:cstheme="minorHAnsi"/>
          <w:i w:val="0"/>
          <w:sz w:val="20"/>
          <w:szCs w:val="20"/>
        </w:rPr>
        <w:t xml:space="preserve"> perustason ensihoidon osaamista hyödynnetään perusterveydenhuollon, sosiaalihuollon ja erikoissairaanhoidon palvelujen järjestämisessä.</w:t>
      </w:r>
    </w:p>
    <w:p w14:paraId="6738D757" w14:textId="2010B0F0" w:rsidR="00D22E72" w:rsidRPr="00BE558A" w:rsidRDefault="00D22E72" w:rsidP="0094114D">
      <w:pPr>
        <w:pStyle w:val="Eivli"/>
        <w:jc w:val="both"/>
        <w:rPr>
          <w:rStyle w:val="Korostus"/>
          <w:rFonts w:asciiTheme="minorHAnsi" w:hAnsiTheme="minorHAnsi" w:cstheme="minorHAnsi"/>
          <w:i w:val="0"/>
          <w:sz w:val="20"/>
          <w:szCs w:val="20"/>
        </w:rPr>
      </w:pPr>
    </w:p>
    <w:p w14:paraId="01DA21A2" w14:textId="7D59AAB5" w:rsidR="00D22E72" w:rsidRPr="00BE558A" w:rsidRDefault="00D22E72" w:rsidP="00F504C7">
      <w:pPr>
        <w:pStyle w:val="Eivli"/>
        <w:jc w:val="both"/>
        <w:rPr>
          <w:sz w:val="20"/>
          <w:szCs w:val="20"/>
        </w:rPr>
      </w:pPr>
      <w:r w:rsidRPr="00BE558A">
        <w:rPr>
          <w:sz w:val="20"/>
          <w:szCs w:val="20"/>
        </w:rPr>
        <w:t>Hyvinvointiteknologian kokeiluissa ennakoitiin vuonna 2018 alkava tutkinnon perustetyö tieto- ja tietoliikennetekniikan perustutkinnossa muokkaamalla kokeilun tutkin</w:t>
      </w:r>
      <w:r w:rsidR="00BE558A">
        <w:rPr>
          <w:sz w:val="20"/>
          <w:szCs w:val="20"/>
        </w:rPr>
        <w:t>non osia nostaen esille keskeistä ydinosaamista ja työelämän osaamistarpeita.</w:t>
      </w:r>
      <w:r w:rsidR="00F504C7" w:rsidRPr="00BE558A">
        <w:rPr>
          <w:sz w:val="20"/>
          <w:szCs w:val="20"/>
        </w:rPr>
        <w:t xml:space="preserve"> </w:t>
      </w:r>
      <w:r w:rsidR="00BE558A">
        <w:rPr>
          <w:rFonts w:eastAsia="Arial" w:cs="Arial"/>
          <w:sz w:val="20"/>
          <w:szCs w:val="20"/>
        </w:rPr>
        <w:t>Hyvinvointiteknologian tutkinnon on esitetty</w:t>
      </w:r>
      <w:r w:rsidR="67D028E5" w:rsidRPr="00BE558A">
        <w:rPr>
          <w:rFonts w:eastAsia="Arial" w:cs="Arial"/>
          <w:sz w:val="20"/>
          <w:szCs w:val="20"/>
        </w:rPr>
        <w:t xml:space="preserve"> osaamisalaksi tieto- ja tietoliikennetekniikan perustutkintoon. Ohjausryhmä puolsi esitystä. Sähkö- ja automaatiotekniikan perustutkinnossa sekä nykyisessä kone- ja metallialan perustutkinnossa ei ole kokeilun tämänhetkisten tulosten mukaan tarvetta hyvinvointiteknologian osaamisalaan eikä kokeilun mukaisiin tutkintonimikkeisiin. </w:t>
      </w:r>
    </w:p>
    <w:p w14:paraId="017BCCDA" w14:textId="35DB27C5" w:rsidR="00D22E72" w:rsidRPr="0094114D" w:rsidRDefault="00D22E72" w:rsidP="00F504C7">
      <w:pPr>
        <w:pStyle w:val="Eivli"/>
        <w:jc w:val="both"/>
      </w:pPr>
    </w:p>
    <w:p w14:paraId="6A1C58E1" w14:textId="30300B8D" w:rsidR="00D22E72" w:rsidRPr="00400D47" w:rsidRDefault="67D028E5" w:rsidP="67D028E5">
      <w:pPr>
        <w:spacing w:line="240" w:lineRule="auto"/>
        <w:jc w:val="both"/>
        <w:rPr>
          <w:szCs w:val="20"/>
          <w:lang w:val="fi-FI"/>
        </w:rPr>
      </w:pPr>
      <w:r w:rsidRPr="00400D47">
        <w:rPr>
          <w:szCs w:val="20"/>
          <w:lang w:val="fi-FI"/>
        </w:rPr>
        <w:t>Hyvinvointiteknologian koulutuksen järjestäjien mukaan tutki</w:t>
      </w:r>
      <w:r w:rsidR="00BE558A" w:rsidRPr="00400D47">
        <w:rPr>
          <w:szCs w:val="20"/>
          <w:lang w:val="fi-FI"/>
        </w:rPr>
        <w:t>nnon perusteista puuttuu työelämän tarvitsemaa osaamista</w:t>
      </w:r>
      <w:r w:rsidRPr="00400D47">
        <w:rPr>
          <w:szCs w:val="20"/>
          <w:lang w:val="fi-FI"/>
        </w:rPr>
        <w:t xml:space="preserve">. Kotona tehtävät muutostyöt tulevat lisääntymään, joten </w:t>
      </w:r>
      <w:r w:rsidRPr="00400D47">
        <w:rPr>
          <w:b/>
          <w:bCs/>
          <w:szCs w:val="20"/>
          <w:lang w:val="fi-FI"/>
        </w:rPr>
        <w:t>kotiasumiseen ja esteettömään rakentamiseen</w:t>
      </w:r>
      <w:r w:rsidRPr="00400D47">
        <w:rPr>
          <w:szCs w:val="20"/>
          <w:lang w:val="fi-FI"/>
        </w:rPr>
        <w:t xml:space="preserve"> pitäisi kiinnittää huomiota. Osa koulutuksen järjestäjistä o</w:t>
      </w:r>
      <w:r w:rsidR="00C004FB">
        <w:rPr>
          <w:szCs w:val="20"/>
          <w:lang w:val="fi-FI"/>
        </w:rPr>
        <w:t xml:space="preserve">n </w:t>
      </w:r>
      <w:r w:rsidRPr="00400D47">
        <w:rPr>
          <w:szCs w:val="20"/>
          <w:lang w:val="fi-FI"/>
        </w:rPr>
        <w:t>raportoin</w:t>
      </w:r>
      <w:r w:rsidR="00C004FB">
        <w:rPr>
          <w:szCs w:val="20"/>
          <w:lang w:val="fi-FI"/>
        </w:rPr>
        <w:t>ut</w:t>
      </w:r>
      <w:r w:rsidRPr="00400D47">
        <w:rPr>
          <w:szCs w:val="20"/>
          <w:lang w:val="fi-FI"/>
        </w:rPr>
        <w:t xml:space="preserve"> </w:t>
      </w:r>
      <w:r w:rsidRPr="00400D47">
        <w:rPr>
          <w:b/>
          <w:bCs/>
          <w:szCs w:val="20"/>
          <w:lang w:val="fi-FI"/>
        </w:rPr>
        <w:t>sähköasennuksien ja sähköturvallisuustutkinto 3</w:t>
      </w:r>
      <w:r w:rsidRPr="00400D47">
        <w:rPr>
          <w:szCs w:val="20"/>
          <w:lang w:val="fi-FI"/>
        </w:rPr>
        <w:t xml:space="preserve"> tarpeellisuudesta. Sähköasennukset on valinnainen tutkinnon osa nykyisissä tutkinnon perusteissa, mutta sähköturvallisuustutkinto 3 voisi olla hyvä lisä laajentaa osaamista</w:t>
      </w:r>
      <w:r w:rsidRPr="00400D47">
        <w:rPr>
          <w:rFonts w:eastAsia="Arial" w:cs="Arial"/>
          <w:szCs w:val="20"/>
          <w:lang w:val="fi-FI"/>
        </w:rPr>
        <w:t>.</w:t>
      </w:r>
      <w:r w:rsidR="6A1C58E1" w:rsidRPr="00400D47">
        <w:rPr>
          <w:rFonts w:eastAsia="Arial" w:cs="Arial"/>
          <w:szCs w:val="20"/>
          <w:lang w:val="fi-FI"/>
        </w:rPr>
        <w:t xml:space="preserve"> Myös </w:t>
      </w:r>
      <w:r w:rsidR="6A1C58E1" w:rsidRPr="00400D47">
        <w:rPr>
          <w:rFonts w:eastAsia="Arial" w:cs="Arial"/>
          <w:b/>
          <w:bCs/>
          <w:szCs w:val="20"/>
          <w:lang w:val="fi-FI"/>
        </w:rPr>
        <w:t>asiakaspalvelun ja robotiikan</w:t>
      </w:r>
      <w:r w:rsidR="6A1C58E1" w:rsidRPr="00400D47">
        <w:rPr>
          <w:rFonts w:eastAsia="Arial" w:cs="Arial"/>
          <w:szCs w:val="20"/>
          <w:lang w:val="fi-FI"/>
        </w:rPr>
        <w:t xml:space="preserve"> osaamisen lisäämistä ehdotetaan hyvinvointiteknologia-asentajien koulutukseen.</w:t>
      </w:r>
    </w:p>
    <w:p w14:paraId="67660F0A" w14:textId="2E35CBBD" w:rsidR="00E6453C" w:rsidRPr="00400D47" w:rsidRDefault="00E6453C" w:rsidP="00BE558A">
      <w:pPr>
        <w:jc w:val="both"/>
        <w:rPr>
          <w:i/>
          <w:lang w:val="fi-FI"/>
        </w:rPr>
      </w:pPr>
    </w:p>
    <w:p w14:paraId="6E8006F8" w14:textId="373932F8" w:rsidR="000C162B" w:rsidRPr="00400D47" w:rsidRDefault="00293A80" w:rsidP="000C162B">
      <w:pPr>
        <w:pStyle w:val="Leipteksti2"/>
        <w:ind w:left="0"/>
        <w:jc w:val="both"/>
        <w:rPr>
          <w:lang w:val="fi-FI"/>
        </w:rPr>
      </w:pPr>
      <w:r w:rsidRPr="000D3970">
        <w:rPr>
          <w:b/>
          <w:lang w:val="fi-FI" w:eastAsia="fi-FI"/>
        </w:rPr>
        <w:t>Kokeilujen</w:t>
      </w:r>
      <w:r w:rsidR="00296E22" w:rsidRPr="000D3970">
        <w:rPr>
          <w:b/>
          <w:lang w:val="fi-FI" w:eastAsia="fi-FI"/>
        </w:rPr>
        <w:t xml:space="preserve"> yhteinen rajapinta</w:t>
      </w:r>
      <w:r w:rsidR="00296E22" w:rsidRPr="000D3970">
        <w:rPr>
          <w:lang w:val="fi-FI" w:eastAsia="fi-FI"/>
        </w:rPr>
        <w:t xml:space="preserve"> on kehittyvi</w:t>
      </w:r>
      <w:r w:rsidRPr="000D3970">
        <w:rPr>
          <w:lang w:val="fi-FI" w:eastAsia="fi-FI"/>
        </w:rPr>
        <w:t>ssä</w:t>
      </w:r>
      <w:r w:rsidR="00296E22" w:rsidRPr="000D3970">
        <w:rPr>
          <w:lang w:val="fi-FI" w:eastAsia="fi-FI"/>
        </w:rPr>
        <w:t xml:space="preserve"> työympäristöissä, joissa korostuu yhä enenevissä määrin teknologian hyödyntäminen, työelämän</w:t>
      </w:r>
      <w:r w:rsidR="000C162B" w:rsidRPr="000D3970">
        <w:rPr>
          <w:lang w:val="fi-FI" w:eastAsia="fi-FI"/>
        </w:rPr>
        <w:t xml:space="preserve"> muuttuvat</w:t>
      </w:r>
      <w:r w:rsidR="00296E22" w:rsidRPr="000D3970">
        <w:rPr>
          <w:lang w:val="fi-FI" w:eastAsia="fi-FI"/>
        </w:rPr>
        <w:t xml:space="preserve"> laaja-alaiset osaamisvaatimukset</w:t>
      </w:r>
      <w:r w:rsidRPr="000D3970">
        <w:rPr>
          <w:lang w:val="fi-FI" w:eastAsia="fi-FI"/>
        </w:rPr>
        <w:t xml:space="preserve"> </w:t>
      </w:r>
      <w:r w:rsidR="00296E22" w:rsidRPr="000D3970">
        <w:rPr>
          <w:lang w:val="fi-FI" w:eastAsia="fi-FI"/>
        </w:rPr>
        <w:t xml:space="preserve">ja moniammatillinen yhteistyö. </w:t>
      </w:r>
      <w:r w:rsidR="000D3970" w:rsidRPr="000D3970">
        <w:rPr>
          <w:lang w:val="fi-FI" w:eastAsia="fi-FI"/>
        </w:rPr>
        <w:t>Välinehuoltoalan, perustason ensihoidon ja hyvinvointiteknologian kokeilun kaikille yhteisinä ammattitaitovaatimuksina nähtiin työelämä-, yrittäjyys-,</w:t>
      </w:r>
      <w:r w:rsidR="000D3970" w:rsidRPr="00400D47">
        <w:rPr>
          <w:rFonts w:cs="Arial"/>
          <w:i/>
          <w:szCs w:val="20"/>
          <w:lang w:val="fi-FI"/>
        </w:rPr>
        <w:t xml:space="preserve"> </w:t>
      </w:r>
      <w:r w:rsidR="000D3970" w:rsidRPr="00400D47">
        <w:rPr>
          <w:rFonts w:cs="Arial"/>
          <w:szCs w:val="20"/>
          <w:lang w:val="fi-FI"/>
        </w:rPr>
        <w:t>tietotekniikan, teknologian ja digitalisaation,</w:t>
      </w:r>
      <w:r w:rsidR="000D3970" w:rsidRPr="000D3970">
        <w:rPr>
          <w:lang w:val="fi-FI" w:eastAsia="fi-FI"/>
        </w:rPr>
        <w:t xml:space="preserve"> sosiaali- ja terveysalan lainsäädännön ja toimintaperiaatteiden sekä asiakaspalveluosaaminen.</w:t>
      </w:r>
    </w:p>
    <w:p w14:paraId="0362F96B" w14:textId="0828BA2B" w:rsidR="000D3970" w:rsidRPr="000D3970" w:rsidRDefault="00BE558A" w:rsidP="000D3970">
      <w:pPr>
        <w:pStyle w:val="Leipteksti2"/>
        <w:ind w:left="0"/>
        <w:jc w:val="both"/>
        <w:rPr>
          <w:lang w:val="fi-FI" w:eastAsia="fi-FI"/>
        </w:rPr>
      </w:pPr>
      <w:r>
        <w:rPr>
          <w:lang w:val="fi-FI" w:eastAsia="fi-FI"/>
        </w:rPr>
        <w:t xml:space="preserve">Kaikkilla kokeiluilla on yhteinen toimintaympäristö ja sitä ohjaava lainsäädäntö. </w:t>
      </w:r>
      <w:r w:rsidR="000D3970" w:rsidRPr="000D3970">
        <w:rPr>
          <w:lang w:val="fi-FI" w:eastAsia="fi-FI"/>
        </w:rPr>
        <w:t xml:space="preserve">Tutkintoihin </w:t>
      </w:r>
      <w:r w:rsidR="00293A80" w:rsidRPr="000D3970">
        <w:rPr>
          <w:lang w:val="fi-FI" w:eastAsia="fi-FI"/>
        </w:rPr>
        <w:t xml:space="preserve"> liittyy</w:t>
      </w:r>
      <w:r w:rsidR="007D5DFA">
        <w:rPr>
          <w:lang w:val="fi-FI" w:eastAsia="fi-FI"/>
        </w:rPr>
        <w:t xml:space="preserve"> myös</w:t>
      </w:r>
      <w:r w:rsidR="00293A80" w:rsidRPr="000D3970">
        <w:rPr>
          <w:lang w:val="fi-FI" w:eastAsia="fi-FI"/>
        </w:rPr>
        <w:t xml:space="preserve"> terveydentila- j</w:t>
      </w:r>
      <w:r w:rsidR="003A181A" w:rsidRPr="000D3970">
        <w:rPr>
          <w:lang w:val="fi-FI" w:eastAsia="fi-FI"/>
        </w:rPr>
        <w:t>a toimintakykyvaatimuksia, joiden</w:t>
      </w:r>
      <w:r w:rsidR="00293A80" w:rsidRPr="000D3970">
        <w:rPr>
          <w:lang w:val="fi-FI" w:eastAsia="fi-FI"/>
        </w:rPr>
        <w:t xml:space="preserve"> vuoksi </w:t>
      </w:r>
      <w:r w:rsidR="007D5DFA">
        <w:rPr>
          <w:lang w:val="fi-FI" w:eastAsia="fi-FI"/>
        </w:rPr>
        <w:t xml:space="preserve">kaikkia </w:t>
      </w:r>
      <w:r w:rsidR="00293A80" w:rsidRPr="000D3970">
        <w:rPr>
          <w:lang w:val="fi-FI" w:eastAsia="fi-FI"/>
        </w:rPr>
        <w:t>kokeiluj</w:t>
      </w:r>
      <w:r w:rsidR="003A181A" w:rsidRPr="000D3970">
        <w:rPr>
          <w:lang w:val="fi-FI" w:eastAsia="fi-FI"/>
        </w:rPr>
        <w:t>a esitetään liitettäväksi SORA-</w:t>
      </w:r>
      <w:r w:rsidR="00293A80" w:rsidRPr="000D3970">
        <w:rPr>
          <w:lang w:val="fi-FI" w:eastAsia="fi-FI"/>
        </w:rPr>
        <w:t>lainsäädännön piiriin.</w:t>
      </w:r>
      <w:r w:rsidR="000D3970" w:rsidRPr="000D3970">
        <w:rPr>
          <w:lang w:val="fi-FI" w:eastAsia="fi-FI"/>
        </w:rPr>
        <w:t xml:space="preserve"> </w:t>
      </w:r>
    </w:p>
    <w:p w14:paraId="2089DA92" w14:textId="062C4F72" w:rsidR="000D3970" w:rsidRDefault="000D3970" w:rsidP="00296E22">
      <w:pPr>
        <w:pStyle w:val="Leipteksti2"/>
        <w:ind w:left="0"/>
        <w:jc w:val="both"/>
        <w:rPr>
          <w:color w:val="FF0000"/>
          <w:lang w:val="fi-FI" w:eastAsia="fi-FI"/>
        </w:rPr>
      </w:pPr>
    </w:p>
    <w:p w14:paraId="6CF0864D" w14:textId="77777777" w:rsidR="000D3970" w:rsidRPr="00400D47" w:rsidRDefault="000D3970" w:rsidP="00296E22">
      <w:pPr>
        <w:pStyle w:val="Leipteksti2"/>
        <w:ind w:left="0"/>
        <w:jc w:val="both"/>
        <w:rPr>
          <w:color w:val="FF0000"/>
          <w:lang w:val="fi-FI"/>
        </w:rPr>
      </w:pPr>
    </w:p>
    <w:p w14:paraId="75620D5C" w14:textId="77777777" w:rsidR="00CE6099" w:rsidRPr="00400D47" w:rsidRDefault="00185AD7" w:rsidP="00185AD7">
      <w:pPr>
        <w:spacing w:line="240" w:lineRule="auto"/>
        <w:rPr>
          <w:color w:val="FF0000"/>
          <w:lang w:val="fi-FI"/>
        </w:rPr>
      </w:pPr>
      <w:r w:rsidRPr="00400D47">
        <w:rPr>
          <w:color w:val="FF0000"/>
          <w:lang w:val="fi-FI"/>
        </w:rPr>
        <w:br w:type="page"/>
      </w:r>
    </w:p>
    <w:p w14:paraId="0475C024" w14:textId="77777777" w:rsidR="00B312A5" w:rsidRPr="006E5A97" w:rsidRDefault="00177320" w:rsidP="006E5A97">
      <w:pPr>
        <w:pStyle w:val="Otsikko1"/>
        <w:rPr>
          <w:lang w:val="fi-FI" w:eastAsia="fi-FI"/>
        </w:rPr>
      </w:pPr>
      <w:bookmarkStart w:id="75" w:name="_Toc472333706"/>
      <w:bookmarkStart w:id="76" w:name="_Toc476644157"/>
      <w:bookmarkStart w:id="77" w:name="_Toc509568817"/>
      <w:r>
        <w:rPr>
          <w:lang w:val="fi-FI" w:eastAsia="fi-FI"/>
        </w:rPr>
        <w:lastRenderedPageBreak/>
        <w:t>LIITTEET</w:t>
      </w:r>
      <w:bookmarkEnd w:id="75"/>
      <w:bookmarkEnd w:id="76"/>
      <w:bookmarkEnd w:id="77"/>
    </w:p>
    <w:bookmarkEnd w:id="0"/>
    <w:p w14:paraId="3ECDABB5" w14:textId="705AC42C" w:rsidR="0CCC086C" w:rsidRPr="00400D47" w:rsidRDefault="0CCC086C" w:rsidP="0CCC086C">
      <w:pPr>
        <w:rPr>
          <w:lang w:val="fi-FI"/>
        </w:rPr>
      </w:pPr>
    </w:p>
    <w:p w14:paraId="1CF5E3FB" w14:textId="77777777" w:rsidR="0075106C" w:rsidRPr="0075106C" w:rsidRDefault="0075106C" w:rsidP="0075106C">
      <w:pPr>
        <w:widowControl w:val="0"/>
        <w:tabs>
          <w:tab w:val="left" w:pos="600"/>
        </w:tabs>
        <w:autoSpaceDE w:val="0"/>
        <w:autoSpaceDN w:val="0"/>
        <w:adjustRightInd w:val="0"/>
        <w:spacing w:line="240" w:lineRule="auto"/>
        <w:rPr>
          <w:lang w:val="fi-FI" w:eastAsia="fi-FI"/>
        </w:rPr>
      </w:pPr>
      <w:r w:rsidRPr="5ECF8A0E">
        <w:rPr>
          <w:b/>
          <w:bCs/>
          <w:lang w:val="fi-FI"/>
        </w:rPr>
        <w:t xml:space="preserve">Liite 1. </w:t>
      </w:r>
      <w:r w:rsidRPr="0075106C">
        <w:rPr>
          <w:bCs/>
          <w:lang w:val="fi-FI"/>
        </w:rPr>
        <w:t>Kaikille kokeiluille yhteiset rajapinnat</w:t>
      </w:r>
      <w:r w:rsidRPr="0075106C">
        <w:rPr>
          <w:lang w:val="fi-FI" w:eastAsia="fi-FI"/>
        </w:rPr>
        <w:t xml:space="preserve"> </w:t>
      </w:r>
    </w:p>
    <w:p w14:paraId="581CF59A" w14:textId="6EF8647B" w:rsidR="00634751" w:rsidRPr="00400D47" w:rsidRDefault="00634751" w:rsidP="00373F3E">
      <w:pPr>
        <w:spacing w:line="240" w:lineRule="auto"/>
        <w:rPr>
          <w:rFonts w:asciiTheme="minorHAnsi" w:hAnsiTheme="minorHAnsi" w:cstheme="minorHAnsi"/>
          <w:b/>
          <w:szCs w:val="20"/>
          <w:lang w:val="fi-FI"/>
        </w:rPr>
        <w:sectPr w:rsidR="00634751" w:rsidRPr="00400D47" w:rsidSect="00076472">
          <w:pgSz w:w="11906" w:h="16838" w:code="9"/>
          <w:pgMar w:top="2410" w:right="1134" w:bottom="1418" w:left="1134" w:header="737" w:footer="680" w:gutter="0"/>
          <w:cols w:space="284"/>
          <w:docGrid w:linePitch="360"/>
        </w:sectPr>
      </w:pPr>
    </w:p>
    <w:p w14:paraId="374D6DFC" w14:textId="5ECF8A0E" w:rsidR="00125CA3" w:rsidRDefault="00125CA3" w:rsidP="00125CA3">
      <w:pPr>
        <w:widowControl w:val="0"/>
        <w:tabs>
          <w:tab w:val="left" w:pos="600"/>
        </w:tabs>
        <w:autoSpaceDE w:val="0"/>
        <w:autoSpaceDN w:val="0"/>
        <w:adjustRightInd w:val="0"/>
        <w:spacing w:line="240" w:lineRule="auto"/>
        <w:rPr>
          <w:lang w:val="fi-FI" w:eastAsia="fi-FI"/>
        </w:rPr>
      </w:pPr>
      <w:r w:rsidRPr="5ECF8A0E">
        <w:rPr>
          <w:b/>
          <w:bCs/>
          <w:lang w:val="fi-FI"/>
        </w:rPr>
        <w:lastRenderedPageBreak/>
        <w:t xml:space="preserve">Liite </w:t>
      </w:r>
      <w:r w:rsidR="5ECF8A0E" w:rsidRPr="5ECF8A0E">
        <w:rPr>
          <w:b/>
          <w:bCs/>
          <w:lang w:val="fi-FI"/>
        </w:rPr>
        <w:t>1</w:t>
      </w:r>
      <w:r w:rsidRPr="5ECF8A0E">
        <w:rPr>
          <w:b/>
          <w:bCs/>
          <w:lang w:val="fi-FI"/>
        </w:rPr>
        <w:t>. Kaikille kokeiluille yhteiset rajapinnat</w:t>
      </w:r>
      <w:r w:rsidRPr="003D08E6">
        <w:rPr>
          <w:lang w:val="fi-FI" w:eastAsia="fi-FI"/>
        </w:rPr>
        <w:t xml:space="preserve"> </w:t>
      </w:r>
    </w:p>
    <w:p w14:paraId="30813C4E" w14:textId="77777777" w:rsidR="00125CA3" w:rsidRDefault="00125CA3" w:rsidP="00125CA3">
      <w:pPr>
        <w:widowControl w:val="0"/>
        <w:tabs>
          <w:tab w:val="left" w:pos="600"/>
        </w:tabs>
        <w:autoSpaceDE w:val="0"/>
        <w:autoSpaceDN w:val="0"/>
        <w:adjustRightInd w:val="0"/>
        <w:spacing w:line="240" w:lineRule="auto"/>
        <w:rPr>
          <w:lang w:val="fi-FI" w:eastAsia="fi-FI"/>
        </w:rPr>
      </w:pPr>
    </w:p>
    <w:p w14:paraId="68F35B6B" w14:textId="77777777" w:rsidR="00125CA3" w:rsidRPr="00400D47" w:rsidRDefault="00125CA3" w:rsidP="00125CA3">
      <w:pPr>
        <w:widowControl w:val="0"/>
        <w:tabs>
          <w:tab w:val="left" w:pos="600"/>
        </w:tabs>
        <w:autoSpaceDE w:val="0"/>
        <w:autoSpaceDN w:val="0"/>
        <w:adjustRightInd w:val="0"/>
        <w:spacing w:line="240" w:lineRule="auto"/>
        <w:rPr>
          <w:b/>
          <w:szCs w:val="20"/>
          <w:lang w:val="fi-FI"/>
        </w:rPr>
      </w:pPr>
      <w:r>
        <w:rPr>
          <w:lang w:val="fi-FI" w:eastAsia="fi-FI"/>
        </w:rPr>
        <w:t>Taulukossa on merkitty värikoodeilla koulutuksen järjestäjien vastaukset välinehuoltoalalla (sininen), perustason ensihoidossa (oranssi) ja hyvinvointiteknologiassa (liila).</w:t>
      </w:r>
    </w:p>
    <w:p w14:paraId="5B0704F7" w14:textId="77777777" w:rsidR="00125CA3" w:rsidRPr="00400D47" w:rsidRDefault="00125CA3" w:rsidP="00125CA3">
      <w:pPr>
        <w:widowControl w:val="0"/>
        <w:tabs>
          <w:tab w:val="left" w:pos="600"/>
        </w:tabs>
        <w:autoSpaceDE w:val="0"/>
        <w:autoSpaceDN w:val="0"/>
        <w:adjustRightInd w:val="0"/>
        <w:spacing w:line="240" w:lineRule="auto"/>
        <w:rPr>
          <w:b/>
          <w:i/>
          <w:szCs w:val="20"/>
          <w:lang w:val="fi-FI"/>
        </w:rPr>
      </w:pPr>
    </w:p>
    <w:tbl>
      <w:tblPr>
        <w:tblStyle w:val="TaulukkoRuudukko"/>
        <w:tblW w:w="13887" w:type="dxa"/>
        <w:tblLook w:val="04A0" w:firstRow="1" w:lastRow="0" w:firstColumn="1" w:lastColumn="0" w:noHBand="0" w:noVBand="1"/>
      </w:tblPr>
      <w:tblGrid>
        <w:gridCol w:w="6374"/>
        <w:gridCol w:w="3544"/>
        <w:gridCol w:w="3969"/>
      </w:tblGrid>
      <w:tr w:rsidR="00125CA3" w14:paraId="0578141F" w14:textId="77777777" w:rsidTr="009946CD">
        <w:tc>
          <w:tcPr>
            <w:tcW w:w="6374" w:type="dxa"/>
          </w:tcPr>
          <w:p w14:paraId="3756638E" w14:textId="77777777" w:rsidR="00125CA3" w:rsidRPr="00400D47" w:rsidRDefault="00125CA3" w:rsidP="009946CD">
            <w:pPr>
              <w:rPr>
                <w:rFonts w:cs="Arial"/>
                <w:b/>
                <w:szCs w:val="20"/>
                <w:lang w:val="fi-FI"/>
              </w:rPr>
            </w:pPr>
            <w:r w:rsidRPr="00400D47">
              <w:rPr>
                <w:rFonts w:cs="Arial"/>
                <w:b/>
                <w:szCs w:val="20"/>
                <w:lang w:val="fi-FI"/>
              </w:rPr>
              <w:t>Autenttinen lainaus vastauksista ja niiden määristä</w:t>
            </w:r>
          </w:p>
        </w:tc>
        <w:tc>
          <w:tcPr>
            <w:tcW w:w="3544" w:type="dxa"/>
          </w:tcPr>
          <w:p w14:paraId="083600AD" w14:textId="77777777" w:rsidR="00125CA3" w:rsidRPr="00560E3E" w:rsidRDefault="00125CA3" w:rsidP="009946CD">
            <w:pPr>
              <w:rPr>
                <w:rFonts w:cs="Arial"/>
                <w:b/>
                <w:szCs w:val="20"/>
              </w:rPr>
            </w:pPr>
            <w:r w:rsidRPr="00560E3E">
              <w:rPr>
                <w:rFonts w:cs="Arial"/>
                <w:b/>
                <w:szCs w:val="20"/>
              </w:rPr>
              <w:t>Alakategoria</w:t>
            </w:r>
          </w:p>
        </w:tc>
        <w:tc>
          <w:tcPr>
            <w:tcW w:w="3969" w:type="dxa"/>
          </w:tcPr>
          <w:p w14:paraId="1AC4A845" w14:textId="77777777" w:rsidR="00125CA3" w:rsidRPr="00560E3E" w:rsidRDefault="00125CA3" w:rsidP="009946CD">
            <w:pPr>
              <w:rPr>
                <w:rFonts w:cs="Arial"/>
                <w:b/>
                <w:szCs w:val="20"/>
              </w:rPr>
            </w:pPr>
            <w:r w:rsidRPr="00560E3E">
              <w:rPr>
                <w:rFonts w:cs="Arial"/>
                <w:b/>
                <w:szCs w:val="20"/>
              </w:rPr>
              <w:t>Pääkategoria</w:t>
            </w:r>
          </w:p>
        </w:tc>
      </w:tr>
      <w:tr w:rsidR="00125CA3" w14:paraId="0B4BC759" w14:textId="77777777" w:rsidTr="009946CD">
        <w:tc>
          <w:tcPr>
            <w:tcW w:w="6374" w:type="dxa"/>
          </w:tcPr>
          <w:p w14:paraId="6AA88D73" w14:textId="77777777" w:rsidR="00125CA3" w:rsidRPr="00400D47" w:rsidRDefault="00125CA3" w:rsidP="009946CD">
            <w:pPr>
              <w:spacing w:line="240" w:lineRule="auto"/>
              <w:rPr>
                <w:rFonts w:cs="Arial"/>
                <w:color w:val="00A532" w:themeColor="accent2"/>
                <w:szCs w:val="20"/>
                <w:lang w:val="fi-FI" w:eastAsia="fi-FI"/>
              </w:rPr>
            </w:pPr>
            <w:r w:rsidRPr="00400D47">
              <w:rPr>
                <w:rFonts w:cs="Arial"/>
                <w:color w:val="00A532" w:themeColor="accent2"/>
                <w:szCs w:val="20"/>
                <w:lang w:val="fi-FI" w:eastAsia="fi-FI"/>
              </w:rPr>
              <w:t>Ammatillisuus</w:t>
            </w:r>
          </w:p>
          <w:p w14:paraId="5F476AB6" w14:textId="77777777" w:rsidR="00125CA3" w:rsidRPr="00400D47" w:rsidRDefault="00125CA3" w:rsidP="009946CD">
            <w:pPr>
              <w:spacing w:line="240" w:lineRule="auto"/>
              <w:rPr>
                <w:rFonts w:cs="Arial"/>
                <w:color w:val="00A532" w:themeColor="accent2"/>
                <w:szCs w:val="20"/>
                <w:lang w:val="fi-FI"/>
              </w:rPr>
            </w:pPr>
            <w:r w:rsidRPr="00400D47">
              <w:rPr>
                <w:rFonts w:cs="Arial"/>
                <w:color w:val="00A532" w:themeColor="accent2"/>
                <w:szCs w:val="20"/>
                <w:lang w:val="fi-FI"/>
              </w:rPr>
              <w:t>Toimiminen oman ammattinsa ja alansa asiantuntijana työyksikössä</w:t>
            </w:r>
          </w:p>
          <w:p w14:paraId="51D5C493" w14:textId="77777777" w:rsidR="00125CA3" w:rsidRPr="00560E3E" w:rsidRDefault="00125CA3" w:rsidP="009946CD">
            <w:pPr>
              <w:rPr>
                <w:rFonts w:cs="Arial"/>
                <w:color w:val="7030A0"/>
                <w:szCs w:val="20"/>
                <w:lang w:eastAsia="fi-FI"/>
              </w:rPr>
            </w:pPr>
            <w:r w:rsidRPr="002E5BF9">
              <w:rPr>
                <w:rFonts w:cs="Arial"/>
                <w:color w:val="7030A0"/>
                <w:szCs w:val="20"/>
              </w:rPr>
              <w:t>Työelämän yleinen ammattitaito</w:t>
            </w:r>
          </w:p>
        </w:tc>
        <w:tc>
          <w:tcPr>
            <w:tcW w:w="3544" w:type="dxa"/>
            <w:vAlign w:val="center"/>
          </w:tcPr>
          <w:p w14:paraId="10E309EE" w14:textId="77777777" w:rsidR="00125CA3" w:rsidRPr="00560E3E" w:rsidRDefault="00125CA3" w:rsidP="009946CD">
            <w:pPr>
              <w:rPr>
                <w:rFonts w:cs="Arial"/>
                <w:szCs w:val="20"/>
              </w:rPr>
            </w:pPr>
            <w:r w:rsidRPr="00560E3E">
              <w:rPr>
                <w:rFonts w:cs="Arial"/>
                <w:szCs w:val="20"/>
              </w:rPr>
              <w:t>Ammatillisuus</w:t>
            </w:r>
          </w:p>
        </w:tc>
        <w:tc>
          <w:tcPr>
            <w:tcW w:w="3969" w:type="dxa"/>
            <w:vMerge w:val="restart"/>
            <w:vAlign w:val="center"/>
          </w:tcPr>
          <w:p w14:paraId="7100B0B9" w14:textId="77777777" w:rsidR="00125CA3" w:rsidRPr="00560E3E" w:rsidRDefault="00125CA3" w:rsidP="009946CD">
            <w:pPr>
              <w:jc w:val="center"/>
              <w:rPr>
                <w:rFonts w:cs="Arial"/>
                <w:i/>
                <w:szCs w:val="20"/>
              </w:rPr>
            </w:pPr>
            <w:r w:rsidRPr="00560E3E">
              <w:rPr>
                <w:rFonts w:cs="Arial"/>
                <w:i/>
                <w:szCs w:val="20"/>
              </w:rPr>
              <w:t xml:space="preserve">Työelämäosaaminen </w:t>
            </w:r>
          </w:p>
          <w:p w14:paraId="42888B10" w14:textId="77777777" w:rsidR="00125CA3" w:rsidRPr="00560E3E" w:rsidRDefault="00125CA3" w:rsidP="009946CD">
            <w:pPr>
              <w:jc w:val="center"/>
              <w:rPr>
                <w:rFonts w:cs="Arial"/>
                <w:i/>
                <w:szCs w:val="20"/>
              </w:rPr>
            </w:pPr>
          </w:p>
        </w:tc>
      </w:tr>
      <w:tr w:rsidR="00125CA3" w14:paraId="4517F6E8" w14:textId="77777777" w:rsidTr="009946CD">
        <w:tc>
          <w:tcPr>
            <w:tcW w:w="6374" w:type="dxa"/>
          </w:tcPr>
          <w:p w14:paraId="752B4F56" w14:textId="77777777" w:rsidR="00125CA3" w:rsidRPr="00400D47" w:rsidRDefault="00125CA3" w:rsidP="009946CD">
            <w:pPr>
              <w:rPr>
                <w:rFonts w:cs="Arial"/>
                <w:color w:val="0078AA" w:themeColor="accent1"/>
                <w:szCs w:val="20"/>
                <w:lang w:val="fi-FI"/>
              </w:rPr>
            </w:pPr>
            <w:r w:rsidRPr="00400D47">
              <w:rPr>
                <w:rFonts w:cs="Arial"/>
                <w:color w:val="0078AA" w:themeColor="accent1"/>
                <w:szCs w:val="20"/>
                <w:lang w:val="fi-FI"/>
              </w:rPr>
              <w:t>Työelämäosaaminen</w:t>
            </w:r>
          </w:p>
          <w:p w14:paraId="198F8451" w14:textId="77777777" w:rsidR="00125CA3" w:rsidRPr="00400D47" w:rsidRDefault="00125CA3" w:rsidP="009946CD">
            <w:pPr>
              <w:rPr>
                <w:rFonts w:cs="Arial"/>
                <w:color w:val="7030A0"/>
                <w:szCs w:val="20"/>
                <w:lang w:val="fi-FI"/>
              </w:rPr>
            </w:pPr>
            <w:r w:rsidRPr="00400D47">
              <w:rPr>
                <w:rFonts w:cs="Arial"/>
                <w:color w:val="7030A0"/>
                <w:szCs w:val="20"/>
                <w:lang w:val="fi-FI"/>
              </w:rPr>
              <w:t>Työelämäosaaminen</w:t>
            </w:r>
          </w:p>
          <w:p w14:paraId="31D3C475" w14:textId="77777777" w:rsidR="00125CA3" w:rsidRPr="00400D47" w:rsidRDefault="00125CA3" w:rsidP="009946CD">
            <w:pPr>
              <w:rPr>
                <w:rFonts w:cs="Arial"/>
                <w:color w:val="0078AA" w:themeColor="accent1"/>
                <w:szCs w:val="20"/>
                <w:lang w:val="fi-FI"/>
              </w:rPr>
            </w:pPr>
            <w:r w:rsidRPr="00400D47">
              <w:rPr>
                <w:rFonts w:cs="Arial"/>
                <w:color w:val="0078AA" w:themeColor="accent1"/>
                <w:szCs w:val="20"/>
                <w:lang w:val="fi-FI"/>
              </w:rPr>
              <w:t>yhteiskunta- ja työelämäosaaminen,</w:t>
            </w:r>
          </w:p>
          <w:p w14:paraId="24249CB7" w14:textId="77777777" w:rsidR="00125CA3" w:rsidRPr="002E5BF9" w:rsidRDefault="00125CA3" w:rsidP="009946CD">
            <w:pPr>
              <w:rPr>
                <w:rFonts w:cs="Arial"/>
                <w:color w:val="0078AA" w:themeColor="accent1"/>
                <w:szCs w:val="20"/>
              </w:rPr>
            </w:pPr>
            <w:r w:rsidRPr="002E5BF9">
              <w:rPr>
                <w:rFonts w:cs="Arial"/>
                <w:color w:val="0078AA" w:themeColor="accent1"/>
                <w:szCs w:val="20"/>
              </w:rPr>
              <w:t>Työelämätaidot</w:t>
            </w:r>
          </w:p>
          <w:p w14:paraId="2B9CD4A6" w14:textId="77777777" w:rsidR="00125CA3" w:rsidRPr="00560E3E" w:rsidRDefault="00125CA3" w:rsidP="009946CD">
            <w:pPr>
              <w:rPr>
                <w:rFonts w:cs="Arial"/>
                <w:color w:val="0078AA" w:themeColor="accent1"/>
                <w:szCs w:val="20"/>
              </w:rPr>
            </w:pPr>
            <w:r w:rsidRPr="002E5BF9">
              <w:rPr>
                <w:rFonts w:cs="Arial"/>
                <w:color w:val="0078AA" w:themeColor="accent1"/>
                <w:szCs w:val="20"/>
              </w:rPr>
              <w:t>Työelämätietous</w:t>
            </w:r>
          </w:p>
        </w:tc>
        <w:tc>
          <w:tcPr>
            <w:tcW w:w="3544" w:type="dxa"/>
            <w:vAlign w:val="center"/>
          </w:tcPr>
          <w:p w14:paraId="3A96B8AD" w14:textId="77777777" w:rsidR="00125CA3" w:rsidRPr="00560E3E" w:rsidRDefault="00125CA3" w:rsidP="009946CD">
            <w:pPr>
              <w:rPr>
                <w:rFonts w:cs="Arial"/>
                <w:szCs w:val="20"/>
              </w:rPr>
            </w:pPr>
            <w:r w:rsidRPr="00560E3E">
              <w:rPr>
                <w:rFonts w:cs="Arial"/>
                <w:szCs w:val="20"/>
              </w:rPr>
              <w:t>Työelämäosaaminen</w:t>
            </w:r>
          </w:p>
        </w:tc>
        <w:tc>
          <w:tcPr>
            <w:tcW w:w="3969" w:type="dxa"/>
            <w:vMerge/>
          </w:tcPr>
          <w:p w14:paraId="43378C8E" w14:textId="77777777" w:rsidR="00125CA3" w:rsidRPr="00560E3E" w:rsidRDefault="00125CA3" w:rsidP="009946CD">
            <w:pPr>
              <w:rPr>
                <w:rFonts w:cs="Arial"/>
                <w:szCs w:val="20"/>
              </w:rPr>
            </w:pPr>
          </w:p>
        </w:tc>
      </w:tr>
      <w:tr w:rsidR="00125CA3" w14:paraId="4502E20E" w14:textId="77777777" w:rsidTr="009946CD">
        <w:tc>
          <w:tcPr>
            <w:tcW w:w="6374" w:type="dxa"/>
          </w:tcPr>
          <w:p w14:paraId="4367FB85" w14:textId="77777777" w:rsidR="00125CA3" w:rsidRPr="002E5BF9" w:rsidRDefault="00125CA3" w:rsidP="009946CD">
            <w:pPr>
              <w:spacing w:line="240" w:lineRule="auto"/>
              <w:rPr>
                <w:rFonts w:cs="Arial"/>
                <w:color w:val="00A532" w:themeColor="accent2"/>
                <w:szCs w:val="20"/>
                <w:lang w:eastAsia="fi-FI"/>
              </w:rPr>
            </w:pPr>
            <w:r w:rsidRPr="002E5BF9">
              <w:rPr>
                <w:rFonts w:cs="Arial"/>
                <w:color w:val="00A532" w:themeColor="accent2"/>
                <w:szCs w:val="20"/>
                <w:lang w:eastAsia="fi-FI"/>
              </w:rPr>
              <w:t>Työprosessin hallinta</w:t>
            </w:r>
          </w:p>
          <w:p w14:paraId="072903F9" w14:textId="77777777" w:rsidR="00125CA3" w:rsidRPr="00560E3E" w:rsidRDefault="00125CA3" w:rsidP="009946CD">
            <w:pPr>
              <w:rPr>
                <w:rFonts w:cs="Arial"/>
                <w:color w:val="00A532" w:themeColor="accent2"/>
                <w:szCs w:val="20"/>
              </w:rPr>
            </w:pPr>
            <w:r w:rsidRPr="002E5BF9">
              <w:rPr>
                <w:rFonts w:cs="Arial"/>
                <w:color w:val="00A532" w:themeColor="accent2"/>
                <w:szCs w:val="20"/>
              </w:rPr>
              <w:t>Välinehuoltoprosessin tuntemus</w:t>
            </w:r>
          </w:p>
        </w:tc>
        <w:tc>
          <w:tcPr>
            <w:tcW w:w="3544" w:type="dxa"/>
            <w:vAlign w:val="center"/>
          </w:tcPr>
          <w:p w14:paraId="4B8A1517" w14:textId="77777777" w:rsidR="00125CA3" w:rsidRPr="00560E3E" w:rsidRDefault="00125CA3" w:rsidP="009946CD">
            <w:pPr>
              <w:rPr>
                <w:rFonts w:cs="Arial"/>
                <w:szCs w:val="20"/>
              </w:rPr>
            </w:pPr>
            <w:r w:rsidRPr="00560E3E">
              <w:rPr>
                <w:rFonts w:cs="Arial"/>
                <w:szCs w:val="20"/>
              </w:rPr>
              <w:t>Työprosessin osaaminen</w:t>
            </w:r>
          </w:p>
        </w:tc>
        <w:tc>
          <w:tcPr>
            <w:tcW w:w="3969" w:type="dxa"/>
            <w:vMerge/>
          </w:tcPr>
          <w:p w14:paraId="0B57DE96" w14:textId="77777777" w:rsidR="00125CA3" w:rsidRPr="00560E3E" w:rsidRDefault="00125CA3" w:rsidP="009946CD">
            <w:pPr>
              <w:rPr>
                <w:rFonts w:cs="Arial"/>
                <w:szCs w:val="20"/>
              </w:rPr>
            </w:pPr>
          </w:p>
        </w:tc>
      </w:tr>
      <w:tr w:rsidR="00125CA3" w14:paraId="5464ADFF" w14:textId="77777777" w:rsidTr="009946CD">
        <w:tc>
          <w:tcPr>
            <w:tcW w:w="6374" w:type="dxa"/>
          </w:tcPr>
          <w:p w14:paraId="1AA70A74" w14:textId="77777777" w:rsidR="00125CA3" w:rsidRPr="00400D47" w:rsidRDefault="00125CA3" w:rsidP="009946CD">
            <w:pPr>
              <w:rPr>
                <w:rFonts w:cs="Arial"/>
                <w:color w:val="0078AA" w:themeColor="accent1"/>
                <w:szCs w:val="20"/>
                <w:lang w:val="fi-FI"/>
              </w:rPr>
            </w:pPr>
            <w:r w:rsidRPr="00400D47">
              <w:rPr>
                <w:rFonts w:cs="Arial"/>
                <w:color w:val="0078AA" w:themeColor="accent1"/>
                <w:szCs w:val="20"/>
                <w:lang w:val="fi-FI"/>
              </w:rPr>
              <w:t>Elinikäisen oppimisen avaintaidot</w:t>
            </w:r>
          </w:p>
          <w:p w14:paraId="1548D60A" w14:textId="77777777" w:rsidR="00125CA3" w:rsidRPr="00400D47" w:rsidRDefault="00125CA3" w:rsidP="009946CD">
            <w:pPr>
              <w:rPr>
                <w:rFonts w:cs="Arial"/>
                <w:color w:val="0078AA" w:themeColor="accent1"/>
                <w:szCs w:val="20"/>
                <w:lang w:val="fi-FI"/>
              </w:rPr>
            </w:pPr>
            <w:r w:rsidRPr="00400D47">
              <w:rPr>
                <w:rFonts w:cs="Arial"/>
                <w:color w:val="0078AA" w:themeColor="accent1"/>
                <w:szCs w:val="20"/>
                <w:lang w:val="fi-FI"/>
              </w:rPr>
              <w:t>Elinikäisen oppimisen avaintaidot</w:t>
            </w:r>
          </w:p>
          <w:p w14:paraId="26480591" w14:textId="77777777" w:rsidR="00125CA3" w:rsidRPr="00400D47" w:rsidRDefault="00125CA3" w:rsidP="009946CD">
            <w:pPr>
              <w:widowControl w:val="0"/>
              <w:autoSpaceDE w:val="0"/>
              <w:autoSpaceDN w:val="0"/>
              <w:adjustRightInd w:val="0"/>
              <w:spacing w:line="240" w:lineRule="auto"/>
              <w:rPr>
                <w:rFonts w:cs="Arial"/>
                <w:color w:val="0078AA" w:themeColor="accent1"/>
                <w:szCs w:val="20"/>
                <w:lang w:val="fi-FI" w:eastAsia="fi-FI"/>
              </w:rPr>
            </w:pPr>
            <w:r w:rsidRPr="00400D47">
              <w:rPr>
                <w:rFonts w:cs="Arial"/>
                <w:color w:val="0078AA" w:themeColor="accent1"/>
                <w:szCs w:val="20"/>
                <w:lang w:val="fi-FI"/>
              </w:rPr>
              <w:t>“jatkuva ammattitaidon ylläpitäminen ja kehittäminen (ns. elinikäisen oppimisen taidot sisältäen eettisen osaamisen, kestävän kehitys, vuorovaikutus- ja yhteistyötaidot asiakaspalvelussa)</w:t>
            </w:r>
          </w:p>
          <w:p w14:paraId="340A4D8A" w14:textId="77777777" w:rsidR="00125CA3" w:rsidRPr="00400D47" w:rsidRDefault="00125CA3" w:rsidP="009946CD">
            <w:pPr>
              <w:rPr>
                <w:rFonts w:cs="Arial"/>
                <w:color w:val="00A532" w:themeColor="accent2"/>
                <w:szCs w:val="20"/>
                <w:lang w:val="fi-FI"/>
              </w:rPr>
            </w:pPr>
            <w:r w:rsidRPr="00400D47">
              <w:rPr>
                <w:rFonts w:cs="Arial"/>
                <w:color w:val="00A532" w:themeColor="accent2"/>
                <w:szCs w:val="20"/>
                <w:lang w:val="fi-FI"/>
              </w:rPr>
              <w:t>Elinikäinen oppiminen</w:t>
            </w:r>
          </w:p>
          <w:p w14:paraId="0A4D7403" w14:textId="77777777" w:rsidR="00125CA3" w:rsidRPr="00400D47" w:rsidRDefault="00125CA3" w:rsidP="009946CD">
            <w:pPr>
              <w:rPr>
                <w:rFonts w:cs="Arial"/>
                <w:color w:val="00A532" w:themeColor="accent2"/>
                <w:szCs w:val="20"/>
                <w:lang w:val="fi-FI"/>
              </w:rPr>
            </w:pPr>
            <w:r w:rsidRPr="00400D47">
              <w:rPr>
                <w:rFonts w:cs="Arial"/>
                <w:color w:val="00A532" w:themeColor="accent2"/>
                <w:szCs w:val="20"/>
                <w:lang w:val="fi-FI"/>
              </w:rPr>
              <w:t>“elinikäiset oppimisen avaintaidot (esim. eettinen osaaminen, vuorovaikutustaidot, oman osaamisen itsearviointitaidot)”</w:t>
            </w:r>
          </w:p>
          <w:p w14:paraId="58685880" w14:textId="77777777" w:rsidR="00125CA3" w:rsidRPr="00560E3E" w:rsidRDefault="00125CA3" w:rsidP="009946CD">
            <w:pPr>
              <w:rPr>
                <w:rFonts w:cs="Arial"/>
                <w:color w:val="7030A0"/>
                <w:szCs w:val="20"/>
              </w:rPr>
            </w:pPr>
            <w:r w:rsidRPr="002E5BF9">
              <w:rPr>
                <w:rFonts w:cs="Arial"/>
                <w:color w:val="7030A0"/>
                <w:szCs w:val="20"/>
              </w:rPr>
              <w:t>Elinikäinen oppiminen</w:t>
            </w:r>
          </w:p>
        </w:tc>
        <w:tc>
          <w:tcPr>
            <w:tcW w:w="3544" w:type="dxa"/>
            <w:vAlign w:val="center"/>
          </w:tcPr>
          <w:p w14:paraId="3618164B" w14:textId="77777777" w:rsidR="00125CA3" w:rsidRPr="00560E3E" w:rsidRDefault="00125CA3" w:rsidP="009946CD">
            <w:pPr>
              <w:rPr>
                <w:rFonts w:cs="Arial"/>
                <w:szCs w:val="20"/>
              </w:rPr>
            </w:pPr>
          </w:p>
          <w:p w14:paraId="551C1562" w14:textId="77777777" w:rsidR="00125CA3" w:rsidRPr="00560E3E" w:rsidRDefault="00125CA3" w:rsidP="009946CD">
            <w:pPr>
              <w:rPr>
                <w:rFonts w:cs="Arial"/>
                <w:szCs w:val="20"/>
              </w:rPr>
            </w:pPr>
          </w:p>
          <w:p w14:paraId="316D3E26" w14:textId="77777777" w:rsidR="00125CA3" w:rsidRPr="00560E3E" w:rsidRDefault="00125CA3" w:rsidP="009946CD">
            <w:pPr>
              <w:rPr>
                <w:rFonts w:cs="Arial"/>
                <w:szCs w:val="20"/>
              </w:rPr>
            </w:pPr>
          </w:p>
          <w:p w14:paraId="46F600B6" w14:textId="77777777" w:rsidR="00125CA3" w:rsidRPr="00560E3E" w:rsidRDefault="00125CA3" w:rsidP="009946CD">
            <w:pPr>
              <w:rPr>
                <w:rFonts w:cs="Arial"/>
                <w:szCs w:val="20"/>
              </w:rPr>
            </w:pPr>
          </w:p>
          <w:p w14:paraId="668615D7" w14:textId="77777777" w:rsidR="00125CA3" w:rsidRPr="00560E3E" w:rsidRDefault="00125CA3" w:rsidP="009946CD">
            <w:pPr>
              <w:rPr>
                <w:rFonts w:cs="Arial"/>
                <w:szCs w:val="20"/>
              </w:rPr>
            </w:pPr>
            <w:r w:rsidRPr="00560E3E">
              <w:rPr>
                <w:rFonts w:cs="Arial"/>
                <w:szCs w:val="20"/>
              </w:rPr>
              <w:t>Elinikäinen oppiminen</w:t>
            </w:r>
          </w:p>
        </w:tc>
        <w:tc>
          <w:tcPr>
            <w:tcW w:w="3969" w:type="dxa"/>
            <w:vMerge/>
          </w:tcPr>
          <w:p w14:paraId="4100BD23" w14:textId="77777777" w:rsidR="00125CA3" w:rsidRPr="00560E3E" w:rsidRDefault="00125CA3" w:rsidP="009946CD">
            <w:pPr>
              <w:rPr>
                <w:rFonts w:cs="Arial"/>
                <w:szCs w:val="20"/>
              </w:rPr>
            </w:pPr>
          </w:p>
        </w:tc>
      </w:tr>
      <w:tr w:rsidR="00125CA3" w14:paraId="018B66CE" w14:textId="77777777" w:rsidTr="009946CD">
        <w:tc>
          <w:tcPr>
            <w:tcW w:w="6374" w:type="dxa"/>
          </w:tcPr>
          <w:p w14:paraId="3573F803" w14:textId="77777777" w:rsidR="00125CA3" w:rsidRPr="00400D47" w:rsidRDefault="00125CA3" w:rsidP="009946CD">
            <w:pPr>
              <w:rPr>
                <w:rFonts w:cs="Arial"/>
                <w:color w:val="0078AA" w:themeColor="accent1"/>
                <w:szCs w:val="20"/>
                <w:lang w:val="fi-FI"/>
              </w:rPr>
            </w:pPr>
            <w:r w:rsidRPr="00400D47">
              <w:rPr>
                <w:rFonts w:cs="Arial"/>
                <w:color w:val="0078AA" w:themeColor="accent1"/>
                <w:szCs w:val="20"/>
                <w:lang w:val="fi-FI"/>
              </w:rPr>
              <w:t>Eettisyys</w:t>
            </w:r>
          </w:p>
          <w:p w14:paraId="3CFE65E7" w14:textId="77777777" w:rsidR="00125CA3" w:rsidRPr="00400D47" w:rsidRDefault="00125CA3" w:rsidP="009946CD">
            <w:pPr>
              <w:rPr>
                <w:rFonts w:cs="Arial"/>
                <w:color w:val="7030A0"/>
                <w:szCs w:val="20"/>
                <w:lang w:val="fi-FI"/>
              </w:rPr>
            </w:pPr>
            <w:r w:rsidRPr="00400D47">
              <w:rPr>
                <w:rFonts w:cs="Arial"/>
                <w:color w:val="00A532" w:themeColor="accent2"/>
                <w:szCs w:val="20"/>
                <w:lang w:val="fi-FI"/>
              </w:rPr>
              <w:t>Ammattietiikka</w:t>
            </w:r>
          </w:p>
          <w:p w14:paraId="06982E75" w14:textId="77777777" w:rsidR="00125CA3" w:rsidRPr="00400D47" w:rsidRDefault="00125CA3" w:rsidP="009946CD">
            <w:pPr>
              <w:rPr>
                <w:rFonts w:cs="Arial"/>
                <w:color w:val="7030A0"/>
                <w:szCs w:val="20"/>
                <w:lang w:val="fi-FI"/>
              </w:rPr>
            </w:pPr>
            <w:r w:rsidRPr="00400D47">
              <w:rPr>
                <w:rFonts w:cs="Arial"/>
                <w:color w:val="7030A0"/>
                <w:szCs w:val="20"/>
                <w:lang w:val="fi-FI"/>
              </w:rPr>
              <w:t>Sosiaali- ja terveysalan arvot ja periaatteet</w:t>
            </w:r>
          </w:p>
        </w:tc>
        <w:tc>
          <w:tcPr>
            <w:tcW w:w="3544" w:type="dxa"/>
            <w:vAlign w:val="center"/>
          </w:tcPr>
          <w:p w14:paraId="173AE253" w14:textId="77777777" w:rsidR="00125CA3" w:rsidRPr="00560E3E" w:rsidRDefault="00125CA3" w:rsidP="009946CD">
            <w:pPr>
              <w:rPr>
                <w:rFonts w:cs="Arial"/>
                <w:szCs w:val="20"/>
              </w:rPr>
            </w:pPr>
            <w:r w:rsidRPr="00560E3E">
              <w:rPr>
                <w:rFonts w:cs="Arial"/>
                <w:szCs w:val="20"/>
              </w:rPr>
              <w:t>Ammattieettinen osaaminen</w:t>
            </w:r>
          </w:p>
        </w:tc>
        <w:tc>
          <w:tcPr>
            <w:tcW w:w="3969" w:type="dxa"/>
            <w:vMerge/>
          </w:tcPr>
          <w:p w14:paraId="490936E2" w14:textId="77777777" w:rsidR="00125CA3" w:rsidRPr="00560E3E" w:rsidRDefault="00125CA3" w:rsidP="009946CD">
            <w:pPr>
              <w:rPr>
                <w:rFonts w:cs="Arial"/>
                <w:szCs w:val="20"/>
              </w:rPr>
            </w:pPr>
          </w:p>
        </w:tc>
      </w:tr>
      <w:tr w:rsidR="00125CA3" w14:paraId="60500E8E" w14:textId="77777777" w:rsidTr="009946CD">
        <w:tc>
          <w:tcPr>
            <w:tcW w:w="6374" w:type="dxa"/>
          </w:tcPr>
          <w:p w14:paraId="5BF3931F" w14:textId="77777777" w:rsidR="00125CA3" w:rsidRPr="00400D47" w:rsidRDefault="00125CA3" w:rsidP="009946CD">
            <w:pPr>
              <w:rPr>
                <w:rFonts w:cs="Arial"/>
                <w:color w:val="0078AA" w:themeColor="accent1"/>
                <w:szCs w:val="20"/>
                <w:lang w:val="fi-FI"/>
              </w:rPr>
            </w:pPr>
            <w:r w:rsidRPr="00400D47">
              <w:rPr>
                <w:rFonts w:cs="Arial"/>
                <w:color w:val="0078AA" w:themeColor="accent1"/>
                <w:szCs w:val="20"/>
                <w:lang w:val="fi-FI"/>
              </w:rPr>
              <w:t>Kestävän kehityksen periaatteet</w:t>
            </w:r>
          </w:p>
          <w:p w14:paraId="2A600580" w14:textId="77777777" w:rsidR="00125CA3" w:rsidRPr="00400D47" w:rsidRDefault="00125CA3" w:rsidP="009946CD">
            <w:pPr>
              <w:rPr>
                <w:rFonts w:cs="Arial"/>
                <w:color w:val="0078AA" w:themeColor="accent1"/>
                <w:szCs w:val="20"/>
                <w:lang w:val="fi-FI"/>
              </w:rPr>
            </w:pPr>
            <w:r w:rsidRPr="00400D47">
              <w:rPr>
                <w:rFonts w:cs="Arial"/>
                <w:color w:val="0078AA" w:themeColor="accent1"/>
                <w:szCs w:val="20"/>
                <w:lang w:val="fi-FI"/>
              </w:rPr>
              <w:t>Kestävä kehitys</w:t>
            </w:r>
          </w:p>
          <w:p w14:paraId="40BFBA65" w14:textId="77777777" w:rsidR="00125CA3" w:rsidRPr="00400D47" w:rsidRDefault="00125CA3" w:rsidP="009946CD">
            <w:pPr>
              <w:rPr>
                <w:rFonts w:cs="Arial"/>
                <w:color w:val="00A532" w:themeColor="accent2"/>
                <w:szCs w:val="20"/>
                <w:lang w:val="fi-FI"/>
              </w:rPr>
            </w:pPr>
            <w:r w:rsidRPr="00400D47">
              <w:rPr>
                <w:rFonts w:cs="Arial"/>
                <w:color w:val="00A532" w:themeColor="accent2"/>
                <w:szCs w:val="20"/>
                <w:lang w:val="fi-FI"/>
              </w:rPr>
              <w:t>Kestäväkehitys</w:t>
            </w:r>
          </w:p>
        </w:tc>
        <w:tc>
          <w:tcPr>
            <w:tcW w:w="3544" w:type="dxa"/>
            <w:vAlign w:val="center"/>
          </w:tcPr>
          <w:p w14:paraId="165E85B1" w14:textId="77777777" w:rsidR="00125CA3" w:rsidRPr="00560E3E" w:rsidRDefault="00125CA3" w:rsidP="009946CD">
            <w:pPr>
              <w:rPr>
                <w:rFonts w:cs="Arial"/>
                <w:szCs w:val="20"/>
              </w:rPr>
            </w:pPr>
            <w:r w:rsidRPr="00560E3E">
              <w:rPr>
                <w:rFonts w:cs="Arial"/>
                <w:szCs w:val="20"/>
              </w:rPr>
              <w:t>Kestäväkehitys</w:t>
            </w:r>
          </w:p>
        </w:tc>
        <w:tc>
          <w:tcPr>
            <w:tcW w:w="3969" w:type="dxa"/>
            <w:vMerge/>
          </w:tcPr>
          <w:p w14:paraId="433B9857" w14:textId="77777777" w:rsidR="00125CA3" w:rsidRPr="00560E3E" w:rsidRDefault="00125CA3" w:rsidP="009946CD">
            <w:pPr>
              <w:rPr>
                <w:rFonts w:cs="Arial"/>
                <w:szCs w:val="20"/>
              </w:rPr>
            </w:pPr>
          </w:p>
        </w:tc>
      </w:tr>
      <w:tr w:rsidR="00125CA3" w14:paraId="3EBA8B87" w14:textId="77777777" w:rsidTr="009946CD">
        <w:tc>
          <w:tcPr>
            <w:tcW w:w="6374" w:type="dxa"/>
          </w:tcPr>
          <w:p w14:paraId="7A4B4C54" w14:textId="77777777" w:rsidR="00125CA3" w:rsidRPr="00560E3E" w:rsidRDefault="00125CA3" w:rsidP="009946CD">
            <w:pPr>
              <w:rPr>
                <w:rFonts w:cs="Arial"/>
                <w:color w:val="00B0F0"/>
                <w:szCs w:val="20"/>
              </w:rPr>
            </w:pPr>
            <w:r w:rsidRPr="00560E3E">
              <w:rPr>
                <w:rFonts w:cs="Arial"/>
                <w:color w:val="00B0F0"/>
                <w:szCs w:val="20"/>
              </w:rPr>
              <w:t>Moniammatillinen yhteistyö</w:t>
            </w:r>
          </w:p>
          <w:p w14:paraId="35BC1E30" w14:textId="77777777" w:rsidR="00125CA3" w:rsidRPr="00560E3E" w:rsidRDefault="00125CA3" w:rsidP="009946CD">
            <w:pPr>
              <w:rPr>
                <w:rFonts w:cs="Arial"/>
                <w:color w:val="00A532" w:themeColor="accent2"/>
                <w:szCs w:val="20"/>
              </w:rPr>
            </w:pPr>
            <w:r w:rsidRPr="00560E3E">
              <w:rPr>
                <w:rFonts w:cs="Arial"/>
                <w:color w:val="00A532" w:themeColor="accent2"/>
                <w:szCs w:val="20"/>
              </w:rPr>
              <w:t>Moniammatillinen yhteistyö</w:t>
            </w:r>
          </w:p>
        </w:tc>
        <w:tc>
          <w:tcPr>
            <w:tcW w:w="3544" w:type="dxa"/>
            <w:vAlign w:val="center"/>
          </w:tcPr>
          <w:p w14:paraId="0CDEF207" w14:textId="77777777" w:rsidR="00125CA3" w:rsidRPr="00560E3E" w:rsidRDefault="00125CA3" w:rsidP="009946CD">
            <w:pPr>
              <w:rPr>
                <w:rFonts w:cs="Arial"/>
                <w:szCs w:val="20"/>
              </w:rPr>
            </w:pPr>
            <w:r w:rsidRPr="00560E3E">
              <w:rPr>
                <w:rFonts w:cs="Arial"/>
                <w:szCs w:val="20"/>
              </w:rPr>
              <w:t>Moniammatillinen osaaminen</w:t>
            </w:r>
          </w:p>
        </w:tc>
        <w:tc>
          <w:tcPr>
            <w:tcW w:w="3969" w:type="dxa"/>
            <w:vMerge/>
          </w:tcPr>
          <w:p w14:paraId="5FF7C12C" w14:textId="77777777" w:rsidR="00125CA3" w:rsidRPr="00560E3E" w:rsidRDefault="00125CA3" w:rsidP="009946CD">
            <w:pPr>
              <w:rPr>
                <w:rFonts w:cs="Arial"/>
                <w:szCs w:val="20"/>
              </w:rPr>
            </w:pPr>
          </w:p>
        </w:tc>
      </w:tr>
      <w:tr w:rsidR="00125CA3" w14:paraId="5F1F4919" w14:textId="77777777" w:rsidTr="009946CD">
        <w:tc>
          <w:tcPr>
            <w:tcW w:w="6374" w:type="dxa"/>
          </w:tcPr>
          <w:p w14:paraId="15878C04" w14:textId="77777777" w:rsidR="00125CA3" w:rsidRPr="002E5BF9" w:rsidRDefault="00125CA3" w:rsidP="009946CD">
            <w:pPr>
              <w:rPr>
                <w:rFonts w:cs="Arial"/>
                <w:color w:val="0078AA" w:themeColor="accent1"/>
                <w:szCs w:val="20"/>
              </w:rPr>
            </w:pPr>
            <w:r w:rsidRPr="002E5BF9">
              <w:rPr>
                <w:rFonts w:cs="Arial"/>
                <w:color w:val="0078AA" w:themeColor="accent1"/>
                <w:szCs w:val="20"/>
              </w:rPr>
              <w:t>Työturvallisuus</w:t>
            </w:r>
          </w:p>
          <w:p w14:paraId="0C13445B" w14:textId="77777777" w:rsidR="00125CA3" w:rsidRPr="002E5BF9" w:rsidRDefault="00125CA3" w:rsidP="009946CD">
            <w:pPr>
              <w:rPr>
                <w:rFonts w:cs="Arial"/>
                <w:color w:val="0078AA" w:themeColor="accent1"/>
                <w:szCs w:val="20"/>
              </w:rPr>
            </w:pPr>
            <w:r w:rsidRPr="002E5BF9">
              <w:rPr>
                <w:rFonts w:cs="Arial"/>
                <w:color w:val="0078AA" w:themeColor="accent1"/>
                <w:szCs w:val="20"/>
              </w:rPr>
              <w:t>Työturvallisuus</w:t>
            </w:r>
          </w:p>
          <w:p w14:paraId="5A3214CC" w14:textId="77777777" w:rsidR="00125CA3" w:rsidRPr="002E5BF9" w:rsidRDefault="00125CA3" w:rsidP="009946CD">
            <w:pPr>
              <w:rPr>
                <w:rFonts w:cs="Arial"/>
                <w:color w:val="00A532" w:themeColor="accent2"/>
                <w:szCs w:val="20"/>
              </w:rPr>
            </w:pPr>
            <w:r w:rsidRPr="002E5BF9">
              <w:rPr>
                <w:rFonts w:cs="Arial"/>
                <w:color w:val="00A532" w:themeColor="accent2"/>
                <w:szCs w:val="20"/>
              </w:rPr>
              <w:t>Työturvallisuus</w:t>
            </w:r>
          </w:p>
          <w:p w14:paraId="4E54C9B9" w14:textId="77777777" w:rsidR="00125CA3" w:rsidRPr="00560E3E" w:rsidRDefault="00125CA3" w:rsidP="009946CD">
            <w:pPr>
              <w:rPr>
                <w:rFonts w:cs="Arial"/>
                <w:color w:val="00A532" w:themeColor="accent2"/>
                <w:szCs w:val="20"/>
              </w:rPr>
            </w:pPr>
            <w:r w:rsidRPr="002E5BF9">
              <w:rPr>
                <w:rFonts w:cs="Arial"/>
                <w:color w:val="00A532" w:themeColor="accent2"/>
                <w:szCs w:val="20"/>
              </w:rPr>
              <w:t>Turvallisuus</w:t>
            </w:r>
          </w:p>
        </w:tc>
        <w:tc>
          <w:tcPr>
            <w:tcW w:w="3544" w:type="dxa"/>
            <w:vAlign w:val="center"/>
          </w:tcPr>
          <w:p w14:paraId="25CBA277" w14:textId="77777777" w:rsidR="00125CA3" w:rsidRPr="00560E3E" w:rsidRDefault="00125CA3" w:rsidP="009946CD">
            <w:pPr>
              <w:rPr>
                <w:rFonts w:cs="Arial"/>
                <w:szCs w:val="20"/>
              </w:rPr>
            </w:pPr>
            <w:r w:rsidRPr="00560E3E">
              <w:rPr>
                <w:rFonts w:cs="Arial"/>
                <w:szCs w:val="20"/>
              </w:rPr>
              <w:t>Työturvallisuusosaaminen</w:t>
            </w:r>
          </w:p>
        </w:tc>
        <w:tc>
          <w:tcPr>
            <w:tcW w:w="3969" w:type="dxa"/>
            <w:vMerge/>
            <w:vAlign w:val="center"/>
          </w:tcPr>
          <w:p w14:paraId="1024640F" w14:textId="77777777" w:rsidR="00125CA3" w:rsidRPr="00560E3E" w:rsidRDefault="00125CA3" w:rsidP="009946CD">
            <w:pPr>
              <w:jc w:val="center"/>
              <w:rPr>
                <w:rFonts w:cs="Arial"/>
                <w:i/>
                <w:szCs w:val="20"/>
              </w:rPr>
            </w:pPr>
          </w:p>
        </w:tc>
      </w:tr>
      <w:tr w:rsidR="00125CA3" w14:paraId="2ABEF6E3" w14:textId="77777777" w:rsidTr="009946CD">
        <w:tc>
          <w:tcPr>
            <w:tcW w:w="6374" w:type="dxa"/>
          </w:tcPr>
          <w:p w14:paraId="4E442005" w14:textId="77777777" w:rsidR="00125CA3" w:rsidRPr="00560E3E" w:rsidRDefault="00125CA3" w:rsidP="009946CD">
            <w:pPr>
              <w:rPr>
                <w:rFonts w:cs="Arial"/>
                <w:color w:val="0078AA" w:themeColor="accent1"/>
                <w:szCs w:val="20"/>
              </w:rPr>
            </w:pPr>
            <w:r w:rsidRPr="00560E3E">
              <w:rPr>
                <w:rFonts w:cs="Arial"/>
                <w:color w:val="00A532" w:themeColor="accent2"/>
                <w:szCs w:val="20"/>
              </w:rPr>
              <w:t>Toimintakyvyn ylläpitäminen</w:t>
            </w:r>
          </w:p>
        </w:tc>
        <w:tc>
          <w:tcPr>
            <w:tcW w:w="3544" w:type="dxa"/>
            <w:vAlign w:val="center"/>
          </w:tcPr>
          <w:p w14:paraId="268D34C9" w14:textId="77777777" w:rsidR="00125CA3" w:rsidRPr="00560E3E" w:rsidRDefault="00125CA3" w:rsidP="009946CD">
            <w:pPr>
              <w:rPr>
                <w:rFonts w:cs="Arial"/>
                <w:szCs w:val="20"/>
              </w:rPr>
            </w:pPr>
            <w:r w:rsidRPr="00560E3E">
              <w:rPr>
                <w:rFonts w:cs="Arial"/>
                <w:szCs w:val="20"/>
              </w:rPr>
              <w:t>Työhyvinvointi</w:t>
            </w:r>
          </w:p>
        </w:tc>
        <w:tc>
          <w:tcPr>
            <w:tcW w:w="3969" w:type="dxa"/>
            <w:vMerge/>
            <w:vAlign w:val="center"/>
          </w:tcPr>
          <w:p w14:paraId="122EDC1D" w14:textId="77777777" w:rsidR="00125CA3" w:rsidRPr="00560E3E" w:rsidRDefault="00125CA3" w:rsidP="009946CD">
            <w:pPr>
              <w:spacing w:line="240" w:lineRule="auto"/>
              <w:jc w:val="center"/>
              <w:rPr>
                <w:rFonts w:cs="Arial"/>
                <w:i/>
                <w:szCs w:val="20"/>
              </w:rPr>
            </w:pPr>
          </w:p>
        </w:tc>
      </w:tr>
      <w:tr w:rsidR="00125CA3" w14:paraId="0FEC0EA1" w14:textId="77777777" w:rsidTr="009946CD">
        <w:trPr>
          <w:trHeight w:val="629"/>
        </w:trPr>
        <w:tc>
          <w:tcPr>
            <w:tcW w:w="6374" w:type="dxa"/>
            <w:vAlign w:val="center"/>
          </w:tcPr>
          <w:p w14:paraId="7B123EB3" w14:textId="77777777" w:rsidR="00125CA3" w:rsidRPr="00400D47" w:rsidRDefault="00125CA3" w:rsidP="009946CD">
            <w:pPr>
              <w:rPr>
                <w:rFonts w:cs="Arial"/>
                <w:color w:val="0078AA" w:themeColor="accent1"/>
                <w:szCs w:val="20"/>
                <w:lang w:val="fi-FI"/>
              </w:rPr>
            </w:pPr>
            <w:r w:rsidRPr="00400D47">
              <w:rPr>
                <w:rFonts w:cs="Arial"/>
                <w:color w:val="0078AA" w:themeColor="accent1"/>
                <w:szCs w:val="20"/>
                <w:lang w:val="fi-FI"/>
              </w:rPr>
              <w:lastRenderedPageBreak/>
              <w:t>Laatutyö</w:t>
            </w:r>
          </w:p>
          <w:p w14:paraId="05FC49E0" w14:textId="77777777" w:rsidR="00125CA3" w:rsidRPr="00400D47" w:rsidRDefault="00125CA3" w:rsidP="009946CD">
            <w:pPr>
              <w:rPr>
                <w:rFonts w:cs="Arial"/>
                <w:color w:val="7030A0"/>
                <w:szCs w:val="20"/>
                <w:lang w:val="fi-FI"/>
              </w:rPr>
            </w:pPr>
            <w:r w:rsidRPr="00400D47">
              <w:rPr>
                <w:rFonts w:cs="Arial"/>
                <w:color w:val="7030A0"/>
                <w:szCs w:val="20"/>
                <w:lang w:val="fi-FI"/>
              </w:rPr>
              <w:t>Arvioida ja kehittää työtä</w:t>
            </w:r>
          </w:p>
        </w:tc>
        <w:tc>
          <w:tcPr>
            <w:tcW w:w="3544" w:type="dxa"/>
            <w:vAlign w:val="center"/>
          </w:tcPr>
          <w:p w14:paraId="3AAAB8C5" w14:textId="77777777" w:rsidR="00125CA3" w:rsidRPr="00400D47" w:rsidRDefault="00125CA3" w:rsidP="009946CD">
            <w:pPr>
              <w:rPr>
                <w:rFonts w:cs="Arial"/>
                <w:szCs w:val="20"/>
                <w:lang w:val="fi-FI"/>
              </w:rPr>
            </w:pPr>
            <w:r w:rsidRPr="00400D47">
              <w:rPr>
                <w:rFonts w:cs="Arial"/>
                <w:szCs w:val="20"/>
                <w:lang w:val="fi-FI"/>
              </w:rPr>
              <w:t>Laatutyö</w:t>
            </w:r>
          </w:p>
          <w:p w14:paraId="427F1F5B" w14:textId="77777777" w:rsidR="00125CA3" w:rsidRPr="00400D47" w:rsidRDefault="00125CA3" w:rsidP="009946CD">
            <w:pPr>
              <w:rPr>
                <w:rFonts w:cs="Arial"/>
                <w:szCs w:val="20"/>
                <w:lang w:val="fi-FI"/>
              </w:rPr>
            </w:pPr>
            <w:r w:rsidRPr="00400D47">
              <w:rPr>
                <w:rFonts w:cs="Arial"/>
                <w:szCs w:val="20"/>
                <w:lang w:val="fi-FI"/>
              </w:rPr>
              <w:t>Työn arviointi ja sen kehittäminen</w:t>
            </w:r>
          </w:p>
        </w:tc>
        <w:tc>
          <w:tcPr>
            <w:tcW w:w="3969" w:type="dxa"/>
            <w:vMerge w:val="restart"/>
            <w:vAlign w:val="center"/>
          </w:tcPr>
          <w:p w14:paraId="21E2ABF8" w14:textId="77777777" w:rsidR="00125CA3" w:rsidRPr="00560E3E" w:rsidRDefault="00125CA3" w:rsidP="009946CD">
            <w:pPr>
              <w:spacing w:line="240" w:lineRule="auto"/>
              <w:jc w:val="center"/>
              <w:rPr>
                <w:rFonts w:cs="Arial"/>
                <w:i/>
                <w:szCs w:val="20"/>
              </w:rPr>
            </w:pPr>
            <w:r w:rsidRPr="00560E3E">
              <w:rPr>
                <w:rFonts w:cs="Arial"/>
                <w:i/>
                <w:szCs w:val="20"/>
              </w:rPr>
              <w:t>Yrittäjyysosaaminen</w:t>
            </w:r>
          </w:p>
        </w:tc>
      </w:tr>
      <w:tr w:rsidR="00125CA3" w14:paraId="2A5DD067" w14:textId="77777777" w:rsidTr="009946CD">
        <w:tc>
          <w:tcPr>
            <w:tcW w:w="6374" w:type="dxa"/>
          </w:tcPr>
          <w:p w14:paraId="6DF9FF8A" w14:textId="77777777" w:rsidR="00125CA3" w:rsidRPr="00010322" w:rsidRDefault="00125CA3" w:rsidP="009946CD">
            <w:pPr>
              <w:rPr>
                <w:rFonts w:cs="Arial"/>
                <w:color w:val="0078AA" w:themeColor="accent1"/>
                <w:szCs w:val="20"/>
              </w:rPr>
            </w:pPr>
            <w:r w:rsidRPr="00010322">
              <w:rPr>
                <w:rFonts w:cs="Arial"/>
                <w:color w:val="0078AA" w:themeColor="accent1"/>
                <w:szCs w:val="20"/>
              </w:rPr>
              <w:t>Yrittäjyys</w:t>
            </w:r>
          </w:p>
          <w:p w14:paraId="2ACD5528" w14:textId="77777777" w:rsidR="00125CA3" w:rsidRPr="00560E3E" w:rsidRDefault="00125CA3" w:rsidP="009946CD">
            <w:pPr>
              <w:rPr>
                <w:rFonts w:cs="Arial"/>
                <w:color w:val="00A532" w:themeColor="accent2"/>
                <w:szCs w:val="20"/>
              </w:rPr>
            </w:pPr>
            <w:r w:rsidRPr="00010322">
              <w:rPr>
                <w:rFonts w:cs="Arial"/>
                <w:color w:val="00A532" w:themeColor="accent2"/>
                <w:szCs w:val="20"/>
              </w:rPr>
              <w:t>Yrittäjyys</w:t>
            </w:r>
          </w:p>
        </w:tc>
        <w:tc>
          <w:tcPr>
            <w:tcW w:w="3544" w:type="dxa"/>
            <w:vAlign w:val="center"/>
          </w:tcPr>
          <w:p w14:paraId="2248BB78" w14:textId="77777777" w:rsidR="00125CA3" w:rsidRPr="00560E3E" w:rsidRDefault="00125CA3" w:rsidP="009946CD">
            <w:pPr>
              <w:rPr>
                <w:rFonts w:cs="Arial"/>
                <w:szCs w:val="20"/>
              </w:rPr>
            </w:pPr>
            <w:r w:rsidRPr="00560E3E">
              <w:rPr>
                <w:rFonts w:cs="Arial"/>
                <w:szCs w:val="20"/>
              </w:rPr>
              <w:t>Yrittäjyys</w:t>
            </w:r>
          </w:p>
        </w:tc>
        <w:tc>
          <w:tcPr>
            <w:tcW w:w="3969" w:type="dxa"/>
            <w:vMerge/>
            <w:vAlign w:val="center"/>
          </w:tcPr>
          <w:p w14:paraId="5B4CBF90" w14:textId="77777777" w:rsidR="00125CA3" w:rsidRPr="00560E3E" w:rsidRDefault="00125CA3" w:rsidP="009946CD">
            <w:pPr>
              <w:jc w:val="center"/>
              <w:rPr>
                <w:rFonts w:cs="Arial"/>
                <w:i/>
                <w:szCs w:val="20"/>
              </w:rPr>
            </w:pPr>
          </w:p>
        </w:tc>
      </w:tr>
      <w:tr w:rsidR="00125CA3" w:rsidRPr="00682415" w14:paraId="32499A0B" w14:textId="77777777" w:rsidTr="009946CD">
        <w:tc>
          <w:tcPr>
            <w:tcW w:w="6374" w:type="dxa"/>
          </w:tcPr>
          <w:p w14:paraId="6C10D821" w14:textId="77777777" w:rsidR="00125CA3" w:rsidRPr="00400D47" w:rsidRDefault="00125CA3" w:rsidP="009946CD">
            <w:pPr>
              <w:rPr>
                <w:color w:val="0078AA" w:themeColor="accent1"/>
                <w:szCs w:val="20"/>
                <w:lang w:val="fi-FI"/>
              </w:rPr>
            </w:pPr>
            <w:r w:rsidRPr="00400D47">
              <w:rPr>
                <w:color w:val="0078AA" w:themeColor="accent1"/>
                <w:szCs w:val="20"/>
                <w:lang w:val="fi-FI"/>
              </w:rPr>
              <w:t>Tietotekniikkaosaaminen</w:t>
            </w:r>
          </w:p>
          <w:p w14:paraId="5D406C96" w14:textId="77777777" w:rsidR="00125CA3" w:rsidRPr="00400D47" w:rsidRDefault="00125CA3" w:rsidP="009946CD">
            <w:pPr>
              <w:rPr>
                <w:color w:val="0078AA" w:themeColor="accent1"/>
                <w:szCs w:val="20"/>
                <w:lang w:val="fi-FI"/>
              </w:rPr>
            </w:pPr>
            <w:r w:rsidRPr="00400D47">
              <w:rPr>
                <w:color w:val="0078AA" w:themeColor="accent1"/>
                <w:szCs w:val="20"/>
                <w:lang w:val="fi-FI"/>
              </w:rPr>
              <w:t>ICT-osaaminen</w:t>
            </w:r>
          </w:p>
          <w:p w14:paraId="0B92A76A" w14:textId="77777777" w:rsidR="00125CA3" w:rsidRPr="00400D47" w:rsidRDefault="00125CA3" w:rsidP="009946CD">
            <w:pPr>
              <w:rPr>
                <w:color w:val="00A532" w:themeColor="accent2"/>
                <w:szCs w:val="20"/>
                <w:lang w:val="fi-FI"/>
              </w:rPr>
            </w:pPr>
            <w:r w:rsidRPr="00400D47">
              <w:rPr>
                <w:color w:val="00A532" w:themeColor="accent2"/>
                <w:szCs w:val="20"/>
                <w:lang w:val="fi-FI"/>
              </w:rPr>
              <w:t>Teknologiaan että digitalisaatioon liittyvä osaaminen</w:t>
            </w:r>
          </w:p>
          <w:p w14:paraId="142D36B9" w14:textId="77777777" w:rsidR="00125CA3" w:rsidRPr="00400D47" w:rsidRDefault="00125CA3" w:rsidP="009946CD">
            <w:pPr>
              <w:rPr>
                <w:color w:val="00A532" w:themeColor="accent2"/>
                <w:szCs w:val="20"/>
                <w:lang w:val="fi-FI"/>
              </w:rPr>
            </w:pPr>
            <w:r w:rsidRPr="00400D47">
              <w:rPr>
                <w:color w:val="7030A0"/>
                <w:szCs w:val="20"/>
                <w:lang w:val="fi-FI"/>
              </w:rPr>
              <w:t>Tekniikan ja tietotekniikan hallintaa sekä robotiikan osaamista lisääntyvässä määrin</w:t>
            </w:r>
          </w:p>
          <w:p w14:paraId="259906F0" w14:textId="77777777" w:rsidR="00125CA3" w:rsidRPr="00400D47" w:rsidRDefault="00125CA3" w:rsidP="009946CD">
            <w:pPr>
              <w:rPr>
                <w:color w:val="0078AA" w:themeColor="accent1"/>
                <w:szCs w:val="20"/>
                <w:lang w:val="fi-FI"/>
              </w:rPr>
            </w:pPr>
          </w:p>
          <w:p w14:paraId="7AABF3B6" w14:textId="77777777" w:rsidR="00125CA3" w:rsidRPr="00A67E10" w:rsidRDefault="00125CA3" w:rsidP="009946CD">
            <w:pPr>
              <w:rPr>
                <w:rFonts w:cs="Arial"/>
                <w:color w:val="7030A0"/>
                <w:szCs w:val="20"/>
              </w:rPr>
            </w:pPr>
            <w:r w:rsidRPr="00DC6959">
              <w:rPr>
                <w:color w:val="7030A0"/>
                <w:szCs w:val="20"/>
              </w:rPr>
              <w:t>Huoltopalvelut</w:t>
            </w:r>
          </w:p>
        </w:tc>
        <w:tc>
          <w:tcPr>
            <w:tcW w:w="3544" w:type="dxa"/>
            <w:vAlign w:val="center"/>
          </w:tcPr>
          <w:p w14:paraId="31B174BF" w14:textId="77777777" w:rsidR="00125CA3" w:rsidRDefault="00125CA3" w:rsidP="009946CD">
            <w:pPr>
              <w:rPr>
                <w:rFonts w:cs="Arial"/>
                <w:szCs w:val="20"/>
              </w:rPr>
            </w:pPr>
            <w:r>
              <w:rPr>
                <w:rFonts w:cs="Arial"/>
                <w:szCs w:val="20"/>
              </w:rPr>
              <w:t>Tietotekniikka</w:t>
            </w:r>
          </w:p>
          <w:p w14:paraId="7FD87EF3" w14:textId="77777777" w:rsidR="00125CA3" w:rsidRDefault="00125CA3" w:rsidP="009946CD">
            <w:pPr>
              <w:rPr>
                <w:rFonts w:cs="Arial"/>
                <w:szCs w:val="20"/>
              </w:rPr>
            </w:pPr>
            <w:r>
              <w:rPr>
                <w:rFonts w:cs="Arial"/>
                <w:szCs w:val="20"/>
              </w:rPr>
              <w:t>Digitalisaatio</w:t>
            </w:r>
          </w:p>
          <w:p w14:paraId="2F8B3FFE" w14:textId="77777777" w:rsidR="00125CA3" w:rsidRDefault="00125CA3" w:rsidP="009946CD">
            <w:pPr>
              <w:rPr>
                <w:rFonts w:cs="Arial"/>
                <w:szCs w:val="20"/>
              </w:rPr>
            </w:pPr>
          </w:p>
          <w:p w14:paraId="0C22B5BD" w14:textId="77777777" w:rsidR="00125CA3" w:rsidRDefault="00125CA3" w:rsidP="009946CD">
            <w:pPr>
              <w:rPr>
                <w:rFonts w:cs="Arial"/>
                <w:szCs w:val="20"/>
              </w:rPr>
            </w:pPr>
            <w:r>
              <w:rPr>
                <w:rFonts w:cs="Arial"/>
                <w:szCs w:val="20"/>
              </w:rPr>
              <w:t>Teknologia</w:t>
            </w:r>
          </w:p>
          <w:p w14:paraId="2AA2CB8F" w14:textId="77777777" w:rsidR="00125CA3" w:rsidRDefault="00125CA3" w:rsidP="009946CD">
            <w:pPr>
              <w:rPr>
                <w:rFonts w:cs="Arial"/>
                <w:szCs w:val="20"/>
              </w:rPr>
            </w:pPr>
          </w:p>
          <w:p w14:paraId="4267F3C2" w14:textId="77777777" w:rsidR="00125CA3" w:rsidRDefault="00125CA3" w:rsidP="009946CD">
            <w:pPr>
              <w:rPr>
                <w:rFonts w:cs="Arial"/>
                <w:szCs w:val="20"/>
              </w:rPr>
            </w:pPr>
          </w:p>
          <w:p w14:paraId="28FF25E8" w14:textId="77777777" w:rsidR="00125CA3" w:rsidRPr="00560E3E" w:rsidRDefault="00125CA3" w:rsidP="009946CD">
            <w:pPr>
              <w:rPr>
                <w:rFonts w:cs="Arial"/>
                <w:szCs w:val="20"/>
              </w:rPr>
            </w:pPr>
            <w:r>
              <w:rPr>
                <w:rFonts w:cs="Arial"/>
                <w:szCs w:val="20"/>
              </w:rPr>
              <w:t>Huoltopalvelut</w:t>
            </w:r>
          </w:p>
        </w:tc>
        <w:tc>
          <w:tcPr>
            <w:tcW w:w="3969" w:type="dxa"/>
            <w:vAlign w:val="center"/>
          </w:tcPr>
          <w:p w14:paraId="5F5DF33F" w14:textId="77777777" w:rsidR="00125CA3" w:rsidRPr="00400D47" w:rsidRDefault="00125CA3" w:rsidP="009946CD">
            <w:pPr>
              <w:jc w:val="center"/>
              <w:rPr>
                <w:rFonts w:cs="Arial"/>
                <w:i/>
                <w:szCs w:val="20"/>
                <w:lang w:val="fi-FI"/>
              </w:rPr>
            </w:pPr>
            <w:r w:rsidRPr="00400D47">
              <w:rPr>
                <w:rFonts w:cs="Arial"/>
                <w:i/>
                <w:szCs w:val="20"/>
                <w:lang w:val="fi-FI"/>
              </w:rPr>
              <w:t>Tietotekniikan, teknologian ja digitalisaation osaaminen</w:t>
            </w:r>
          </w:p>
        </w:tc>
      </w:tr>
      <w:tr w:rsidR="00125CA3" w:rsidRPr="00682415" w14:paraId="1D3F78D1" w14:textId="77777777" w:rsidTr="009946CD">
        <w:tc>
          <w:tcPr>
            <w:tcW w:w="6374" w:type="dxa"/>
          </w:tcPr>
          <w:p w14:paraId="4CA76FE3" w14:textId="77777777" w:rsidR="00125CA3" w:rsidRPr="00A67E10" w:rsidRDefault="00125CA3" w:rsidP="009946CD">
            <w:pPr>
              <w:rPr>
                <w:rFonts w:cs="Arial"/>
                <w:color w:val="00A532" w:themeColor="accent2"/>
                <w:szCs w:val="20"/>
              </w:rPr>
            </w:pPr>
            <w:r w:rsidRPr="00A67E10">
              <w:rPr>
                <w:rFonts w:cs="Arial"/>
                <w:color w:val="7030A0"/>
                <w:szCs w:val="20"/>
              </w:rPr>
              <w:t>Sosiaali- ja terveysalan säädökset, toimintaperiaatteet</w:t>
            </w:r>
          </w:p>
          <w:p w14:paraId="4E7C33C7" w14:textId="77777777" w:rsidR="00125CA3" w:rsidRPr="00560E3E" w:rsidRDefault="00125CA3" w:rsidP="009946CD">
            <w:pPr>
              <w:rPr>
                <w:rFonts w:cs="Arial"/>
                <w:color w:val="0078AA" w:themeColor="accent1"/>
                <w:szCs w:val="20"/>
              </w:rPr>
            </w:pPr>
          </w:p>
        </w:tc>
        <w:tc>
          <w:tcPr>
            <w:tcW w:w="3544" w:type="dxa"/>
            <w:vAlign w:val="center"/>
          </w:tcPr>
          <w:p w14:paraId="0DDB2ABE" w14:textId="77777777" w:rsidR="00125CA3" w:rsidRPr="00400D47" w:rsidRDefault="00125CA3" w:rsidP="009946CD">
            <w:pPr>
              <w:rPr>
                <w:rFonts w:cs="Arial"/>
                <w:szCs w:val="20"/>
                <w:lang w:val="fi-FI"/>
              </w:rPr>
            </w:pPr>
            <w:r w:rsidRPr="00400D47">
              <w:rPr>
                <w:rFonts w:cs="Arial"/>
                <w:szCs w:val="20"/>
                <w:lang w:val="fi-FI"/>
              </w:rPr>
              <w:t>Sosiaali- ja terveysalan lainsäädäntö, toimintaperiaatteet</w:t>
            </w:r>
          </w:p>
        </w:tc>
        <w:tc>
          <w:tcPr>
            <w:tcW w:w="3969" w:type="dxa"/>
            <w:vMerge w:val="restart"/>
            <w:vAlign w:val="center"/>
          </w:tcPr>
          <w:p w14:paraId="2C037F82" w14:textId="77777777" w:rsidR="00125CA3" w:rsidRPr="00400D47" w:rsidRDefault="00125CA3" w:rsidP="009946CD">
            <w:pPr>
              <w:jc w:val="center"/>
              <w:rPr>
                <w:rFonts w:cs="Arial"/>
                <w:i/>
                <w:szCs w:val="20"/>
                <w:lang w:val="fi-FI"/>
              </w:rPr>
            </w:pPr>
            <w:r w:rsidRPr="00400D47">
              <w:rPr>
                <w:rFonts w:cs="Arial"/>
                <w:i/>
                <w:szCs w:val="20"/>
                <w:lang w:val="fi-FI"/>
              </w:rPr>
              <w:t>Sosiaali- ja terveysalan lainsäädännön ja toimintaperiaatteiden osaaminen</w:t>
            </w:r>
          </w:p>
        </w:tc>
      </w:tr>
      <w:tr w:rsidR="00125CA3" w14:paraId="064F0709" w14:textId="77777777" w:rsidTr="009946CD">
        <w:tc>
          <w:tcPr>
            <w:tcW w:w="6374" w:type="dxa"/>
          </w:tcPr>
          <w:p w14:paraId="270AB48E" w14:textId="77777777" w:rsidR="00125CA3" w:rsidRPr="00400D47" w:rsidRDefault="00125CA3" w:rsidP="009946CD">
            <w:pPr>
              <w:rPr>
                <w:rFonts w:cs="Arial"/>
                <w:color w:val="0078AA" w:themeColor="accent1"/>
                <w:szCs w:val="20"/>
                <w:lang w:val="fi-FI"/>
              </w:rPr>
            </w:pPr>
            <w:r w:rsidRPr="00400D47">
              <w:rPr>
                <w:rFonts w:cs="Arial"/>
                <w:color w:val="0078AA" w:themeColor="accent1"/>
                <w:szCs w:val="20"/>
                <w:lang w:val="fi-FI"/>
              </w:rPr>
              <w:t>Aseptiikka ja hygieniaosaaminen, infektioiden torjunta</w:t>
            </w:r>
          </w:p>
          <w:p w14:paraId="60BD8220" w14:textId="77777777" w:rsidR="00125CA3" w:rsidRPr="00400D47" w:rsidRDefault="00125CA3" w:rsidP="009946CD">
            <w:pPr>
              <w:rPr>
                <w:rFonts w:cs="Arial"/>
                <w:color w:val="0078AA" w:themeColor="accent1"/>
                <w:szCs w:val="20"/>
                <w:lang w:val="fi-FI"/>
              </w:rPr>
            </w:pPr>
            <w:r w:rsidRPr="00400D47">
              <w:rPr>
                <w:rFonts w:cs="Arial"/>
                <w:color w:val="0078AA" w:themeColor="accent1"/>
                <w:szCs w:val="20"/>
                <w:lang w:val="fi-FI"/>
              </w:rPr>
              <w:t>Aseptiikka</w:t>
            </w:r>
          </w:p>
          <w:p w14:paraId="6135FDF5" w14:textId="77777777" w:rsidR="00125CA3" w:rsidRPr="00400D47" w:rsidRDefault="00125CA3" w:rsidP="009946CD">
            <w:pPr>
              <w:rPr>
                <w:rFonts w:cs="Arial"/>
                <w:color w:val="0078AA" w:themeColor="accent1"/>
                <w:szCs w:val="20"/>
                <w:lang w:val="fi-FI"/>
              </w:rPr>
            </w:pPr>
            <w:r w:rsidRPr="00400D47">
              <w:rPr>
                <w:rFonts w:cs="Arial"/>
                <w:color w:val="0078AA" w:themeColor="accent1"/>
                <w:szCs w:val="20"/>
                <w:lang w:val="fi-FI"/>
              </w:rPr>
              <w:t>Infektioiden torjuntatyö</w:t>
            </w:r>
          </w:p>
          <w:p w14:paraId="6F5C9544" w14:textId="77777777" w:rsidR="00125CA3" w:rsidRPr="00400D47" w:rsidRDefault="00125CA3" w:rsidP="009946CD">
            <w:pPr>
              <w:rPr>
                <w:rFonts w:cs="Arial"/>
                <w:color w:val="0078AA" w:themeColor="accent1"/>
                <w:szCs w:val="20"/>
                <w:lang w:val="fi-FI"/>
              </w:rPr>
            </w:pPr>
            <w:r w:rsidRPr="00400D47">
              <w:rPr>
                <w:rFonts w:cs="Arial"/>
                <w:color w:val="0078AA" w:themeColor="accent1"/>
                <w:szCs w:val="20"/>
                <w:lang w:val="fi-FI"/>
              </w:rPr>
              <w:t>Hoitoon liittyen infektioiden torjuntatyö, tavanomaiset varotoimet, mikrobiologia (ensihoitaja pt:n kanssa)</w:t>
            </w:r>
          </w:p>
        </w:tc>
        <w:tc>
          <w:tcPr>
            <w:tcW w:w="3544" w:type="dxa"/>
            <w:vAlign w:val="center"/>
          </w:tcPr>
          <w:p w14:paraId="4DD735CF" w14:textId="77777777" w:rsidR="00125CA3" w:rsidRPr="00560E3E" w:rsidRDefault="00125CA3" w:rsidP="009946CD">
            <w:pPr>
              <w:rPr>
                <w:rFonts w:cs="Arial"/>
                <w:szCs w:val="20"/>
              </w:rPr>
            </w:pPr>
            <w:r w:rsidRPr="00560E3E">
              <w:rPr>
                <w:rFonts w:cs="Arial"/>
                <w:szCs w:val="20"/>
              </w:rPr>
              <w:t>Aseptiikka- ja hygieniaosaaminen</w:t>
            </w:r>
          </w:p>
        </w:tc>
        <w:tc>
          <w:tcPr>
            <w:tcW w:w="3969" w:type="dxa"/>
            <w:vMerge/>
            <w:vAlign w:val="center"/>
          </w:tcPr>
          <w:p w14:paraId="54381373" w14:textId="77777777" w:rsidR="00125CA3" w:rsidRPr="00560E3E" w:rsidRDefault="00125CA3" w:rsidP="009946CD">
            <w:pPr>
              <w:jc w:val="center"/>
              <w:rPr>
                <w:rFonts w:cs="Arial"/>
                <w:i/>
                <w:szCs w:val="20"/>
              </w:rPr>
            </w:pPr>
          </w:p>
        </w:tc>
      </w:tr>
      <w:tr w:rsidR="00125CA3" w:rsidRPr="00682415" w14:paraId="1CE28CAE" w14:textId="77777777" w:rsidTr="009946CD">
        <w:tc>
          <w:tcPr>
            <w:tcW w:w="6374" w:type="dxa"/>
          </w:tcPr>
          <w:p w14:paraId="20CD9919" w14:textId="77777777" w:rsidR="00125CA3" w:rsidRPr="00400D47" w:rsidRDefault="00125CA3" w:rsidP="009946CD">
            <w:pPr>
              <w:rPr>
                <w:rFonts w:cs="Arial"/>
                <w:color w:val="7030A0"/>
                <w:szCs w:val="20"/>
                <w:lang w:val="fi-FI"/>
              </w:rPr>
            </w:pPr>
            <w:r w:rsidRPr="00400D47">
              <w:rPr>
                <w:rFonts w:cs="Arial"/>
                <w:color w:val="7030A0"/>
                <w:szCs w:val="20"/>
                <w:lang w:val="fi-FI"/>
              </w:rPr>
              <w:t>Asiakkaan kohtaaminen ja toimintakyvyn ylläpitäminen</w:t>
            </w:r>
          </w:p>
          <w:p w14:paraId="0A7709BC" w14:textId="77777777" w:rsidR="00125CA3" w:rsidRPr="00400D47" w:rsidRDefault="00125CA3" w:rsidP="009946CD">
            <w:pPr>
              <w:rPr>
                <w:rFonts w:cs="Arial"/>
                <w:color w:val="7030A0"/>
                <w:szCs w:val="20"/>
                <w:lang w:val="fi-FI"/>
              </w:rPr>
            </w:pPr>
            <w:r w:rsidRPr="00400D47">
              <w:rPr>
                <w:rFonts w:cs="Arial"/>
                <w:color w:val="7030A0"/>
                <w:szCs w:val="20"/>
                <w:lang w:val="fi-FI"/>
              </w:rPr>
              <w:t>Asiakkaan toimintakyvyn ylläpitäminen ja tukeminen</w:t>
            </w:r>
          </w:p>
          <w:p w14:paraId="13BD26E0" w14:textId="77777777" w:rsidR="00125CA3" w:rsidRPr="00400D47" w:rsidRDefault="00125CA3" w:rsidP="009946CD">
            <w:pPr>
              <w:rPr>
                <w:rFonts w:cs="Arial"/>
                <w:color w:val="7030A0"/>
                <w:szCs w:val="20"/>
                <w:lang w:val="fi-FI"/>
              </w:rPr>
            </w:pPr>
            <w:r w:rsidRPr="00400D47">
              <w:rPr>
                <w:rFonts w:cs="Arial"/>
                <w:color w:val="7030A0"/>
                <w:szCs w:val="20"/>
                <w:lang w:val="fi-FI"/>
              </w:rPr>
              <w:t>Asiakkaan toiminnan ja ylläpidon toiminnan tukeminen</w:t>
            </w:r>
          </w:p>
          <w:p w14:paraId="5A890DFB" w14:textId="77777777" w:rsidR="00125CA3" w:rsidRPr="00400D47" w:rsidRDefault="00125CA3" w:rsidP="009946CD">
            <w:pPr>
              <w:tabs>
                <w:tab w:val="center" w:pos="3079"/>
              </w:tabs>
              <w:rPr>
                <w:rFonts w:cs="Arial"/>
                <w:color w:val="0078AA" w:themeColor="accent1"/>
                <w:szCs w:val="20"/>
                <w:lang w:val="fi-FI"/>
              </w:rPr>
            </w:pPr>
            <w:r w:rsidRPr="00400D47">
              <w:rPr>
                <w:rFonts w:cs="Arial"/>
                <w:color w:val="7030A0"/>
                <w:szCs w:val="20"/>
                <w:lang w:val="fi-FI"/>
              </w:rPr>
              <w:t>Asiakkaan toimintakyvyn ylläpitäminen ja tukeminen</w:t>
            </w:r>
          </w:p>
        </w:tc>
        <w:tc>
          <w:tcPr>
            <w:tcW w:w="3544" w:type="dxa"/>
            <w:vAlign w:val="center"/>
          </w:tcPr>
          <w:p w14:paraId="56EA2F46" w14:textId="77777777" w:rsidR="00125CA3" w:rsidRPr="00400D47" w:rsidRDefault="00125CA3" w:rsidP="009946CD">
            <w:pPr>
              <w:rPr>
                <w:rFonts w:cs="Arial"/>
                <w:szCs w:val="20"/>
                <w:lang w:val="fi-FI"/>
              </w:rPr>
            </w:pPr>
            <w:r w:rsidRPr="00400D47">
              <w:rPr>
                <w:rFonts w:cs="Arial"/>
                <w:szCs w:val="20"/>
                <w:lang w:val="fi-FI"/>
              </w:rPr>
              <w:t>Asiakkaan kohtaaminen sosiaali- ja terveysalan toimintaympäristössä</w:t>
            </w:r>
          </w:p>
        </w:tc>
        <w:tc>
          <w:tcPr>
            <w:tcW w:w="3969" w:type="dxa"/>
            <w:vMerge/>
            <w:vAlign w:val="center"/>
          </w:tcPr>
          <w:p w14:paraId="71246924" w14:textId="77777777" w:rsidR="00125CA3" w:rsidRPr="00400D47" w:rsidRDefault="00125CA3" w:rsidP="009946CD">
            <w:pPr>
              <w:jc w:val="center"/>
              <w:rPr>
                <w:rFonts w:cs="Arial"/>
                <w:i/>
                <w:szCs w:val="20"/>
                <w:lang w:val="fi-FI"/>
              </w:rPr>
            </w:pPr>
          </w:p>
        </w:tc>
      </w:tr>
      <w:tr w:rsidR="00125CA3" w:rsidRPr="00560E3E" w14:paraId="5F51677D" w14:textId="77777777" w:rsidTr="009946CD">
        <w:tc>
          <w:tcPr>
            <w:tcW w:w="6374" w:type="dxa"/>
          </w:tcPr>
          <w:p w14:paraId="3A3BB9C4" w14:textId="77777777" w:rsidR="00125CA3" w:rsidRPr="00560E3E" w:rsidRDefault="00125CA3" w:rsidP="009946CD">
            <w:pPr>
              <w:tabs>
                <w:tab w:val="center" w:pos="3079"/>
              </w:tabs>
              <w:rPr>
                <w:rFonts w:cs="Arial"/>
                <w:color w:val="0078AA" w:themeColor="accent1"/>
                <w:szCs w:val="20"/>
              </w:rPr>
            </w:pPr>
            <w:r w:rsidRPr="002E5BF9">
              <w:rPr>
                <w:rFonts w:cs="Arial"/>
                <w:color w:val="0078AA" w:themeColor="accent1"/>
                <w:szCs w:val="20"/>
              </w:rPr>
              <w:t>Monikulttuurisuus</w:t>
            </w:r>
            <w:r>
              <w:rPr>
                <w:rFonts w:cs="Arial"/>
                <w:color w:val="0078AA" w:themeColor="accent1"/>
                <w:szCs w:val="20"/>
              </w:rPr>
              <w:tab/>
            </w:r>
          </w:p>
        </w:tc>
        <w:tc>
          <w:tcPr>
            <w:tcW w:w="3544" w:type="dxa"/>
            <w:vAlign w:val="center"/>
          </w:tcPr>
          <w:p w14:paraId="205263C7" w14:textId="77777777" w:rsidR="00125CA3" w:rsidRPr="00560E3E" w:rsidRDefault="00125CA3" w:rsidP="009946CD">
            <w:pPr>
              <w:rPr>
                <w:rFonts w:cs="Arial"/>
                <w:szCs w:val="20"/>
              </w:rPr>
            </w:pPr>
            <w:r w:rsidRPr="00560E3E">
              <w:rPr>
                <w:rFonts w:cs="Arial"/>
                <w:szCs w:val="20"/>
              </w:rPr>
              <w:t>Monikulttuurisuus</w:t>
            </w:r>
          </w:p>
        </w:tc>
        <w:tc>
          <w:tcPr>
            <w:tcW w:w="3969" w:type="dxa"/>
            <w:vMerge w:val="restart"/>
            <w:vAlign w:val="center"/>
          </w:tcPr>
          <w:p w14:paraId="13CA9F63" w14:textId="77777777" w:rsidR="00125CA3" w:rsidRPr="00560E3E" w:rsidRDefault="00125CA3" w:rsidP="009946CD">
            <w:pPr>
              <w:jc w:val="center"/>
              <w:rPr>
                <w:rFonts w:cs="Arial"/>
                <w:i/>
                <w:szCs w:val="20"/>
              </w:rPr>
            </w:pPr>
            <w:r w:rsidRPr="00560E3E">
              <w:rPr>
                <w:rFonts w:cs="Arial"/>
                <w:i/>
                <w:szCs w:val="20"/>
              </w:rPr>
              <w:t>Asiakaspalveluosaaminen</w:t>
            </w:r>
          </w:p>
        </w:tc>
      </w:tr>
      <w:tr w:rsidR="00125CA3" w:rsidRPr="00560E3E" w14:paraId="5EE4E23C" w14:textId="77777777" w:rsidTr="009946CD">
        <w:tc>
          <w:tcPr>
            <w:tcW w:w="6374" w:type="dxa"/>
          </w:tcPr>
          <w:p w14:paraId="50FC0E09" w14:textId="77777777" w:rsidR="00125CA3" w:rsidRPr="00560E3E" w:rsidRDefault="00125CA3" w:rsidP="009946CD">
            <w:pPr>
              <w:rPr>
                <w:rFonts w:cs="Arial"/>
                <w:color w:val="0078AA" w:themeColor="accent1"/>
                <w:szCs w:val="20"/>
              </w:rPr>
            </w:pPr>
            <w:r w:rsidRPr="002E5BF9">
              <w:rPr>
                <w:rFonts w:cs="Arial"/>
                <w:color w:val="0078AA" w:themeColor="accent1"/>
                <w:szCs w:val="20"/>
              </w:rPr>
              <w:t>Kielitaitovaatimukset</w:t>
            </w:r>
          </w:p>
        </w:tc>
        <w:tc>
          <w:tcPr>
            <w:tcW w:w="3544" w:type="dxa"/>
            <w:vAlign w:val="center"/>
          </w:tcPr>
          <w:p w14:paraId="70B35120" w14:textId="77777777" w:rsidR="00125CA3" w:rsidRPr="00560E3E" w:rsidRDefault="00125CA3" w:rsidP="009946CD">
            <w:pPr>
              <w:rPr>
                <w:rFonts w:cs="Arial"/>
                <w:szCs w:val="20"/>
              </w:rPr>
            </w:pPr>
            <w:r w:rsidRPr="00560E3E">
              <w:rPr>
                <w:rFonts w:cs="Arial"/>
                <w:szCs w:val="20"/>
              </w:rPr>
              <w:t>Kommunikointitaidot</w:t>
            </w:r>
          </w:p>
        </w:tc>
        <w:tc>
          <w:tcPr>
            <w:tcW w:w="3969" w:type="dxa"/>
            <w:vMerge/>
          </w:tcPr>
          <w:p w14:paraId="2A3C1B02" w14:textId="77777777" w:rsidR="00125CA3" w:rsidRPr="00560E3E" w:rsidRDefault="00125CA3" w:rsidP="009946CD">
            <w:pPr>
              <w:rPr>
                <w:rFonts w:cs="Arial"/>
                <w:szCs w:val="20"/>
              </w:rPr>
            </w:pPr>
          </w:p>
        </w:tc>
      </w:tr>
      <w:tr w:rsidR="00125CA3" w:rsidRPr="00560E3E" w14:paraId="1E285A75" w14:textId="77777777" w:rsidTr="009946CD">
        <w:trPr>
          <w:trHeight w:val="501"/>
        </w:trPr>
        <w:tc>
          <w:tcPr>
            <w:tcW w:w="6374" w:type="dxa"/>
          </w:tcPr>
          <w:p w14:paraId="0DC7EEB8" w14:textId="77777777" w:rsidR="00125CA3" w:rsidRPr="002E5BF9" w:rsidRDefault="00125CA3" w:rsidP="009946CD">
            <w:pPr>
              <w:rPr>
                <w:rFonts w:cs="Arial"/>
                <w:color w:val="00A532" w:themeColor="accent2"/>
                <w:szCs w:val="20"/>
              </w:rPr>
            </w:pPr>
            <w:r w:rsidRPr="002E5BF9">
              <w:rPr>
                <w:rFonts w:cs="Arial"/>
                <w:color w:val="00A532" w:themeColor="accent2"/>
                <w:szCs w:val="20"/>
              </w:rPr>
              <w:t>Asiakkaan kohtaaminen</w:t>
            </w:r>
          </w:p>
          <w:p w14:paraId="4A1DB0EE" w14:textId="77777777" w:rsidR="00125CA3" w:rsidRPr="00865CD5" w:rsidRDefault="00125CA3" w:rsidP="009946CD">
            <w:pPr>
              <w:rPr>
                <w:rFonts w:cs="Arial"/>
                <w:color w:val="7030A0"/>
                <w:szCs w:val="20"/>
              </w:rPr>
            </w:pPr>
            <w:r w:rsidRPr="002E5BF9">
              <w:rPr>
                <w:rFonts w:cs="Arial"/>
                <w:color w:val="7030A0"/>
                <w:szCs w:val="20"/>
              </w:rPr>
              <w:t>Asiakkaan kohtaaminen</w:t>
            </w:r>
          </w:p>
        </w:tc>
        <w:tc>
          <w:tcPr>
            <w:tcW w:w="3544" w:type="dxa"/>
            <w:vAlign w:val="center"/>
          </w:tcPr>
          <w:p w14:paraId="70197B1E" w14:textId="77777777" w:rsidR="00125CA3" w:rsidRPr="00560E3E" w:rsidRDefault="00125CA3" w:rsidP="009946CD">
            <w:pPr>
              <w:rPr>
                <w:rFonts w:cs="Arial"/>
                <w:szCs w:val="20"/>
              </w:rPr>
            </w:pPr>
            <w:r w:rsidRPr="00560E3E">
              <w:rPr>
                <w:rFonts w:cs="Arial"/>
                <w:szCs w:val="20"/>
              </w:rPr>
              <w:t>Asiakkaan kohtaaminen</w:t>
            </w:r>
          </w:p>
        </w:tc>
        <w:tc>
          <w:tcPr>
            <w:tcW w:w="3969" w:type="dxa"/>
            <w:vMerge/>
          </w:tcPr>
          <w:p w14:paraId="1C9513E1" w14:textId="77777777" w:rsidR="00125CA3" w:rsidRPr="00560E3E" w:rsidRDefault="00125CA3" w:rsidP="009946CD">
            <w:pPr>
              <w:rPr>
                <w:rFonts w:cs="Arial"/>
                <w:szCs w:val="20"/>
              </w:rPr>
            </w:pPr>
          </w:p>
        </w:tc>
      </w:tr>
      <w:tr w:rsidR="00125CA3" w:rsidRPr="00560E3E" w14:paraId="20CE9EC7" w14:textId="77777777" w:rsidTr="009946CD">
        <w:tc>
          <w:tcPr>
            <w:tcW w:w="6374" w:type="dxa"/>
          </w:tcPr>
          <w:p w14:paraId="0D230B6E" w14:textId="77777777" w:rsidR="00125CA3" w:rsidRPr="00400D47" w:rsidRDefault="00125CA3" w:rsidP="009946CD">
            <w:pPr>
              <w:rPr>
                <w:rFonts w:cs="Arial"/>
                <w:color w:val="0078AA" w:themeColor="accent1"/>
                <w:szCs w:val="20"/>
                <w:lang w:val="fi-FI"/>
              </w:rPr>
            </w:pPr>
            <w:r w:rsidRPr="00400D47">
              <w:rPr>
                <w:rFonts w:cs="Arial"/>
                <w:color w:val="0078AA" w:themeColor="accent1"/>
                <w:szCs w:val="20"/>
                <w:lang w:val="fi-FI"/>
              </w:rPr>
              <w:t>Asiakaspalvelu</w:t>
            </w:r>
          </w:p>
          <w:p w14:paraId="147A3509" w14:textId="77777777" w:rsidR="00125CA3" w:rsidRPr="00400D47" w:rsidRDefault="00125CA3" w:rsidP="009946CD">
            <w:pPr>
              <w:rPr>
                <w:rFonts w:cs="Arial"/>
                <w:color w:val="0078AA" w:themeColor="accent1"/>
                <w:szCs w:val="20"/>
                <w:lang w:val="fi-FI"/>
              </w:rPr>
            </w:pPr>
            <w:r w:rsidRPr="00400D47">
              <w:rPr>
                <w:rFonts w:cs="Arial"/>
                <w:color w:val="0078AA" w:themeColor="accent1"/>
                <w:szCs w:val="20"/>
                <w:lang w:val="fi-FI"/>
              </w:rPr>
              <w:t>Asiakaspalvelu</w:t>
            </w:r>
          </w:p>
          <w:p w14:paraId="2F5144FB" w14:textId="77777777" w:rsidR="00125CA3" w:rsidRPr="00400D47" w:rsidRDefault="00125CA3" w:rsidP="009946CD">
            <w:pPr>
              <w:rPr>
                <w:rFonts w:cs="Arial"/>
                <w:color w:val="0078AA" w:themeColor="accent1"/>
                <w:szCs w:val="20"/>
                <w:lang w:val="fi-FI"/>
              </w:rPr>
            </w:pPr>
            <w:r w:rsidRPr="00400D47">
              <w:rPr>
                <w:rFonts w:cs="Arial"/>
                <w:color w:val="0078AA" w:themeColor="accent1"/>
                <w:szCs w:val="20"/>
                <w:lang w:val="fi-FI"/>
              </w:rPr>
              <w:t>Asiakaspalvelu</w:t>
            </w:r>
          </w:p>
          <w:p w14:paraId="5BD01930" w14:textId="77777777" w:rsidR="00125CA3" w:rsidRPr="00400D47" w:rsidRDefault="00125CA3" w:rsidP="009946CD">
            <w:pPr>
              <w:rPr>
                <w:rFonts w:cs="Arial"/>
                <w:color w:val="7030A0"/>
                <w:szCs w:val="20"/>
                <w:lang w:val="fi-FI"/>
              </w:rPr>
            </w:pPr>
            <w:r w:rsidRPr="00400D47">
              <w:rPr>
                <w:rFonts w:cs="Arial"/>
                <w:color w:val="7030A0"/>
                <w:szCs w:val="20"/>
                <w:lang w:val="fi-FI"/>
              </w:rPr>
              <w:t>Asiakaspalvelu</w:t>
            </w:r>
          </w:p>
          <w:p w14:paraId="596335A1" w14:textId="77777777" w:rsidR="00125CA3" w:rsidRPr="00400D47" w:rsidRDefault="00125CA3" w:rsidP="009946CD">
            <w:pPr>
              <w:rPr>
                <w:rFonts w:cs="Arial"/>
                <w:color w:val="00A532" w:themeColor="accent2"/>
                <w:szCs w:val="20"/>
                <w:lang w:val="fi-FI"/>
              </w:rPr>
            </w:pPr>
            <w:r w:rsidRPr="00400D47">
              <w:rPr>
                <w:rFonts w:cs="Arial"/>
                <w:color w:val="00A532" w:themeColor="accent2"/>
                <w:szCs w:val="20"/>
                <w:lang w:val="fi-FI"/>
              </w:rPr>
              <w:t>Asiakaslähtöinen toimintatapa</w:t>
            </w:r>
          </w:p>
        </w:tc>
        <w:tc>
          <w:tcPr>
            <w:tcW w:w="3544" w:type="dxa"/>
            <w:vAlign w:val="center"/>
          </w:tcPr>
          <w:p w14:paraId="4E0D509B" w14:textId="77777777" w:rsidR="00125CA3" w:rsidRPr="00560E3E" w:rsidRDefault="00125CA3" w:rsidP="009946CD">
            <w:pPr>
              <w:rPr>
                <w:rFonts w:cs="Arial"/>
                <w:szCs w:val="20"/>
              </w:rPr>
            </w:pPr>
            <w:r w:rsidRPr="00560E3E">
              <w:rPr>
                <w:rFonts w:cs="Arial"/>
                <w:szCs w:val="20"/>
              </w:rPr>
              <w:t>Asiakaspalvelu</w:t>
            </w:r>
          </w:p>
        </w:tc>
        <w:tc>
          <w:tcPr>
            <w:tcW w:w="3969" w:type="dxa"/>
            <w:vMerge/>
          </w:tcPr>
          <w:p w14:paraId="6FDA3275" w14:textId="77777777" w:rsidR="00125CA3" w:rsidRPr="00560E3E" w:rsidRDefault="00125CA3" w:rsidP="009946CD">
            <w:pPr>
              <w:rPr>
                <w:rFonts w:cs="Arial"/>
                <w:szCs w:val="20"/>
              </w:rPr>
            </w:pPr>
          </w:p>
        </w:tc>
      </w:tr>
    </w:tbl>
    <w:p w14:paraId="31ADFDE7" w14:textId="77777777" w:rsidR="00125CA3" w:rsidRPr="00A375E4" w:rsidRDefault="00125CA3" w:rsidP="00125CA3">
      <w:pPr>
        <w:widowControl w:val="0"/>
        <w:tabs>
          <w:tab w:val="left" w:pos="600"/>
        </w:tabs>
        <w:autoSpaceDE w:val="0"/>
        <w:autoSpaceDN w:val="0"/>
        <w:adjustRightInd w:val="0"/>
        <w:spacing w:line="240" w:lineRule="auto"/>
        <w:rPr>
          <w:b/>
          <w:i/>
          <w:lang w:val="fi-FI" w:eastAsia="fi-FI"/>
        </w:rPr>
      </w:pPr>
    </w:p>
    <w:p w14:paraId="7AF256F0" w14:textId="77777777" w:rsidR="00125CA3" w:rsidRDefault="00125CA3" w:rsidP="00125CA3">
      <w:pPr>
        <w:widowControl w:val="0"/>
        <w:autoSpaceDE w:val="0"/>
        <w:autoSpaceDN w:val="0"/>
        <w:adjustRightInd w:val="0"/>
        <w:spacing w:line="240" w:lineRule="auto"/>
        <w:rPr>
          <w:b/>
          <w:szCs w:val="20"/>
        </w:rPr>
      </w:pPr>
    </w:p>
    <w:p w14:paraId="3DFE3517" w14:textId="77777777" w:rsidR="00125CA3" w:rsidRDefault="00125CA3" w:rsidP="00125CA3">
      <w:pPr>
        <w:widowControl w:val="0"/>
        <w:autoSpaceDE w:val="0"/>
        <w:autoSpaceDN w:val="0"/>
        <w:adjustRightInd w:val="0"/>
        <w:spacing w:line="240" w:lineRule="auto"/>
        <w:rPr>
          <w:b/>
          <w:szCs w:val="20"/>
        </w:rPr>
      </w:pPr>
    </w:p>
    <w:p w14:paraId="6BB15DFA" w14:textId="77777777" w:rsidR="00B43F4A" w:rsidRPr="00194643" w:rsidRDefault="00B43F4A" w:rsidP="00194643">
      <w:pPr>
        <w:autoSpaceDE w:val="0"/>
        <w:autoSpaceDN w:val="0"/>
        <w:adjustRightInd w:val="0"/>
        <w:spacing w:after="160" w:line="259" w:lineRule="auto"/>
        <w:rPr>
          <w:rFonts w:asciiTheme="minorHAnsi" w:hAnsiTheme="minorHAnsi" w:cstheme="minorHAnsi"/>
          <w:b/>
          <w:szCs w:val="20"/>
        </w:rPr>
      </w:pPr>
    </w:p>
    <w:sectPr w:rsidR="00B43F4A" w:rsidRPr="00194643" w:rsidSect="00634751">
      <w:pgSz w:w="16838" w:h="11906" w:orient="landscape" w:code="9"/>
      <w:pgMar w:top="1134" w:right="2410" w:bottom="1134" w:left="1418" w:header="737" w:footer="680" w:gutter="0"/>
      <w:pgNumType w:start="1"/>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FEE04" w14:textId="77777777" w:rsidR="009616D1" w:rsidRDefault="009616D1">
      <w:r>
        <w:separator/>
      </w:r>
    </w:p>
  </w:endnote>
  <w:endnote w:type="continuationSeparator" w:id="0">
    <w:p w14:paraId="7E799C01" w14:textId="77777777" w:rsidR="009616D1" w:rsidRDefault="009616D1">
      <w:r>
        <w:continuationSeparator/>
      </w:r>
    </w:p>
  </w:endnote>
  <w:endnote w:type="continuationNotice" w:id="1">
    <w:p w14:paraId="5DDE4348" w14:textId="77777777" w:rsidR="009616D1" w:rsidRDefault="009616D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rdia New">
    <w:altName w:val="Microsoft Sans Serif"/>
    <w:panose1 w:val="020B0304020202020204"/>
    <w:charset w:val="00"/>
    <w:family w:val="swiss"/>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ArialNarrow">
    <w:altName w:val="Times New Roman"/>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DDD25" w14:textId="77777777" w:rsidR="009616D1" w:rsidRDefault="009616D1" w:rsidP="006E6B16">
    <w:pPr>
      <w:pStyle w:val="Blank"/>
    </w:pPr>
    <w:r>
      <w:rPr>
        <w:lang w:val="fi-FI" w:eastAsia="fi-FI"/>
      </w:rPr>
      <w:drawing>
        <wp:anchor distT="0" distB="0" distL="114300" distR="114300" simplePos="0" relativeHeight="251658249" behindDoc="0" locked="1" layoutInCell="1" allowOverlap="1" wp14:anchorId="6D458FC0" wp14:editId="20A8A0AE">
          <wp:simplePos x="0" y="0"/>
          <wp:positionH relativeFrom="page">
            <wp:posOffset>6156960</wp:posOffset>
          </wp:positionH>
          <wp:positionV relativeFrom="page">
            <wp:posOffset>10045065</wp:posOffset>
          </wp:positionV>
          <wp:extent cx="972000" cy="194400"/>
          <wp:effectExtent l="0" t="0" r="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ekk_ww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194400"/>
                  </a:xfrm>
                  <a:prstGeom prst="rect">
                    <a:avLst/>
                  </a:prstGeom>
                </pic:spPr>
              </pic:pic>
            </a:graphicData>
          </a:graphic>
          <wp14:sizeRelH relativeFrom="margin">
            <wp14:pctWidth>0</wp14:pctWidth>
          </wp14:sizeRelH>
          <wp14:sizeRelV relativeFrom="margin">
            <wp14:pctHeight>0</wp14:pctHeight>
          </wp14:sizeRelV>
        </wp:anchor>
      </w:drawing>
    </w:r>
    <w:r>
      <w:rPr>
        <w:lang w:val="fi-FI" w:eastAsia="fi-FI"/>
      </w:rPr>
      <w:drawing>
        <wp:anchor distT="0" distB="0" distL="114300" distR="114300" simplePos="0" relativeHeight="251658248" behindDoc="0" locked="1" layoutInCell="1" allowOverlap="1" wp14:anchorId="0028E44B" wp14:editId="3BCAC3C0">
          <wp:simplePos x="0" y="0"/>
          <wp:positionH relativeFrom="page">
            <wp:posOffset>431800</wp:posOffset>
          </wp:positionH>
          <wp:positionV relativeFrom="page">
            <wp:posOffset>10117455</wp:posOffset>
          </wp:positionV>
          <wp:extent cx="5432400" cy="82800"/>
          <wp:effectExtent l="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ekk_footer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32400" cy="82800"/>
                  </a:xfrm>
                  <a:prstGeom prst="rect">
                    <a:avLst/>
                  </a:prstGeom>
                </pic:spPr>
              </pic:pic>
            </a:graphicData>
          </a:graphic>
          <wp14:sizeRelH relativeFrom="margin">
            <wp14:pctWidth>0</wp14:pctWidth>
          </wp14:sizeRelH>
          <wp14:sizeRelV relativeFrom="margin">
            <wp14:pctHeight>0</wp14:pctHeight>
          </wp14:sizeRelV>
        </wp:anchor>
      </w:drawing>
    </w:r>
    <w:r>
      <w:rPr>
        <w:w w:val="100"/>
        <w:lang w:val="fi-FI" w:eastAsia="fi-FI"/>
      </w:rPr>
      <w:drawing>
        <wp:anchor distT="0" distB="0" distL="114300" distR="114300" simplePos="0" relativeHeight="251658246" behindDoc="0" locked="1" layoutInCell="1" allowOverlap="1" wp14:anchorId="6CC4608F" wp14:editId="44B944EF">
          <wp:simplePos x="0" y="0"/>
          <wp:positionH relativeFrom="page">
            <wp:align>center</wp:align>
          </wp:positionH>
          <wp:positionV relativeFrom="page">
            <wp:posOffset>360045</wp:posOffset>
          </wp:positionV>
          <wp:extent cx="6687820" cy="368300"/>
          <wp:effectExtent l="0" t="0" r="0" b="0"/>
          <wp:wrapNone/>
          <wp:docPr id="1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87820" cy="3683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B21A9" w14:textId="77777777" w:rsidR="009616D1" w:rsidRDefault="009616D1" w:rsidP="0046295D">
    <w:pPr>
      <w:pStyle w:val="Alatunniste"/>
    </w:pPr>
    <w:r>
      <w:rPr>
        <w:lang w:val="fi-FI" w:eastAsia="fi-FI"/>
      </w:rPr>
      <w:drawing>
        <wp:anchor distT="0" distB="0" distL="114300" distR="114300" simplePos="0" relativeHeight="251658247" behindDoc="0" locked="1" layoutInCell="1" allowOverlap="1" wp14:anchorId="12966FC0" wp14:editId="3049D3F2">
          <wp:simplePos x="0" y="0"/>
          <wp:positionH relativeFrom="page">
            <wp:posOffset>4500880</wp:posOffset>
          </wp:positionH>
          <wp:positionV relativeFrom="page">
            <wp:posOffset>9792970</wp:posOffset>
          </wp:positionV>
          <wp:extent cx="2581200" cy="457200"/>
          <wp:effectExtent l="0" t="0" r="0" b="0"/>
          <wp:wrapNone/>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ekk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1200" cy="457200"/>
                  </a:xfrm>
                  <a:prstGeom prst="rect">
                    <a:avLst/>
                  </a:prstGeom>
                </pic:spPr>
              </pic:pic>
            </a:graphicData>
          </a:graphic>
          <wp14:sizeRelH relativeFrom="margin">
            <wp14:pctWidth>0</wp14:pctWidth>
          </wp14:sizeRelH>
          <wp14:sizeRelV relativeFrom="margin">
            <wp14:pctHeight>0</wp14:pctHeight>
          </wp14:sizeRelV>
        </wp:anchor>
      </w:drawing>
    </w:r>
    <w:r>
      <w:rPr>
        <w:w w:val="100"/>
        <w:lang w:val="fi-FI" w:eastAsia="fi-FI"/>
      </w:rPr>
      <w:drawing>
        <wp:anchor distT="0" distB="0" distL="114300" distR="114300" simplePos="0" relativeHeight="251658245" behindDoc="0" locked="0" layoutInCell="1" allowOverlap="1" wp14:anchorId="1B54B16D" wp14:editId="1B275327">
          <wp:simplePos x="0" y="0"/>
          <wp:positionH relativeFrom="page">
            <wp:align>center</wp:align>
          </wp:positionH>
          <wp:positionV relativeFrom="page">
            <wp:posOffset>360045</wp:posOffset>
          </wp:positionV>
          <wp:extent cx="6687820" cy="368300"/>
          <wp:effectExtent l="0" t="0" r="0" b="0"/>
          <wp:wrapTopAndBottom/>
          <wp:docPr id="14"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87820" cy="368300"/>
                  </a:xfrm>
                  <a:prstGeom prst="rect">
                    <a:avLst/>
                  </a:prstGeom>
                  <a:noFill/>
                </pic:spPr>
              </pic:pic>
            </a:graphicData>
          </a:graphic>
          <wp14:sizeRelH relativeFrom="page">
            <wp14:pctWidth>0</wp14:pctWidth>
          </wp14:sizeRelH>
          <wp14:sizeRelV relativeFrom="page">
            <wp14:pctHeight>0</wp14:pctHeight>
          </wp14:sizeRelV>
        </wp:anchor>
      </w:drawing>
    </w:r>
    <w:r>
      <w:rPr>
        <w:lang w:val="fi-FI" w:eastAsia="fi-FI"/>
      </w:rPr>
      <w:drawing>
        <wp:anchor distT="0" distB="0" distL="114300" distR="114300" simplePos="0" relativeHeight="251658244" behindDoc="0" locked="1" layoutInCell="1" allowOverlap="1" wp14:anchorId="4EADCD9E" wp14:editId="7CB6070D">
          <wp:simplePos x="0" y="0"/>
          <wp:positionH relativeFrom="page">
            <wp:posOffset>431800</wp:posOffset>
          </wp:positionH>
          <wp:positionV relativeFrom="page">
            <wp:posOffset>10045065</wp:posOffset>
          </wp:positionV>
          <wp:extent cx="972000" cy="194400"/>
          <wp:effectExtent l="0" t="0" r="0"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ekk_www_RGB.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72000" cy="194400"/>
                  </a:xfrm>
                  <a:prstGeom prst="rect">
                    <a:avLst/>
                  </a:prstGeom>
                </pic:spPr>
              </pic:pic>
            </a:graphicData>
          </a:graphic>
          <wp14:sizeRelH relativeFrom="margin">
            <wp14:pctWidth>0</wp14:pctWidth>
          </wp14:sizeRelH>
          <wp14:sizeRelV relativeFrom="margin">
            <wp14:pctHeight>0</wp14:pctHeight>
          </wp14:sizeRelV>
        </wp:anchor>
      </w:drawing>
    </w:r>
    <w:r>
      <w:rPr>
        <w:lang w:val="fi-FI" w:eastAsia="fi-FI"/>
      </w:rPr>
      <w:drawing>
        <wp:anchor distT="0" distB="0" distL="114300" distR="114300" simplePos="0" relativeHeight="251658243" behindDoc="0" locked="1" layoutInCell="1" allowOverlap="1" wp14:anchorId="6E398A10" wp14:editId="307269E5">
          <wp:simplePos x="561975" y="9963150"/>
          <wp:positionH relativeFrom="page">
            <wp:align>center</wp:align>
          </wp:positionH>
          <wp:positionV relativeFrom="paragraph">
            <wp:posOffset>10153015</wp:posOffset>
          </wp:positionV>
          <wp:extent cx="1133475" cy="95250"/>
          <wp:effectExtent l="19050" t="0" r="9525" b="0"/>
          <wp:wrapNone/>
          <wp:docPr id="16" name="Picture 7" descr="footer_www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www_white.png"/>
                  <pic:cNvPicPr/>
                </pic:nvPicPr>
                <pic:blipFill>
                  <a:blip r:embed="rId4"/>
                  <a:stretch>
                    <a:fillRect/>
                  </a:stretch>
                </pic:blipFill>
                <pic:spPr>
                  <a:xfrm>
                    <a:off x="0" y="0"/>
                    <a:ext cx="1133475" cy="9525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190706"/>
      <w:docPartObj>
        <w:docPartGallery w:val="Page Numbers (Bottom of Page)"/>
        <w:docPartUnique/>
      </w:docPartObj>
    </w:sdtPr>
    <w:sdtContent>
      <w:p w14:paraId="3A16A0AA" w14:textId="75922D32" w:rsidR="009616D1" w:rsidRDefault="009616D1">
        <w:pPr>
          <w:pStyle w:val="Alatunniste"/>
          <w:jc w:val="center"/>
        </w:pPr>
        <w:r>
          <w:fldChar w:fldCharType="begin"/>
        </w:r>
        <w:r>
          <w:instrText>PAGE   \* MERGEFORMAT</w:instrText>
        </w:r>
        <w:r>
          <w:fldChar w:fldCharType="separate"/>
        </w:r>
        <w:r w:rsidR="00F2331C" w:rsidRPr="00F2331C">
          <w:rPr>
            <w:lang w:val="fi-FI"/>
          </w:rPr>
          <w:t>18</w:t>
        </w:r>
        <w:r>
          <w:fldChar w:fldCharType="end"/>
        </w:r>
      </w:p>
    </w:sdtContent>
  </w:sdt>
  <w:p w14:paraId="17ECD8E2" w14:textId="6ED9B46C" w:rsidR="009616D1" w:rsidRDefault="009616D1" w:rsidP="006928AA">
    <w:pPr>
      <w:pStyle w:val="Alatunnist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99BF2" w14:textId="77777777" w:rsidR="009616D1" w:rsidRDefault="009616D1">
      <w:r>
        <w:separator/>
      </w:r>
    </w:p>
  </w:footnote>
  <w:footnote w:type="continuationSeparator" w:id="0">
    <w:p w14:paraId="03532B65" w14:textId="77777777" w:rsidR="009616D1" w:rsidRDefault="009616D1">
      <w:r>
        <w:continuationSeparator/>
      </w:r>
    </w:p>
  </w:footnote>
  <w:footnote w:type="continuationNotice" w:id="1">
    <w:p w14:paraId="2CAF736E" w14:textId="77777777" w:rsidR="009616D1" w:rsidRDefault="009616D1">
      <w:pPr>
        <w:spacing w:line="240" w:lineRule="auto"/>
      </w:pPr>
    </w:p>
  </w:footnote>
  <w:footnote w:id="2">
    <w:p w14:paraId="71ABB327" w14:textId="2AA5CA6F" w:rsidR="009616D1" w:rsidRPr="00B15C55" w:rsidRDefault="009616D1" w:rsidP="008751C7">
      <w:pPr>
        <w:autoSpaceDE w:val="0"/>
        <w:autoSpaceDN w:val="0"/>
        <w:adjustRightInd w:val="0"/>
        <w:spacing w:line="240" w:lineRule="auto"/>
        <w:jc w:val="both"/>
        <w:rPr>
          <w:rFonts w:cs="Arial"/>
          <w:noProof w:val="0"/>
          <w:szCs w:val="20"/>
          <w:lang w:val="fi-FI" w:eastAsia="fi-FI"/>
        </w:rPr>
      </w:pPr>
      <w:r>
        <w:rPr>
          <w:rStyle w:val="Alaviitteenviite"/>
        </w:rPr>
        <w:footnoteRef/>
      </w:r>
      <w:r w:rsidRPr="00400D47">
        <w:rPr>
          <w:lang w:val="fi-FI"/>
        </w:rPr>
        <w:t xml:space="preserve"> </w:t>
      </w:r>
      <w:r>
        <w:rPr>
          <w:rFonts w:cs="Arial"/>
          <w:noProof w:val="0"/>
          <w:szCs w:val="20"/>
          <w:lang w:val="fi-FI" w:eastAsia="fi-FI"/>
        </w:rPr>
        <w:t>Raportissa esitetyt koulutuksen järjestäjien nimet ovat vuoden 2017 mukaisia.</w:t>
      </w:r>
    </w:p>
    <w:p w14:paraId="4656EA11" w14:textId="35729FFC" w:rsidR="009616D1" w:rsidRPr="008751C7" w:rsidRDefault="009616D1">
      <w:pPr>
        <w:pStyle w:val="Alaviitteenteksti"/>
        <w:rPr>
          <w:lang w:val="fi-FI"/>
        </w:rPr>
      </w:pPr>
    </w:p>
  </w:footnote>
  <w:footnote w:id="3">
    <w:p w14:paraId="52C4159D" w14:textId="77777777" w:rsidR="009616D1" w:rsidRPr="00400D47" w:rsidRDefault="009616D1" w:rsidP="005677F9">
      <w:pPr>
        <w:jc w:val="both"/>
        <w:rPr>
          <w:rFonts w:asciiTheme="minorHAnsi" w:eastAsia="Times New Roman" w:hAnsiTheme="minorHAnsi" w:cstheme="minorHAnsi"/>
          <w:color w:val="000000"/>
          <w:szCs w:val="20"/>
          <w:lang w:val="fi-FI" w:eastAsia="fi-FI"/>
        </w:rPr>
      </w:pPr>
      <w:r>
        <w:rPr>
          <w:rStyle w:val="Alaviitteenviite"/>
        </w:rPr>
        <w:footnoteRef/>
      </w:r>
      <w:r w:rsidRPr="00400D47">
        <w:rPr>
          <w:lang w:val="fi-FI"/>
        </w:rPr>
        <w:t xml:space="preserve"> </w:t>
      </w:r>
      <w:r w:rsidRPr="00400D47">
        <w:rPr>
          <w:rFonts w:asciiTheme="minorHAnsi" w:eastAsia="Times New Roman" w:hAnsiTheme="minorHAnsi" w:cstheme="minorHAnsi"/>
          <w:color w:val="000000"/>
          <w:szCs w:val="20"/>
          <w:lang w:val="fi-FI" w:eastAsia="fi-FI"/>
        </w:rPr>
        <w:t>Koulutuksen järjestäjät ovat ilmoittaneet opintoalan vääräksi valinnaksi myös sellaiset eroamiset, joissa opiskelija on siirtynyt toiseen sosiaali- ja terveysalan perustutkinnon toiseen osaamisalaan tai ammattikorkeakoulun vastaavalle alalle.</w:t>
      </w:r>
    </w:p>
    <w:p w14:paraId="2F16611B" w14:textId="4A9C43D8" w:rsidR="009616D1" w:rsidRPr="005677F9" w:rsidRDefault="009616D1">
      <w:pPr>
        <w:pStyle w:val="Alaviitteenteksti"/>
        <w:rPr>
          <w:lang w:val="fi-F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0C3D2" w14:textId="77777777" w:rsidR="009616D1" w:rsidRPr="00BC1B6F" w:rsidRDefault="009616D1" w:rsidP="00BC1B6F">
    <w:pPr>
      <w:pStyle w:val="Yltunniste"/>
    </w:pPr>
    <w:r w:rsidRPr="00BC1B6F">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999446"/>
      <w:docPartObj>
        <w:docPartGallery w:val="Page Numbers (Top of Page)"/>
        <w:docPartUnique/>
      </w:docPartObj>
    </w:sdtPr>
    <w:sdtContent>
      <w:p w14:paraId="713739EB" w14:textId="579BEA77" w:rsidR="009616D1" w:rsidRDefault="009616D1">
        <w:pPr>
          <w:pStyle w:val="Yltunniste"/>
          <w:jc w:val="center"/>
        </w:pPr>
        <w:r>
          <w:fldChar w:fldCharType="begin"/>
        </w:r>
        <w:r>
          <w:instrText>PAGE   \* MERGEFORMAT</w:instrText>
        </w:r>
        <w:r>
          <w:fldChar w:fldCharType="separate"/>
        </w:r>
        <w:r w:rsidR="00F2331C" w:rsidRPr="00F2331C">
          <w:rPr>
            <w:lang w:val="fi-FI"/>
          </w:rPr>
          <w:t>1</w:t>
        </w:r>
        <w:r>
          <w:fldChar w:fldCharType="end"/>
        </w:r>
      </w:p>
    </w:sdtContent>
  </w:sdt>
  <w:p w14:paraId="46FB3C15" w14:textId="77777777" w:rsidR="009616D1" w:rsidRPr="00013ECC" w:rsidRDefault="009616D1">
    <w:pPr>
      <w:pStyle w:val="Yltunniste"/>
      <w:rPr>
        <w:lang w:val="fi-F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D8F64" w14:textId="6E0CDCC7" w:rsidR="009616D1" w:rsidRPr="00BC1B6F" w:rsidRDefault="009616D1" w:rsidP="00BC1B6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37A40"/>
    <w:multiLevelType w:val="multilevel"/>
    <w:tmpl w:val="50E4CD7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25F9748E"/>
    <w:multiLevelType w:val="multilevel"/>
    <w:tmpl w:val="CFC2F724"/>
    <w:lvl w:ilvl="0">
      <w:start w:val="1"/>
      <w:numFmt w:val="decimal"/>
      <w:lvlText w:val="%1."/>
      <w:lvlJc w:val="left"/>
      <w:pPr>
        <w:ind w:left="360" w:hanging="360"/>
      </w:pPr>
      <w:rPr>
        <w:rFonts w:hint="default"/>
      </w:rPr>
    </w:lvl>
    <w:lvl w:ilvl="1">
      <w:start w:val="8"/>
      <w:numFmt w:val="decimal"/>
      <w:isLgl/>
      <w:lvlText w:val="%1.%2"/>
      <w:lvlJc w:val="left"/>
      <w:pPr>
        <w:ind w:left="1035" w:hanging="1035"/>
      </w:pPr>
      <w:rPr>
        <w:rFonts w:hint="default"/>
      </w:rPr>
    </w:lvl>
    <w:lvl w:ilvl="2">
      <w:start w:val="2018"/>
      <w:numFmt w:val="decimal"/>
      <w:isLgl/>
      <w:lvlText w:val="%1.%2.%3"/>
      <w:lvlJc w:val="left"/>
      <w:pPr>
        <w:ind w:left="1035" w:hanging="1035"/>
      </w:pPr>
      <w:rPr>
        <w:rFonts w:hint="default"/>
      </w:rPr>
    </w:lvl>
    <w:lvl w:ilvl="3">
      <w:start w:val="1"/>
      <w:numFmt w:val="decimal"/>
      <w:isLgl/>
      <w:lvlText w:val="%1.%2.%3.%4"/>
      <w:lvlJc w:val="left"/>
      <w:pPr>
        <w:ind w:left="1035" w:hanging="103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79B1733"/>
    <w:multiLevelType w:val="multilevel"/>
    <w:tmpl w:val="B614B0B0"/>
    <w:lvl w:ilvl="0">
      <w:start w:val="1"/>
      <w:numFmt w:val="decimal"/>
      <w:pStyle w:val="Otsikko1"/>
      <w:lvlText w:val="%1"/>
      <w:lvlJc w:val="left"/>
      <w:pPr>
        <w:ind w:left="567" w:hanging="567"/>
      </w:pPr>
      <w:rPr>
        <w:rFonts w:hint="default"/>
      </w:rPr>
    </w:lvl>
    <w:lvl w:ilvl="1">
      <w:start w:val="1"/>
      <w:numFmt w:val="decimal"/>
      <w:pStyle w:val="Otsikko2"/>
      <w:lvlText w:val="%1.%2"/>
      <w:lvlJc w:val="left"/>
      <w:pPr>
        <w:ind w:left="567" w:hanging="567"/>
      </w:pPr>
      <w:rPr>
        <w:rFonts w:hint="default"/>
      </w:rPr>
    </w:lvl>
    <w:lvl w:ilvl="2">
      <w:start w:val="1"/>
      <w:numFmt w:val="decimal"/>
      <w:pStyle w:val="Otsikko3"/>
      <w:lvlText w:val="%1.%2.%3"/>
      <w:lvlJc w:val="left"/>
      <w:pPr>
        <w:ind w:left="1304" w:hanging="1304"/>
      </w:pPr>
      <w:rPr>
        <w:rFonts w:hint="default"/>
      </w:rPr>
    </w:lvl>
    <w:lvl w:ilvl="3">
      <w:start w:val="1"/>
      <w:numFmt w:val="decimal"/>
      <w:pStyle w:val="Otsikko4"/>
      <w:lvlText w:val="%1.%2.%3.%4"/>
      <w:lvlJc w:val="left"/>
      <w:pPr>
        <w:ind w:left="1304" w:hanging="1304"/>
      </w:pPr>
      <w:rPr>
        <w:rFonts w:hint="default"/>
      </w:rPr>
    </w:lvl>
    <w:lvl w:ilvl="4">
      <w:start w:val="1"/>
      <w:numFmt w:val="decimal"/>
      <w:pStyle w:val="Otsikko5"/>
      <w:lvlText w:val="%1.%2.%3.%4.%5"/>
      <w:lvlJc w:val="left"/>
      <w:pPr>
        <w:ind w:left="1304" w:hanging="1304"/>
      </w:pPr>
      <w:rPr>
        <w:rFonts w:hint="default"/>
      </w:rPr>
    </w:lvl>
    <w:lvl w:ilvl="5">
      <w:start w:val="1"/>
      <w:numFmt w:val="decimal"/>
      <w:pStyle w:val="Otsikko6"/>
      <w:lvlText w:val="%1.%2.%3.%4.%5.%6"/>
      <w:lvlJc w:val="left"/>
      <w:pPr>
        <w:ind w:left="1304" w:hanging="1304"/>
      </w:pPr>
      <w:rPr>
        <w:rFonts w:hint="default"/>
      </w:rPr>
    </w:lvl>
    <w:lvl w:ilvl="6">
      <w:start w:val="1"/>
      <w:numFmt w:val="decimal"/>
      <w:pStyle w:val="Otsikko7"/>
      <w:lvlText w:val="%1.%2.%3.%4.%5.%6.%7"/>
      <w:lvlJc w:val="left"/>
      <w:pPr>
        <w:ind w:left="1304" w:hanging="1304"/>
      </w:pPr>
      <w:rPr>
        <w:rFonts w:hint="default"/>
      </w:rPr>
    </w:lvl>
    <w:lvl w:ilvl="7">
      <w:start w:val="1"/>
      <w:numFmt w:val="decimal"/>
      <w:pStyle w:val="Otsikko8"/>
      <w:lvlText w:val="%1.%2.%3.%4.%5.%6.%7.%8"/>
      <w:lvlJc w:val="left"/>
      <w:pPr>
        <w:ind w:left="1304" w:hanging="1304"/>
      </w:pPr>
      <w:rPr>
        <w:rFonts w:hint="default"/>
      </w:rPr>
    </w:lvl>
    <w:lvl w:ilvl="8">
      <w:start w:val="1"/>
      <w:numFmt w:val="decimal"/>
      <w:pStyle w:val="Otsikko9"/>
      <w:lvlText w:val="%1.%2.%3.%4.%5.%6.%7.%8.%9"/>
      <w:lvlJc w:val="left"/>
      <w:pPr>
        <w:ind w:left="1304" w:hanging="1304"/>
      </w:pPr>
      <w:rPr>
        <w:rFonts w:hint="default"/>
      </w:rPr>
    </w:lvl>
  </w:abstractNum>
  <w:abstractNum w:abstractNumId="3" w15:restartNumberingAfterBreak="0">
    <w:nsid w:val="312813F1"/>
    <w:multiLevelType w:val="hybridMultilevel"/>
    <w:tmpl w:val="7E40F60C"/>
    <w:lvl w:ilvl="0" w:tplc="D534C34A">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64B175C"/>
    <w:multiLevelType w:val="hybridMultilevel"/>
    <w:tmpl w:val="2E38710E"/>
    <w:lvl w:ilvl="0" w:tplc="21844ED2">
      <w:start w:val="1"/>
      <w:numFmt w:val="bullet"/>
      <w:pStyle w:val="Bulleted"/>
      <w:lvlText w:val=""/>
      <w:lvlJc w:val="left"/>
      <w:pPr>
        <w:ind w:left="1211" w:hanging="360"/>
      </w:pPr>
      <w:rPr>
        <w:rFonts w:ascii="Wingdings" w:hAnsi="Wingdings" w:hint="default"/>
        <w:color w:val="000000" w:themeColor="text1"/>
      </w:rPr>
    </w:lvl>
    <w:lvl w:ilvl="1" w:tplc="08090003" w:tentative="1">
      <w:start w:val="1"/>
      <w:numFmt w:val="bullet"/>
      <w:lvlText w:val="o"/>
      <w:lvlJc w:val="left"/>
      <w:pPr>
        <w:tabs>
          <w:tab w:val="num" w:pos="2738"/>
        </w:tabs>
        <w:ind w:left="2738" w:hanging="360"/>
      </w:pPr>
      <w:rPr>
        <w:rFonts w:ascii="Courier New" w:hAnsi="Courier New" w:cs="Courier New" w:hint="default"/>
      </w:rPr>
    </w:lvl>
    <w:lvl w:ilvl="2" w:tplc="08090005" w:tentative="1">
      <w:start w:val="1"/>
      <w:numFmt w:val="bullet"/>
      <w:lvlText w:val=""/>
      <w:lvlJc w:val="left"/>
      <w:pPr>
        <w:tabs>
          <w:tab w:val="num" w:pos="3458"/>
        </w:tabs>
        <w:ind w:left="3458" w:hanging="360"/>
      </w:pPr>
      <w:rPr>
        <w:rFonts w:ascii="Wingdings" w:hAnsi="Wingdings" w:hint="default"/>
      </w:rPr>
    </w:lvl>
    <w:lvl w:ilvl="3" w:tplc="08090001" w:tentative="1">
      <w:start w:val="1"/>
      <w:numFmt w:val="bullet"/>
      <w:lvlText w:val=""/>
      <w:lvlJc w:val="left"/>
      <w:pPr>
        <w:tabs>
          <w:tab w:val="num" w:pos="4178"/>
        </w:tabs>
        <w:ind w:left="4178" w:hanging="360"/>
      </w:pPr>
      <w:rPr>
        <w:rFonts w:ascii="Symbol" w:hAnsi="Symbol" w:hint="default"/>
      </w:rPr>
    </w:lvl>
    <w:lvl w:ilvl="4" w:tplc="08090003" w:tentative="1">
      <w:start w:val="1"/>
      <w:numFmt w:val="bullet"/>
      <w:lvlText w:val="o"/>
      <w:lvlJc w:val="left"/>
      <w:pPr>
        <w:tabs>
          <w:tab w:val="num" w:pos="4898"/>
        </w:tabs>
        <w:ind w:left="4898" w:hanging="360"/>
      </w:pPr>
      <w:rPr>
        <w:rFonts w:ascii="Courier New" w:hAnsi="Courier New" w:cs="Courier New" w:hint="default"/>
      </w:rPr>
    </w:lvl>
    <w:lvl w:ilvl="5" w:tplc="08090005" w:tentative="1">
      <w:start w:val="1"/>
      <w:numFmt w:val="bullet"/>
      <w:lvlText w:val=""/>
      <w:lvlJc w:val="left"/>
      <w:pPr>
        <w:tabs>
          <w:tab w:val="num" w:pos="5618"/>
        </w:tabs>
        <w:ind w:left="5618" w:hanging="360"/>
      </w:pPr>
      <w:rPr>
        <w:rFonts w:ascii="Wingdings" w:hAnsi="Wingdings" w:hint="default"/>
      </w:rPr>
    </w:lvl>
    <w:lvl w:ilvl="6" w:tplc="08090001" w:tentative="1">
      <w:start w:val="1"/>
      <w:numFmt w:val="bullet"/>
      <w:lvlText w:val=""/>
      <w:lvlJc w:val="left"/>
      <w:pPr>
        <w:tabs>
          <w:tab w:val="num" w:pos="6338"/>
        </w:tabs>
        <w:ind w:left="6338" w:hanging="360"/>
      </w:pPr>
      <w:rPr>
        <w:rFonts w:ascii="Symbol" w:hAnsi="Symbol" w:hint="default"/>
      </w:rPr>
    </w:lvl>
    <w:lvl w:ilvl="7" w:tplc="08090003" w:tentative="1">
      <w:start w:val="1"/>
      <w:numFmt w:val="bullet"/>
      <w:lvlText w:val="o"/>
      <w:lvlJc w:val="left"/>
      <w:pPr>
        <w:tabs>
          <w:tab w:val="num" w:pos="7058"/>
        </w:tabs>
        <w:ind w:left="7058" w:hanging="360"/>
      </w:pPr>
      <w:rPr>
        <w:rFonts w:ascii="Courier New" w:hAnsi="Courier New" w:cs="Courier New" w:hint="default"/>
      </w:rPr>
    </w:lvl>
    <w:lvl w:ilvl="8" w:tplc="08090005" w:tentative="1">
      <w:start w:val="1"/>
      <w:numFmt w:val="bullet"/>
      <w:lvlText w:val=""/>
      <w:lvlJc w:val="left"/>
      <w:pPr>
        <w:tabs>
          <w:tab w:val="num" w:pos="7778"/>
        </w:tabs>
        <w:ind w:left="7778" w:hanging="360"/>
      </w:pPr>
      <w:rPr>
        <w:rFonts w:ascii="Wingdings" w:hAnsi="Wingdings" w:hint="default"/>
      </w:rPr>
    </w:lvl>
  </w:abstractNum>
  <w:abstractNum w:abstractNumId="5" w15:restartNumberingAfterBreak="0">
    <w:nsid w:val="38927590"/>
    <w:multiLevelType w:val="hybridMultilevel"/>
    <w:tmpl w:val="784C6DB0"/>
    <w:lvl w:ilvl="0" w:tplc="58E6F632">
      <w:numFmt w:val="bullet"/>
      <w:lvlText w:val=""/>
      <w:lvlJc w:val="left"/>
      <w:pPr>
        <w:ind w:left="720" w:hanging="360"/>
      </w:pPr>
      <w:rPr>
        <w:rFonts w:ascii="Symbol" w:eastAsia="SimSu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481460B6"/>
    <w:multiLevelType w:val="hybridMultilevel"/>
    <w:tmpl w:val="A4223F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6E43F8C"/>
    <w:multiLevelType w:val="multilevel"/>
    <w:tmpl w:val="B9883636"/>
    <w:styleLink w:val="Numbering"/>
    <w:lvl w:ilvl="0">
      <w:start w:val="1"/>
      <w:numFmt w:val="decimal"/>
      <w:lvlText w:val="%1."/>
      <w:lvlJc w:val="left"/>
      <w:pPr>
        <w:tabs>
          <w:tab w:val="num" w:pos="1298"/>
        </w:tabs>
        <w:ind w:left="1298" w:hanging="1298"/>
      </w:pPr>
      <w:rPr>
        <w:rFonts w:hint="default"/>
        <w:b/>
        <w:bCs/>
        <w:i w:val="0"/>
        <w:iCs/>
        <w:sz w:val="28"/>
        <w:szCs w:val="28"/>
      </w:rPr>
    </w:lvl>
    <w:lvl w:ilvl="1">
      <w:start w:val="1"/>
      <w:numFmt w:val="decimal"/>
      <w:lvlRestart w:val="0"/>
      <w:lvlText w:val="%1.%2."/>
      <w:lvlJc w:val="left"/>
      <w:pPr>
        <w:tabs>
          <w:tab w:val="num" w:pos="1298"/>
        </w:tabs>
        <w:ind w:left="1298" w:hanging="1298"/>
      </w:pPr>
      <w:rPr>
        <w:rFonts w:hint="default"/>
        <w:sz w:val="22"/>
      </w:rPr>
    </w:lvl>
    <w:lvl w:ilvl="2">
      <w:start w:val="1"/>
      <w:numFmt w:val="decimal"/>
      <w:lvlRestart w:val="0"/>
      <w:lvlText w:val="%1.%2.%3."/>
      <w:lvlJc w:val="left"/>
      <w:pPr>
        <w:tabs>
          <w:tab w:val="num" w:pos="1298"/>
        </w:tabs>
        <w:ind w:left="1298" w:hanging="1298"/>
      </w:pPr>
      <w:rPr>
        <w:rFonts w:hint="default"/>
        <w:sz w:val="22"/>
      </w:rPr>
    </w:lvl>
    <w:lvl w:ilvl="3">
      <w:start w:val="1"/>
      <w:numFmt w:val="decimal"/>
      <w:lvlText w:val="%1.%2.%3.%4."/>
      <w:lvlJc w:val="left"/>
      <w:pPr>
        <w:tabs>
          <w:tab w:val="num" w:pos="1298"/>
        </w:tabs>
        <w:ind w:left="1298" w:hanging="1298"/>
      </w:pPr>
      <w:rPr>
        <w:rFonts w:hint="default"/>
        <w:sz w:val="22"/>
      </w:rPr>
    </w:lvl>
    <w:lvl w:ilvl="4">
      <w:start w:val="1"/>
      <w:numFmt w:val="decimal"/>
      <w:lvlText w:val="%1.%2.%3.%4.%5."/>
      <w:lvlJc w:val="left"/>
      <w:pPr>
        <w:tabs>
          <w:tab w:val="num" w:pos="1298"/>
        </w:tabs>
        <w:ind w:left="1298" w:hanging="1298"/>
      </w:pPr>
      <w:rPr>
        <w:rFonts w:hint="default"/>
        <w:sz w:val="22"/>
      </w:rPr>
    </w:lvl>
    <w:lvl w:ilvl="5">
      <w:start w:val="1"/>
      <w:numFmt w:val="decimal"/>
      <w:lvlText w:val="%1.%2.%3.%4.%5.%6."/>
      <w:lvlJc w:val="left"/>
      <w:pPr>
        <w:tabs>
          <w:tab w:val="num" w:pos="1298"/>
        </w:tabs>
        <w:ind w:left="1298" w:hanging="1298"/>
      </w:pPr>
      <w:rPr>
        <w:rFonts w:hint="default"/>
        <w:sz w:val="22"/>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298"/>
        </w:tabs>
        <w:ind w:left="1298" w:hanging="1298"/>
      </w:pPr>
      <w:rPr>
        <w:rFonts w:hint="default"/>
      </w:rPr>
    </w:lvl>
    <w:lvl w:ilvl="8">
      <w:start w:val="1"/>
      <w:numFmt w:val="decimal"/>
      <w:lvlText w:val="%1.%2.%3.%4.%5.%6.%7.%8.%9."/>
      <w:lvlJc w:val="left"/>
      <w:pPr>
        <w:tabs>
          <w:tab w:val="num" w:pos="1298"/>
        </w:tabs>
        <w:ind w:left="1298" w:hanging="1298"/>
      </w:pPr>
      <w:rPr>
        <w:rFonts w:hint="default"/>
      </w:rPr>
    </w:lvl>
  </w:abstractNum>
  <w:abstractNum w:abstractNumId="8" w15:restartNumberingAfterBreak="0">
    <w:nsid w:val="631C0651"/>
    <w:multiLevelType w:val="hybridMultilevel"/>
    <w:tmpl w:val="0F50D04C"/>
    <w:lvl w:ilvl="0" w:tplc="3D287C3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DE36F2"/>
    <w:multiLevelType w:val="hybridMultilevel"/>
    <w:tmpl w:val="37F1E741"/>
    <w:lvl w:ilvl="0" w:tplc="4CB19ADF">
      <w:start w:val="1"/>
      <w:numFmt w:val="bullet"/>
      <w:lvlText w:val="-"/>
      <w:lvlJc w:val="left"/>
      <w:pPr>
        <w:tabs>
          <w:tab w:val="left" w:pos="600"/>
        </w:tabs>
        <w:ind w:left="600" w:hanging="600"/>
      </w:pPr>
      <w:rPr>
        <w:rFonts w:ascii="Arial" w:hAnsi="Arial" w:cs="Arial"/>
        <w:color w:val="000000"/>
      </w:rPr>
    </w:lvl>
    <w:lvl w:ilvl="1" w:tplc="165223FF" w:tentative="1">
      <w:start w:val="1"/>
      <w:numFmt w:val="decimal"/>
      <w:lvlText w:val="%2."/>
      <w:lvlJc w:val="left"/>
      <w:pPr>
        <w:tabs>
          <w:tab w:val="left" w:pos="0"/>
        </w:tabs>
      </w:pPr>
      <w:rPr>
        <w:rFonts w:ascii="Times New Roman" w:hAnsi="Times New Roman" w:cs="Times New Roman"/>
        <w:color w:val="000000"/>
      </w:rPr>
    </w:lvl>
    <w:lvl w:ilvl="2" w:tplc="109797AB" w:tentative="1">
      <w:start w:val="1"/>
      <w:numFmt w:val="decimal"/>
      <w:lvlText w:val="%3."/>
      <w:lvlJc w:val="left"/>
      <w:pPr>
        <w:tabs>
          <w:tab w:val="left" w:pos="0"/>
        </w:tabs>
      </w:pPr>
      <w:rPr>
        <w:rFonts w:ascii="Times New Roman" w:hAnsi="Times New Roman" w:cs="Times New Roman"/>
        <w:color w:val="000000"/>
      </w:rPr>
    </w:lvl>
    <w:lvl w:ilvl="3" w:tplc="4AC90C37" w:tentative="1">
      <w:start w:val="1"/>
      <w:numFmt w:val="decimal"/>
      <w:lvlText w:val="%4."/>
      <w:lvlJc w:val="left"/>
      <w:pPr>
        <w:tabs>
          <w:tab w:val="left" w:pos="0"/>
        </w:tabs>
      </w:pPr>
      <w:rPr>
        <w:rFonts w:ascii="Times New Roman" w:hAnsi="Times New Roman" w:cs="Times New Roman"/>
        <w:color w:val="000000"/>
      </w:rPr>
    </w:lvl>
    <w:lvl w:ilvl="4" w:tplc="29052C83" w:tentative="1">
      <w:start w:val="1"/>
      <w:numFmt w:val="decimal"/>
      <w:lvlText w:val="%5."/>
      <w:lvlJc w:val="left"/>
      <w:pPr>
        <w:tabs>
          <w:tab w:val="left" w:pos="0"/>
        </w:tabs>
      </w:pPr>
      <w:rPr>
        <w:rFonts w:ascii="Times New Roman" w:hAnsi="Times New Roman" w:cs="Times New Roman"/>
        <w:color w:val="000000"/>
      </w:rPr>
    </w:lvl>
    <w:lvl w:ilvl="5" w:tplc="5EAA2779" w:tentative="1">
      <w:start w:val="1"/>
      <w:numFmt w:val="decimal"/>
      <w:lvlText w:val="%6."/>
      <w:lvlJc w:val="left"/>
      <w:pPr>
        <w:tabs>
          <w:tab w:val="left" w:pos="0"/>
        </w:tabs>
      </w:pPr>
      <w:rPr>
        <w:rFonts w:ascii="Times New Roman" w:hAnsi="Times New Roman" w:cs="Times New Roman"/>
        <w:color w:val="000000"/>
      </w:rPr>
    </w:lvl>
    <w:lvl w:ilvl="6" w:tplc="3BB951E2" w:tentative="1">
      <w:start w:val="1"/>
      <w:numFmt w:val="decimal"/>
      <w:lvlText w:val="%7."/>
      <w:lvlJc w:val="left"/>
      <w:pPr>
        <w:tabs>
          <w:tab w:val="left" w:pos="0"/>
        </w:tabs>
      </w:pPr>
      <w:rPr>
        <w:rFonts w:ascii="Times New Roman" w:hAnsi="Times New Roman" w:cs="Times New Roman"/>
        <w:color w:val="000000"/>
      </w:rPr>
    </w:lvl>
    <w:lvl w:ilvl="7" w:tplc="793214F1" w:tentative="1">
      <w:start w:val="1"/>
      <w:numFmt w:val="decimal"/>
      <w:lvlText w:val="%8."/>
      <w:lvlJc w:val="left"/>
      <w:pPr>
        <w:tabs>
          <w:tab w:val="left" w:pos="0"/>
        </w:tabs>
      </w:pPr>
      <w:rPr>
        <w:rFonts w:ascii="Times New Roman" w:hAnsi="Times New Roman" w:cs="Times New Roman"/>
        <w:color w:val="000000"/>
      </w:rPr>
    </w:lvl>
    <w:lvl w:ilvl="8" w:tplc="09EC453D" w:tentative="1">
      <w:start w:val="1"/>
      <w:numFmt w:val="decimal"/>
      <w:lvlText w:val="%9."/>
      <w:lvlJc w:val="left"/>
      <w:pPr>
        <w:tabs>
          <w:tab w:val="left" w:pos="0"/>
        </w:tabs>
      </w:pPr>
      <w:rPr>
        <w:rFonts w:ascii="Times New Roman" w:hAnsi="Times New Roman" w:cs="Times New Roman"/>
        <w:color w:val="000000"/>
      </w:rPr>
    </w:lvl>
  </w:abstractNum>
  <w:abstractNum w:abstractNumId="10" w15:restartNumberingAfterBreak="0">
    <w:nsid w:val="798F3B2F"/>
    <w:multiLevelType w:val="hybridMultilevel"/>
    <w:tmpl w:val="7BA296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7"/>
  </w:num>
  <w:num w:numId="3">
    <w:abstractNumId w:val="2"/>
  </w:num>
  <w:num w:numId="4">
    <w:abstractNumId w:val="10"/>
  </w:num>
  <w:num w:numId="5">
    <w:abstractNumId w:val="6"/>
  </w:num>
  <w:num w:numId="6">
    <w:abstractNumId w:val="0"/>
  </w:num>
  <w:num w:numId="7">
    <w:abstractNumId w:val="1"/>
  </w:num>
  <w:num w:numId="8">
    <w:abstractNumId w:val="8"/>
  </w:num>
  <w:num w:numId="9">
    <w:abstractNumId w:val="2"/>
    <w:lvlOverride w:ilvl="0">
      <w:startOverride w:val="3"/>
    </w:lvlOverride>
    <w:lvlOverride w:ilvl="1">
      <w:startOverride w:val="3"/>
    </w:lvlOverride>
  </w:num>
  <w:num w:numId="10">
    <w:abstractNumId w:val="2"/>
    <w:lvlOverride w:ilvl="0">
      <w:startOverride w:val="2"/>
    </w:lvlOverride>
    <w:lvlOverride w:ilvl="1">
      <w:startOverride w:val="2"/>
    </w:lvlOverride>
    <w:lvlOverride w:ilvl="2">
      <w:startOverride w:val="5"/>
    </w:lvlOverride>
  </w:num>
  <w:num w:numId="11">
    <w:abstractNumId w:val="2"/>
    <w:lvlOverride w:ilvl="0">
      <w:startOverride w:val="2"/>
    </w:lvlOverride>
    <w:lvlOverride w:ilvl="1">
      <w:startOverride w:val="3"/>
    </w:lvlOverride>
    <w:lvlOverride w:ilvl="2">
      <w:startOverride w:val="5"/>
    </w:lvlOverride>
  </w:num>
  <w:num w:numId="12">
    <w:abstractNumId w:val="3"/>
  </w:num>
  <w:num w:numId="13">
    <w:abstractNumId w:val="9"/>
  </w:num>
  <w:num w:numId="1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i-FI" w:vendorID="64" w:dllVersion="6" w:nlCheck="1" w:checkStyle="0"/>
  <w:activeWritingStyle w:appName="MSWord" w:lang="en-GB" w:vendorID="64" w:dllVersion="6" w:nlCheck="1" w:checkStyle="1"/>
  <w:activeWritingStyle w:appName="MSWord" w:lang="fi-FI" w:vendorID="64" w:dllVersion="0" w:nlCheck="1" w:checkStyle="0"/>
  <w:activeWritingStyle w:appName="MSWord" w:lang="en-GB" w:vendorID="64" w:dllVersion="0" w:nlCheck="1" w:checkStyle="0"/>
  <w:activeWritingStyle w:appName="MSWord" w:lang="fi-FI" w:vendorID="64" w:dllVersion="131078" w:nlCheck="1" w:checkStyle="0"/>
  <w:activeWritingStyle w:appName="MSWord" w:lang="en-GB" w:vendorID="64" w:dllVersion="131078" w:nlCheck="1" w:checkStyle="1"/>
  <w:activeWritingStyle w:appName="MSWord" w:lang="fi-FI" w:vendorID="666" w:dllVersion="513" w:checkStyle="1"/>
  <w:activeWritingStyle w:appName="MSWord" w:lang="sv-SE" w:vendorID="666" w:dllVersion="513" w:checkStyle="1"/>
  <w:activeWritingStyle w:appName="MSWord" w:lang="sv-SE" w:vendorID="22"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characterSpacingControl w:val="doNotCompress"/>
  <w:hdrShapeDefaults>
    <o:shapedefaults v:ext="edit" spidmax="4097">
      <o:colormru v:ext="edit" colors="#7bc143"/>
    </o:shapedefaults>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FD"/>
    <w:rsid w:val="0000016B"/>
    <w:rsid w:val="000001EB"/>
    <w:rsid w:val="000011CB"/>
    <w:rsid w:val="00002C21"/>
    <w:rsid w:val="0000370F"/>
    <w:rsid w:val="00004E97"/>
    <w:rsid w:val="00006B8C"/>
    <w:rsid w:val="00007657"/>
    <w:rsid w:val="0001054B"/>
    <w:rsid w:val="00013B1E"/>
    <w:rsid w:val="00013ECC"/>
    <w:rsid w:val="00015F7F"/>
    <w:rsid w:val="00016E2E"/>
    <w:rsid w:val="00020041"/>
    <w:rsid w:val="00021DC7"/>
    <w:rsid w:val="0002233A"/>
    <w:rsid w:val="00022912"/>
    <w:rsid w:val="00023F2B"/>
    <w:rsid w:val="00026792"/>
    <w:rsid w:val="0003234B"/>
    <w:rsid w:val="000356CE"/>
    <w:rsid w:val="0003594E"/>
    <w:rsid w:val="00036571"/>
    <w:rsid w:val="00036729"/>
    <w:rsid w:val="000377C1"/>
    <w:rsid w:val="00040B26"/>
    <w:rsid w:val="00041C50"/>
    <w:rsid w:val="00041DB1"/>
    <w:rsid w:val="00044AE8"/>
    <w:rsid w:val="00044C58"/>
    <w:rsid w:val="00045155"/>
    <w:rsid w:val="000454A3"/>
    <w:rsid w:val="00051DBC"/>
    <w:rsid w:val="00051E81"/>
    <w:rsid w:val="00053DA2"/>
    <w:rsid w:val="00056264"/>
    <w:rsid w:val="00057860"/>
    <w:rsid w:val="00060996"/>
    <w:rsid w:val="00061406"/>
    <w:rsid w:val="000616A0"/>
    <w:rsid w:val="0006206B"/>
    <w:rsid w:val="00063883"/>
    <w:rsid w:val="0006440F"/>
    <w:rsid w:val="0006504B"/>
    <w:rsid w:val="00071868"/>
    <w:rsid w:val="000742F1"/>
    <w:rsid w:val="00075BF8"/>
    <w:rsid w:val="00076472"/>
    <w:rsid w:val="000768F7"/>
    <w:rsid w:val="0008311C"/>
    <w:rsid w:val="00084306"/>
    <w:rsid w:val="00086C24"/>
    <w:rsid w:val="000874AD"/>
    <w:rsid w:val="00094684"/>
    <w:rsid w:val="00094A1D"/>
    <w:rsid w:val="00094BEB"/>
    <w:rsid w:val="00096282"/>
    <w:rsid w:val="000967D2"/>
    <w:rsid w:val="000968AF"/>
    <w:rsid w:val="00096EF8"/>
    <w:rsid w:val="00097F6D"/>
    <w:rsid w:val="000A15DB"/>
    <w:rsid w:val="000A24B6"/>
    <w:rsid w:val="000A2BDB"/>
    <w:rsid w:val="000A62A3"/>
    <w:rsid w:val="000A77BF"/>
    <w:rsid w:val="000A7983"/>
    <w:rsid w:val="000B1848"/>
    <w:rsid w:val="000B1EF6"/>
    <w:rsid w:val="000B2671"/>
    <w:rsid w:val="000B3F8D"/>
    <w:rsid w:val="000B43D4"/>
    <w:rsid w:val="000B44DC"/>
    <w:rsid w:val="000B54AD"/>
    <w:rsid w:val="000B692D"/>
    <w:rsid w:val="000B6957"/>
    <w:rsid w:val="000B76BD"/>
    <w:rsid w:val="000C11C8"/>
    <w:rsid w:val="000C162B"/>
    <w:rsid w:val="000C1630"/>
    <w:rsid w:val="000C21F5"/>
    <w:rsid w:val="000C2BD0"/>
    <w:rsid w:val="000C3648"/>
    <w:rsid w:val="000C5F36"/>
    <w:rsid w:val="000C7281"/>
    <w:rsid w:val="000D1C6D"/>
    <w:rsid w:val="000D280B"/>
    <w:rsid w:val="000D33AE"/>
    <w:rsid w:val="000D3970"/>
    <w:rsid w:val="000D4611"/>
    <w:rsid w:val="000D597A"/>
    <w:rsid w:val="000D7009"/>
    <w:rsid w:val="000E28C1"/>
    <w:rsid w:val="000E3CBF"/>
    <w:rsid w:val="000E478C"/>
    <w:rsid w:val="000F09EB"/>
    <w:rsid w:val="000F2364"/>
    <w:rsid w:val="000F5399"/>
    <w:rsid w:val="000F61E4"/>
    <w:rsid w:val="000F6F3F"/>
    <w:rsid w:val="000F7FD6"/>
    <w:rsid w:val="00100B3A"/>
    <w:rsid w:val="00101CE9"/>
    <w:rsid w:val="00104742"/>
    <w:rsid w:val="001052D8"/>
    <w:rsid w:val="0010580B"/>
    <w:rsid w:val="0010758A"/>
    <w:rsid w:val="00107D70"/>
    <w:rsid w:val="001103F1"/>
    <w:rsid w:val="001151F9"/>
    <w:rsid w:val="00116328"/>
    <w:rsid w:val="00116BD2"/>
    <w:rsid w:val="00117025"/>
    <w:rsid w:val="00117115"/>
    <w:rsid w:val="00120407"/>
    <w:rsid w:val="001208D6"/>
    <w:rsid w:val="00125CA3"/>
    <w:rsid w:val="0012607C"/>
    <w:rsid w:val="001262AB"/>
    <w:rsid w:val="001268E1"/>
    <w:rsid w:val="00133466"/>
    <w:rsid w:val="00133A92"/>
    <w:rsid w:val="001346E1"/>
    <w:rsid w:val="00135536"/>
    <w:rsid w:val="00137736"/>
    <w:rsid w:val="0014034B"/>
    <w:rsid w:val="001406B3"/>
    <w:rsid w:val="00141378"/>
    <w:rsid w:val="00141D87"/>
    <w:rsid w:val="0014279F"/>
    <w:rsid w:val="0014515B"/>
    <w:rsid w:val="00147764"/>
    <w:rsid w:val="001506E9"/>
    <w:rsid w:val="001509E3"/>
    <w:rsid w:val="00151395"/>
    <w:rsid w:val="001540B9"/>
    <w:rsid w:val="00155CA1"/>
    <w:rsid w:val="0015698A"/>
    <w:rsid w:val="00157365"/>
    <w:rsid w:val="00157428"/>
    <w:rsid w:val="001574BD"/>
    <w:rsid w:val="0015754C"/>
    <w:rsid w:val="0016222C"/>
    <w:rsid w:val="0016370A"/>
    <w:rsid w:val="001661A4"/>
    <w:rsid w:val="00167529"/>
    <w:rsid w:val="0017090C"/>
    <w:rsid w:val="0017184C"/>
    <w:rsid w:val="001728B0"/>
    <w:rsid w:val="001747A9"/>
    <w:rsid w:val="001748ED"/>
    <w:rsid w:val="00174F7F"/>
    <w:rsid w:val="00176B2B"/>
    <w:rsid w:val="00177320"/>
    <w:rsid w:val="001816C8"/>
    <w:rsid w:val="001817C7"/>
    <w:rsid w:val="001835C5"/>
    <w:rsid w:val="00183D39"/>
    <w:rsid w:val="00185AD7"/>
    <w:rsid w:val="0018777A"/>
    <w:rsid w:val="00192454"/>
    <w:rsid w:val="001935C2"/>
    <w:rsid w:val="00194643"/>
    <w:rsid w:val="001962F6"/>
    <w:rsid w:val="00197FFE"/>
    <w:rsid w:val="001A24E0"/>
    <w:rsid w:val="001A4052"/>
    <w:rsid w:val="001A5739"/>
    <w:rsid w:val="001A601F"/>
    <w:rsid w:val="001A6AD0"/>
    <w:rsid w:val="001A7C2D"/>
    <w:rsid w:val="001B1A48"/>
    <w:rsid w:val="001B24F1"/>
    <w:rsid w:val="001B3AE8"/>
    <w:rsid w:val="001B4F02"/>
    <w:rsid w:val="001B64A0"/>
    <w:rsid w:val="001B7058"/>
    <w:rsid w:val="001B7802"/>
    <w:rsid w:val="001B7AE0"/>
    <w:rsid w:val="001C04C5"/>
    <w:rsid w:val="001C0797"/>
    <w:rsid w:val="001C2F25"/>
    <w:rsid w:val="001C4AE8"/>
    <w:rsid w:val="001C4AFC"/>
    <w:rsid w:val="001C72B1"/>
    <w:rsid w:val="001D02C4"/>
    <w:rsid w:val="001D1444"/>
    <w:rsid w:val="001D1AD1"/>
    <w:rsid w:val="001D4A8A"/>
    <w:rsid w:val="001D60D1"/>
    <w:rsid w:val="001D652B"/>
    <w:rsid w:val="001E0190"/>
    <w:rsid w:val="001E17F1"/>
    <w:rsid w:val="001E2213"/>
    <w:rsid w:val="001E373D"/>
    <w:rsid w:val="001E6C63"/>
    <w:rsid w:val="001F1418"/>
    <w:rsid w:val="001F4430"/>
    <w:rsid w:val="001F4964"/>
    <w:rsid w:val="001F55EC"/>
    <w:rsid w:val="001F5CFF"/>
    <w:rsid w:val="001F63FB"/>
    <w:rsid w:val="0020014A"/>
    <w:rsid w:val="00201CE4"/>
    <w:rsid w:val="00202DB6"/>
    <w:rsid w:val="002042A4"/>
    <w:rsid w:val="0020435A"/>
    <w:rsid w:val="00205C0C"/>
    <w:rsid w:val="00206A7F"/>
    <w:rsid w:val="00211500"/>
    <w:rsid w:val="0021295B"/>
    <w:rsid w:val="002144D6"/>
    <w:rsid w:val="00215249"/>
    <w:rsid w:val="00215484"/>
    <w:rsid w:val="0021567F"/>
    <w:rsid w:val="00221606"/>
    <w:rsid w:val="00221FE1"/>
    <w:rsid w:val="00222157"/>
    <w:rsid w:val="002224EC"/>
    <w:rsid w:val="0022296D"/>
    <w:rsid w:val="002251B6"/>
    <w:rsid w:val="00225C0E"/>
    <w:rsid w:val="00227943"/>
    <w:rsid w:val="00230DDA"/>
    <w:rsid w:val="0023277F"/>
    <w:rsid w:val="00232F99"/>
    <w:rsid w:val="00234AD8"/>
    <w:rsid w:val="00235FE4"/>
    <w:rsid w:val="0024262F"/>
    <w:rsid w:val="002452D5"/>
    <w:rsid w:val="00245A55"/>
    <w:rsid w:val="00245B7C"/>
    <w:rsid w:val="002503A9"/>
    <w:rsid w:val="00250A38"/>
    <w:rsid w:val="002552F8"/>
    <w:rsid w:val="00256E79"/>
    <w:rsid w:val="002573B1"/>
    <w:rsid w:val="00260CF1"/>
    <w:rsid w:val="00261089"/>
    <w:rsid w:val="002624C2"/>
    <w:rsid w:val="00264B21"/>
    <w:rsid w:val="00265437"/>
    <w:rsid w:val="002655D3"/>
    <w:rsid w:val="0026650C"/>
    <w:rsid w:val="00267A45"/>
    <w:rsid w:val="00267E2C"/>
    <w:rsid w:val="00267EC1"/>
    <w:rsid w:val="00267F11"/>
    <w:rsid w:val="00271803"/>
    <w:rsid w:val="00274E49"/>
    <w:rsid w:val="00275BA6"/>
    <w:rsid w:val="00276A73"/>
    <w:rsid w:val="00277773"/>
    <w:rsid w:val="00280E0D"/>
    <w:rsid w:val="00281527"/>
    <w:rsid w:val="00281F8F"/>
    <w:rsid w:val="0028430A"/>
    <w:rsid w:val="00284947"/>
    <w:rsid w:val="00284C7F"/>
    <w:rsid w:val="00285414"/>
    <w:rsid w:val="00286CEB"/>
    <w:rsid w:val="002921D8"/>
    <w:rsid w:val="00293A80"/>
    <w:rsid w:val="00294252"/>
    <w:rsid w:val="00294825"/>
    <w:rsid w:val="00295C4D"/>
    <w:rsid w:val="00296E22"/>
    <w:rsid w:val="00297625"/>
    <w:rsid w:val="00297629"/>
    <w:rsid w:val="002A064B"/>
    <w:rsid w:val="002A0B3F"/>
    <w:rsid w:val="002A115E"/>
    <w:rsid w:val="002A472B"/>
    <w:rsid w:val="002A59FA"/>
    <w:rsid w:val="002B30FF"/>
    <w:rsid w:val="002B3443"/>
    <w:rsid w:val="002B61E2"/>
    <w:rsid w:val="002C0A13"/>
    <w:rsid w:val="002C1AB8"/>
    <w:rsid w:val="002C337A"/>
    <w:rsid w:val="002C3C56"/>
    <w:rsid w:val="002C7D88"/>
    <w:rsid w:val="002D0E7B"/>
    <w:rsid w:val="002D2380"/>
    <w:rsid w:val="002D2B29"/>
    <w:rsid w:val="002D42DA"/>
    <w:rsid w:val="002D7177"/>
    <w:rsid w:val="002E06EF"/>
    <w:rsid w:val="002E0E18"/>
    <w:rsid w:val="002E150A"/>
    <w:rsid w:val="002E7E28"/>
    <w:rsid w:val="002F0018"/>
    <w:rsid w:val="002F151F"/>
    <w:rsid w:val="002F1F65"/>
    <w:rsid w:val="002F37F5"/>
    <w:rsid w:val="002F39F6"/>
    <w:rsid w:val="002F444E"/>
    <w:rsid w:val="002F4C43"/>
    <w:rsid w:val="002F505B"/>
    <w:rsid w:val="002F5696"/>
    <w:rsid w:val="002F5F4A"/>
    <w:rsid w:val="003012F8"/>
    <w:rsid w:val="00301E1B"/>
    <w:rsid w:val="00303F3E"/>
    <w:rsid w:val="00304343"/>
    <w:rsid w:val="003044C0"/>
    <w:rsid w:val="00304B52"/>
    <w:rsid w:val="00306A44"/>
    <w:rsid w:val="00306D22"/>
    <w:rsid w:val="00307470"/>
    <w:rsid w:val="003079F7"/>
    <w:rsid w:val="00307BBE"/>
    <w:rsid w:val="0031074F"/>
    <w:rsid w:val="00310D5C"/>
    <w:rsid w:val="00311386"/>
    <w:rsid w:val="00311587"/>
    <w:rsid w:val="0031275A"/>
    <w:rsid w:val="003144E3"/>
    <w:rsid w:val="003150F5"/>
    <w:rsid w:val="00317388"/>
    <w:rsid w:val="00320061"/>
    <w:rsid w:val="00320A8D"/>
    <w:rsid w:val="00320C0C"/>
    <w:rsid w:val="003224B2"/>
    <w:rsid w:val="0032359C"/>
    <w:rsid w:val="0032462A"/>
    <w:rsid w:val="00330466"/>
    <w:rsid w:val="003308AC"/>
    <w:rsid w:val="00336415"/>
    <w:rsid w:val="00337BAA"/>
    <w:rsid w:val="00342035"/>
    <w:rsid w:val="00344363"/>
    <w:rsid w:val="003507B5"/>
    <w:rsid w:val="00352A05"/>
    <w:rsid w:val="00353AA0"/>
    <w:rsid w:val="003568AE"/>
    <w:rsid w:val="00357575"/>
    <w:rsid w:val="00361761"/>
    <w:rsid w:val="00363962"/>
    <w:rsid w:val="00364199"/>
    <w:rsid w:val="00364291"/>
    <w:rsid w:val="00364EB3"/>
    <w:rsid w:val="00365CBE"/>
    <w:rsid w:val="00366B8E"/>
    <w:rsid w:val="003702E4"/>
    <w:rsid w:val="00370A71"/>
    <w:rsid w:val="00371862"/>
    <w:rsid w:val="00373F3E"/>
    <w:rsid w:val="0037484B"/>
    <w:rsid w:val="003752DB"/>
    <w:rsid w:val="00375F05"/>
    <w:rsid w:val="00376DBB"/>
    <w:rsid w:val="003837BB"/>
    <w:rsid w:val="003837E8"/>
    <w:rsid w:val="003852B7"/>
    <w:rsid w:val="003855A1"/>
    <w:rsid w:val="00385CB0"/>
    <w:rsid w:val="00386FC7"/>
    <w:rsid w:val="00387D2F"/>
    <w:rsid w:val="00391925"/>
    <w:rsid w:val="003946AA"/>
    <w:rsid w:val="0039483D"/>
    <w:rsid w:val="00396E18"/>
    <w:rsid w:val="003A181A"/>
    <w:rsid w:val="003A4517"/>
    <w:rsid w:val="003A4E00"/>
    <w:rsid w:val="003A5332"/>
    <w:rsid w:val="003A698C"/>
    <w:rsid w:val="003B0D67"/>
    <w:rsid w:val="003B1AC5"/>
    <w:rsid w:val="003B1B28"/>
    <w:rsid w:val="003B1DCE"/>
    <w:rsid w:val="003B3484"/>
    <w:rsid w:val="003B4EA9"/>
    <w:rsid w:val="003B632A"/>
    <w:rsid w:val="003B7EBE"/>
    <w:rsid w:val="003C07F6"/>
    <w:rsid w:val="003C08BC"/>
    <w:rsid w:val="003C3E7C"/>
    <w:rsid w:val="003C7CA2"/>
    <w:rsid w:val="003D0228"/>
    <w:rsid w:val="003D02F1"/>
    <w:rsid w:val="003D08E6"/>
    <w:rsid w:val="003D215F"/>
    <w:rsid w:val="003D2932"/>
    <w:rsid w:val="003D2CC4"/>
    <w:rsid w:val="003D3185"/>
    <w:rsid w:val="003D3F71"/>
    <w:rsid w:val="003D773A"/>
    <w:rsid w:val="003D7D00"/>
    <w:rsid w:val="003E179A"/>
    <w:rsid w:val="003E4D54"/>
    <w:rsid w:val="003E61B7"/>
    <w:rsid w:val="003E630A"/>
    <w:rsid w:val="003F27C2"/>
    <w:rsid w:val="003F3AA2"/>
    <w:rsid w:val="003F47DD"/>
    <w:rsid w:val="003F5614"/>
    <w:rsid w:val="003F5DA5"/>
    <w:rsid w:val="003F6130"/>
    <w:rsid w:val="003F6CC5"/>
    <w:rsid w:val="00400B88"/>
    <w:rsid w:val="00400D47"/>
    <w:rsid w:val="00403FB6"/>
    <w:rsid w:val="00404A49"/>
    <w:rsid w:val="00407A8C"/>
    <w:rsid w:val="00410351"/>
    <w:rsid w:val="004127A7"/>
    <w:rsid w:val="004141B8"/>
    <w:rsid w:val="004159BA"/>
    <w:rsid w:val="004225B9"/>
    <w:rsid w:val="00423CD0"/>
    <w:rsid w:val="0042624D"/>
    <w:rsid w:val="00426738"/>
    <w:rsid w:val="00427D42"/>
    <w:rsid w:val="004309E1"/>
    <w:rsid w:val="00431FDB"/>
    <w:rsid w:val="004333A2"/>
    <w:rsid w:val="004336A7"/>
    <w:rsid w:val="00434123"/>
    <w:rsid w:val="00435736"/>
    <w:rsid w:val="00435B91"/>
    <w:rsid w:val="00437086"/>
    <w:rsid w:val="0043747E"/>
    <w:rsid w:val="004408F4"/>
    <w:rsid w:val="004421BD"/>
    <w:rsid w:val="0044246B"/>
    <w:rsid w:val="004427D3"/>
    <w:rsid w:val="004434AD"/>
    <w:rsid w:val="00443B51"/>
    <w:rsid w:val="00444A7C"/>
    <w:rsid w:val="004452CB"/>
    <w:rsid w:val="0044642E"/>
    <w:rsid w:val="0044758D"/>
    <w:rsid w:val="00450316"/>
    <w:rsid w:val="00450E2B"/>
    <w:rsid w:val="0045106F"/>
    <w:rsid w:val="004511C0"/>
    <w:rsid w:val="004563AC"/>
    <w:rsid w:val="004577E3"/>
    <w:rsid w:val="0046118C"/>
    <w:rsid w:val="00461638"/>
    <w:rsid w:val="00461B2E"/>
    <w:rsid w:val="00461DB7"/>
    <w:rsid w:val="00461F0C"/>
    <w:rsid w:val="0046295D"/>
    <w:rsid w:val="00462B65"/>
    <w:rsid w:val="004642CA"/>
    <w:rsid w:val="004649E0"/>
    <w:rsid w:val="004656E7"/>
    <w:rsid w:val="00466019"/>
    <w:rsid w:val="004703B3"/>
    <w:rsid w:val="00471738"/>
    <w:rsid w:val="004723FF"/>
    <w:rsid w:val="00472635"/>
    <w:rsid w:val="00472A24"/>
    <w:rsid w:val="004747A9"/>
    <w:rsid w:val="00474DE5"/>
    <w:rsid w:val="00475307"/>
    <w:rsid w:val="00476871"/>
    <w:rsid w:val="004829B2"/>
    <w:rsid w:val="00482DDA"/>
    <w:rsid w:val="00482EBF"/>
    <w:rsid w:val="00484472"/>
    <w:rsid w:val="00484777"/>
    <w:rsid w:val="00484A81"/>
    <w:rsid w:val="004850D6"/>
    <w:rsid w:val="004852A6"/>
    <w:rsid w:val="00486D47"/>
    <w:rsid w:val="00492616"/>
    <w:rsid w:val="00493D2F"/>
    <w:rsid w:val="00494CB2"/>
    <w:rsid w:val="0049769C"/>
    <w:rsid w:val="00497B6D"/>
    <w:rsid w:val="004A3EF8"/>
    <w:rsid w:val="004A4BCF"/>
    <w:rsid w:val="004A79EF"/>
    <w:rsid w:val="004A79FE"/>
    <w:rsid w:val="004B0C0A"/>
    <w:rsid w:val="004B0CC0"/>
    <w:rsid w:val="004B3BAC"/>
    <w:rsid w:val="004B3C01"/>
    <w:rsid w:val="004B6E39"/>
    <w:rsid w:val="004B7F37"/>
    <w:rsid w:val="004C22E1"/>
    <w:rsid w:val="004C286D"/>
    <w:rsid w:val="004C4102"/>
    <w:rsid w:val="004C5B8C"/>
    <w:rsid w:val="004C6033"/>
    <w:rsid w:val="004D1A5E"/>
    <w:rsid w:val="004D221F"/>
    <w:rsid w:val="004D376B"/>
    <w:rsid w:val="004D3A6A"/>
    <w:rsid w:val="004D4BBF"/>
    <w:rsid w:val="004D4C0D"/>
    <w:rsid w:val="004D620E"/>
    <w:rsid w:val="004D6B5A"/>
    <w:rsid w:val="004D6C57"/>
    <w:rsid w:val="004E30B3"/>
    <w:rsid w:val="004E34D3"/>
    <w:rsid w:val="004E3BFC"/>
    <w:rsid w:val="004F01A9"/>
    <w:rsid w:val="004F058E"/>
    <w:rsid w:val="004F4033"/>
    <w:rsid w:val="004F5093"/>
    <w:rsid w:val="004F5741"/>
    <w:rsid w:val="004F6F10"/>
    <w:rsid w:val="004F7DC1"/>
    <w:rsid w:val="00501F90"/>
    <w:rsid w:val="005032CA"/>
    <w:rsid w:val="005034A1"/>
    <w:rsid w:val="0050641D"/>
    <w:rsid w:val="00506724"/>
    <w:rsid w:val="005071B7"/>
    <w:rsid w:val="00510B72"/>
    <w:rsid w:val="00510C5F"/>
    <w:rsid w:val="005116AB"/>
    <w:rsid w:val="0051200A"/>
    <w:rsid w:val="00512D5E"/>
    <w:rsid w:val="00513097"/>
    <w:rsid w:val="00515ADD"/>
    <w:rsid w:val="00517C2F"/>
    <w:rsid w:val="005245D0"/>
    <w:rsid w:val="00527125"/>
    <w:rsid w:val="00527169"/>
    <w:rsid w:val="005272AF"/>
    <w:rsid w:val="0052761C"/>
    <w:rsid w:val="0052789B"/>
    <w:rsid w:val="00532061"/>
    <w:rsid w:val="00532CAA"/>
    <w:rsid w:val="0053306F"/>
    <w:rsid w:val="00534ECC"/>
    <w:rsid w:val="005408F0"/>
    <w:rsid w:val="00542A79"/>
    <w:rsid w:val="00542D9C"/>
    <w:rsid w:val="00544CDD"/>
    <w:rsid w:val="00551D49"/>
    <w:rsid w:val="00553276"/>
    <w:rsid w:val="00555E0D"/>
    <w:rsid w:val="00556957"/>
    <w:rsid w:val="00557F76"/>
    <w:rsid w:val="00560A3E"/>
    <w:rsid w:val="0056126C"/>
    <w:rsid w:val="0056357E"/>
    <w:rsid w:val="0056369B"/>
    <w:rsid w:val="00564E99"/>
    <w:rsid w:val="00565201"/>
    <w:rsid w:val="00565925"/>
    <w:rsid w:val="00565E4F"/>
    <w:rsid w:val="0056766A"/>
    <w:rsid w:val="005677F9"/>
    <w:rsid w:val="00567AD6"/>
    <w:rsid w:val="00567DB5"/>
    <w:rsid w:val="005702C7"/>
    <w:rsid w:val="00570AA6"/>
    <w:rsid w:val="00570D38"/>
    <w:rsid w:val="00572620"/>
    <w:rsid w:val="00572FEF"/>
    <w:rsid w:val="00572FF8"/>
    <w:rsid w:val="00573EBF"/>
    <w:rsid w:val="00575691"/>
    <w:rsid w:val="00575C2A"/>
    <w:rsid w:val="0057683D"/>
    <w:rsid w:val="0057691A"/>
    <w:rsid w:val="00577E34"/>
    <w:rsid w:val="00580993"/>
    <w:rsid w:val="0058214D"/>
    <w:rsid w:val="00582201"/>
    <w:rsid w:val="00582C12"/>
    <w:rsid w:val="00583E0C"/>
    <w:rsid w:val="00584679"/>
    <w:rsid w:val="005864D8"/>
    <w:rsid w:val="00590545"/>
    <w:rsid w:val="00593721"/>
    <w:rsid w:val="00593BAC"/>
    <w:rsid w:val="00593D96"/>
    <w:rsid w:val="00593F9B"/>
    <w:rsid w:val="005942D9"/>
    <w:rsid w:val="00595654"/>
    <w:rsid w:val="0059680E"/>
    <w:rsid w:val="005975DD"/>
    <w:rsid w:val="005A2766"/>
    <w:rsid w:val="005A55C3"/>
    <w:rsid w:val="005A673E"/>
    <w:rsid w:val="005A7B64"/>
    <w:rsid w:val="005B2436"/>
    <w:rsid w:val="005B2B3B"/>
    <w:rsid w:val="005B56B2"/>
    <w:rsid w:val="005B609E"/>
    <w:rsid w:val="005B714E"/>
    <w:rsid w:val="005B7EDF"/>
    <w:rsid w:val="005B7FC4"/>
    <w:rsid w:val="005C01DA"/>
    <w:rsid w:val="005C0214"/>
    <w:rsid w:val="005C0A30"/>
    <w:rsid w:val="005C196B"/>
    <w:rsid w:val="005C1DF7"/>
    <w:rsid w:val="005C30B3"/>
    <w:rsid w:val="005C3B87"/>
    <w:rsid w:val="005C5F67"/>
    <w:rsid w:val="005D1970"/>
    <w:rsid w:val="005D1F1E"/>
    <w:rsid w:val="005D2B73"/>
    <w:rsid w:val="005D3131"/>
    <w:rsid w:val="005D3EE5"/>
    <w:rsid w:val="005D7E3D"/>
    <w:rsid w:val="005E0290"/>
    <w:rsid w:val="005E13C5"/>
    <w:rsid w:val="005E2C2B"/>
    <w:rsid w:val="005E3172"/>
    <w:rsid w:val="005E4017"/>
    <w:rsid w:val="005E51C0"/>
    <w:rsid w:val="005E5C1A"/>
    <w:rsid w:val="005E6B95"/>
    <w:rsid w:val="005E75FB"/>
    <w:rsid w:val="005E78DA"/>
    <w:rsid w:val="005F17C9"/>
    <w:rsid w:val="005F2085"/>
    <w:rsid w:val="005F2712"/>
    <w:rsid w:val="005F3865"/>
    <w:rsid w:val="005F3B22"/>
    <w:rsid w:val="005F431E"/>
    <w:rsid w:val="005F49F2"/>
    <w:rsid w:val="006001B0"/>
    <w:rsid w:val="00601047"/>
    <w:rsid w:val="00601D0F"/>
    <w:rsid w:val="0060311A"/>
    <w:rsid w:val="006036B0"/>
    <w:rsid w:val="00605082"/>
    <w:rsid w:val="006060BC"/>
    <w:rsid w:val="00606D76"/>
    <w:rsid w:val="0061235D"/>
    <w:rsid w:val="00616B96"/>
    <w:rsid w:val="00616E3D"/>
    <w:rsid w:val="00617D2D"/>
    <w:rsid w:val="006219A4"/>
    <w:rsid w:val="006231FB"/>
    <w:rsid w:val="00625B26"/>
    <w:rsid w:val="0062676C"/>
    <w:rsid w:val="00627DD5"/>
    <w:rsid w:val="00634751"/>
    <w:rsid w:val="006348F8"/>
    <w:rsid w:val="006358DE"/>
    <w:rsid w:val="00643198"/>
    <w:rsid w:val="006437CD"/>
    <w:rsid w:val="006437E1"/>
    <w:rsid w:val="006443E6"/>
    <w:rsid w:val="00644BAB"/>
    <w:rsid w:val="00645A92"/>
    <w:rsid w:val="006509F6"/>
    <w:rsid w:val="00650DCB"/>
    <w:rsid w:val="00651174"/>
    <w:rsid w:val="00655ED1"/>
    <w:rsid w:val="00656CD7"/>
    <w:rsid w:val="006570E0"/>
    <w:rsid w:val="00657AD5"/>
    <w:rsid w:val="006605E2"/>
    <w:rsid w:val="006609EB"/>
    <w:rsid w:val="00660DD7"/>
    <w:rsid w:val="0066399D"/>
    <w:rsid w:val="00663E9E"/>
    <w:rsid w:val="006641EC"/>
    <w:rsid w:val="0066587E"/>
    <w:rsid w:val="00667764"/>
    <w:rsid w:val="0067022B"/>
    <w:rsid w:val="00671E7D"/>
    <w:rsid w:val="0067510A"/>
    <w:rsid w:val="00676B96"/>
    <w:rsid w:val="00682415"/>
    <w:rsid w:val="00682981"/>
    <w:rsid w:val="00685FB7"/>
    <w:rsid w:val="006862B0"/>
    <w:rsid w:val="00690A2F"/>
    <w:rsid w:val="006928AA"/>
    <w:rsid w:val="0069316B"/>
    <w:rsid w:val="00693282"/>
    <w:rsid w:val="00694EEC"/>
    <w:rsid w:val="00696E82"/>
    <w:rsid w:val="006972B6"/>
    <w:rsid w:val="00697C3A"/>
    <w:rsid w:val="006A0965"/>
    <w:rsid w:val="006A1C36"/>
    <w:rsid w:val="006A23A5"/>
    <w:rsid w:val="006A3000"/>
    <w:rsid w:val="006A306C"/>
    <w:rsid w:val="006A30A8"/>
    <w:rsid w:val="006A3B0A"/>
    <w:rsid w:val="006A424D"/>
    <w:rsid w:val="006A47CA"/>
    <w:rsid w:val="006A4EFC"/>
    <w:rsid w:val="006A592E"/>
    <w:rsid w:val="006A7D28"/>
    <w:rsid w:val="006B08DE"/>
    <w:rsid w:val="006B0BF4"/>
    <w:rsid w:val="006B17D6"/>
    <w:rsid w:val="006B6243"/>
    <w:rsid w:val="006C0F2E"/>
    <w:rsid w:val="006C1C9D"/>
    <w:rsid w:val="006C2F75"/>
    <w:rsid w:val="006C3464"/>
    <w:rsid w:val="006C433E"/>
    <w:rsid w:val="006C479D"/>
    <w:rsid w:val="006C50F1"/>
    <w:rsid w:val="006C6475"/>
    <w:rsid w:val="006D0C7B"/>
    <w:rsid w:val="006D32C1"/>
    <w:rsid w:val="006D4755"/>
    <w:rsid w:val="006D4934"/>
    <w:rsid w:val="006D4EEA"/>
    <w:rsid w:val="006D5E9A"/>
    <w:rsid w:val="006D691D"/>
    <w:rsid w:val="006D7CB5"/>
    <w:rsid w:val="006D7DDE"/>
    <w:rsid w:val="006E03B2"/>
    <w:rsid w:val="006E4C1E"/>
    <w:rsid w:val="006E5025"/>
    <w:rsid w:val="006E5A97"/>
    <w:rsid w:val="006E66A6"/>
    <w:rsid w:val="006E67DE"/>
    <w:rsid w:val="006E6AC5"/>
    <w:rsid w:val="006E6B16"/>
    <w:rsid w:val="006E701F"/>
    <w:rsid w:val="006F0C06"/>
    <w:rsid w:val="006F174D"/>
    <w:rsid w:val="006F21A1"/>
    <w:rsid w:val="006F30CD"/>
    <w:rsid w:val="006F3B54"/>
    <w:rsid w:val="006F6028"/>
    <w:rsid w:val="0070105C"/>
    <w:rsid w:val="00701C35"/>
    <w:rsid w:val="00702758"/>
    <w:rsid w:val="0070587B"/>
    <w:rsid w:val="007065B5"/>
    <w:rsid w:val="00706BCE"/>
    <w:rsid w:val="00706F62"/>
    <w:rsid w:val="00711DBD"/>
    <w:rsid w:val="0071335E"/>
    <w:rsid w:val="00713635"/>
    <w:rsid w:val="00715EAA"/>
    <w:rsid w:val="00716D41"/>
    <w:rsid w:val="00721A77"/>
    <w:rsid w:val="0072276A"/>
    <w:rsid w:val="00723042"/>
    <w:rsid w:val="007233A6"/>
    <w:rsid w:val="007243A0"/>
    <w:rsid w:val="00724AF6"/>
    <w:rsid w:val="0072678E"/>
    <w:rsid w:val="00726BD1"/>
    <w:rsid w:val="00731C3B"/>
    <w:rsid w:val="007327E9"/>
    <w:rsid w:val="00740571"/>
    <w:rsid w:val="00746EB1"/>
    <w:rsid w:val="0075009D"/>
    <w:rsid w:val="00750AF6"/>
    <w:rsid w:val="0075106C"/>
    <w:rsid w:val="00751D13"/>
    <w:rsid w:val="00752105"/>
    <w:rsid w:val="007544FC"/>
    <w:rsid w:val="007557EA"/>
    <w:rsid w:val="00757F85"/>
    <w:rsid w:val="00761D7E"/>
    <w:rsid w:val="007673D9"/>
    <w:rsid w:val="0076749E"/>
    <w:rsid w:val="00771772"/>
    <w:rsid w:val="00772301"/>
    <w:rsid w:val="00774F73"/>
    <w:rsid w:val="00775F0B"/>
    <w:rsid w:val="007767DF"/>
    <w:rsid w:val="0077717E"/>
    <w:rsid w:val="00777781"/>
    <w:rsid w:val="00783149"/>
    <w:rsid w:val="00785DB2"/>
    <w:rsid w:val="007868D2"/>
    <w:rsid w:val="00787848"/>
    <w:rsid w:val="007879BA"/>
    <w:rsid w:val="00790B71"/>
    <w:rsid w:val="00795950"/>
    <w:rsid w:val="007979C2"/>
    <w:rsid w:val="007A2E2F"/>
    <w:rsid w:val="007A36DD"/>
    <w:rsid w:val="007A43C8"/>
    <w:rsid w:val="007A4585"/>
    <w:rsid w:val="007A641F"/>
    <w:rsid w:val="007A6D28"/>
    <w:rsid w:val="007A71D0"/>
    <w:rsid w:val="007A7AF9"/>
    <w:rsid w:val="007A7B37"/>
    <w:rsid w:val="007A7DA7"/>
    <w:rsid w:val="007B144F"/>
    <w:rsid w:val="007B1C5B"/>
    <w:rsid w:val="007B3266"/>
    <w:rsid w:val="007B43AA"/>
    <w:rsid w:val="007B6C80"/>
    <w:rsid w:val="007B7CDD"/>
    <w:rsid w:val="007C0008"/>
    <w:rsid w:val="007C062C"/>
    <w:rsid w:val="007C0642"/>
    <w:rsid w:val="007C21A4"/>
    <w:rsid w:val="007C30E8"/>
    <w:rsid w:val="007C3609"/>
    <w:rsid w:val="007C365A"/>
    <w:rsid w:val="007C3C75"/>
    <w:rsid w:val="007C50B3"/>
    <w:rsid w:val="007C5B88"/>
    <w:rsid w:val="007C5EA8"/>
    <w:rsid w:val="007C5EBF"/>
    <w:rsid w:val="007C6413"/>
    <w:rsid w:val="007C6498"/>
    <w:rsid w:val="007C7198"/>
    <w:rsid w:val="007C76C9"/>
    <w:rsid w:val="007C799D"/>
    <w:rsid w:val="007C7E8E"/>
    <w:rsid w:val="007D007C"/>
    <w:rsid w:val="007D1D6B"/>
    <w:rsid w:val="007D260B"/>
    <w:rsid w:val="007D3767"/>
    <w:rsid w:val="007D408A"/>
    <w:rsid w:val="007D5DFA"/>
    <w:rsid w:val="007D6256"/>
    <w:rsid w:val="007D7E49"/>
    <w:rsid w:val="007E0485"/>
    <w:rsid w:val="007E16E7"/>
    <w:rsid w:val="007E26E3"/>
    <w:rsid w:val="007E2D88"/>
    <w:rsid w:val="007E3199"/>
    <w:rsid w:val="007E46BD"/>
    <w:rsid w:val="007E678A"/>
    <w:rsid w:val="007E735A"/>
    <w:rsid w:val="007E74E3"/>
    <w:rsid w:val="007F0AB0"/>
    <w:rsid w:val="007F0B5D"/>
    <w:rsid w:val="007F3FF1"/>
    <w:rsid w:val="007F51D6"/>
    <w:rsid w:val="007F62E9"/>
    <w:rsid w:val="008008AA"/>
    <w:rsid w:val="008032CA"/>
    <w:rsid w:val="0080384D"/>
    <w:rsid w:val="008044E5"/>
    <w:rsid w:val="008045C9"/>
    <w:rsid w:val="00805F25"/>
    <w:rsid w:val="008073FD"/>
    <w:rsid w:val="00810FCD"/>
    <w:rsid w:val="00811F53"/>
    <w:rsid w:val="0082164B"/>
    <w:rsid w:val="00822D67"/>
    <w:rsid w:val="008235A7"/>
    <w:rsid w:val="0082366D"/>
    <w:rsid w:val="0082444B"/>
    <w:rsid w:val="00825B3D"/>
    <w:rsid w:val="00826429"/>
    <w:rsid w:val="00826498"/>
    <w:rsid w:val="00832CB9"/>
    <w:rsid w:val="00834352"/>
    <w:rsid w:val="00834AC0"/>
    <w:rsid w:val="008353B7"/>
    <w:rsid w:val="00835A92"/>
    <w:rsid w:val="00835FEE"/>
    <w:rsid w:val="00837206"/>
    <w:rsid w:val="0084012D"/>
    <w:rsid w:val="008408BD"/>
    <w:rsid w:val="00840C2D"/>
    <w:rsid w:val="00842926"/>
    <w:rsid w:val="00842BC6"/>
    <w:rsid w:val="008450A2"/>
    <w:rsid w:val="00845241"/>
    <w:rsid w:val="00845576"/>
    <w:rsid w:val="00846489"/>
    <w:rsid w:val="00846700"/>
    <w:rsid w:val="008470C0"/>
    <w:rsid w:val="0084763B"/>
    <w:rsid w:val="00847C58"/>
    <w:rsid w:val="008502BC"/>
    <w:rsid w:val="00850F8D"/>
    <w:rsid w:val="00851C1F"/>
    <w:rsid w:val="00852521"/>
    <w:rsid w:val="0085330B"/>
    <w:rsid w:val="00854528"/>
    <w:rsid w:val="00855465"/>
    <w:rsid w:val="00856CF4"/>
    <w:rsid w:val="00863A0A"/>
    <w:rsid w:val="008650D0"/>
    <w:rsid w:val="008655DC"/>
    <w:rsid w:val="00866368"/>
    <w:rsid w:val="008668FA"/>
    <w:rsid w:val="00870847"/>
    <w:rsid w:val="00871A7A"/>
    <w:rsid w:val="008751C7"/>
    <w:rsid w:val="00875E07"/>
    <w:rsid w:val="00876D10"/>
    <w:rsid w:val="00876F73"/>
    <w:rsid w:val="00877CDA"/>
    <w:rsid w:val="0088084A"/>
    <w:rsid w:val="008819BE"/>
    <w:rsid w:val="00881C4A"/>
    <w:rsid w:val="00881D87"/>
    <w:rsid w:val="008824D3"/>
    <w:rsid w:val="0088371A"/>
    <w:rsid w:val="00884D1D"/>
    <w:rsid w:val="008850E1"/>
    <w:rsid w:val="00886268"/>
    <w:rsid w:val="008871D5"/>
    <w:rsid w:val="00891567"/>
    <w:rsid w:val="0089319D"/>
    <w:rsid w:val="00894F5C"/>
    <w:rsid w:val="00895B55"/>
    <w:rsid w:val="00895C14"/>
    <w:rsid w:val="00895F14"/>
    <w:rsid w:val="0089656D"/>
    <w:rsid w:val="008A1CE0"/>
    <w:rsid w:val="008A2ACA"/>
    <w:rsid w:val="008A2E33"/>
    <w:rsid w:val="008A35CD"/>
    <w:rsid w:val="008A4FED"/>
    <w:rsid w:val="008A514A"/>
    <w:rsid w:val="008B0729"/>
    <w:rsid w:val="008B174E"/>
    <w:rsid w:val="008B1EB4"/>
    <w:rsid w:val="008B245B"/>
    <w:rsid w:val="008B2B80"/>
    <w:rsid w:val="008B4A5C"/>
    <w:rsid w:val="008B53C2"/>
    <w:rsid w:val="008C1E80"/>
    <w:rsid w:val="008C2AC9"/>
    <w:rsid w:val="008C305A"/>
    <w:rsid w:val="008C57BF"/>
    <w:rsid w:val="008D239C"/>
    <w:rsid w:val="008D2AF3"/>
    <w:rsid w:val="008D3EAE"/>
    <w:rsid w:val="008D4C5C"/>
    <w:rsid w:val="008D5712"/>
    <w:rsid w:val="008D6FD9"/>
    <w:rsid w:val="008E1445"/>
    <w:rsid w:val="008E1CF9"/>
    <w:rsid w:val="008E1FCC"/>
    <w:rsid w:val="008E3177"/>
    <w:rsid w:val="008E390D"/>
    <w:rsid w:val="008E3D62"/>
    <w:rsid w:val="008E3E4E"/>
    <w:rsid w:val="008E3EB8"/>
    <w:rsid w:val="008E4683"/>
    <w:rsid w:val="008E4870"/>
    <w:rsid w:val="008E5154"/>
    <w:rsid w:val="008E602B"/>
    <w:rsid w:val="008F0209"/>
    <w:rsid w:val="008F0D15"/>
    <w:rsid w:val="008F0D39"/>
    <w:rsid w:val="008F0F41"/>
    <w:rsid w:val="008F1E2E"/>
    <w:rsid w:val="008F278B"/>
    <w:rsid w:val="008F441A"/>
    <w:rsid w:val="008F4440"/>
    <w:rsid w:val="008F69EA"/>
    <w:rsid w:val="008F72EF"/>
    <w:rsid w:val="00901D4C"/>
    <w:rsid w:val="009033CB"/>
    <w:rsid w:val="009045D7"/>
    <w:rsid w:val="0090613A"/>
    <w:rsid w:val="00906C30"/>
    <w:rsid w:val="0090799D"/>
    <w:rsid w:val="00907E5F"/>
    <w:rsid w:val="00910163"/>
    <w:rsid w:val="00911333"/>
    <w:rsid w:val="00912797"/>
    <w:rsid w:val="00913835"/>
    <w:rsid w:val="00914CC0"/>
    <w:rsid w:val="009151B5"/>
    <w:rsid w:val="00917D93"/>
    <w:rsid w:val="009207AC"/>
    <w:rsid w:val="00920B5B"/>
    <w:rsid w:val="009216E7"/>
    <w:rsid w:val="00923126"/>
    <w:rsid w:val="00924909"/>
    <w:rsid w:val="00924DD5"/>
    <w:rsid w:val="00924FF5"/>
    <w:rsid w:val="0092528F"/>
    <w:rsid w:val="00925DF4"/>
    <w:rsid w:val="009278FC"/>
    <w:rsid w:val="00930E4E"/>
    <w:rsid w:val="00931846"/>
    <w:rsid w:val="00932642"/>
    <w:rsid w:val="009343EF"/>
    <w:rsid w:val="00935269"/>
    <w:rsid w:val="009369DB"/>
    <w:rsid w:val="0094114D"/>
    <w:rsid w:val="00943395"/>
    <w:rsid w:val="00945F3C"/>
    <w:rsid w:val="0094619E"/>
    <w:rsid w:val="0095382A"/>
    <w:rsid w:val="00954BE5"/>
    <w:rsid w:val="009571E4"/>
    <w:rsid w:val="009604DD"/>
    <w:rsid w:val="009607B4"/>
    <w:rsid w:val="009616D1"/>
    <w:rsid w:val="009618B5"/>
    <w:rsid w:val="00961F71"/>
    <w:rsid w:val="00962003"/>
    <w:rsid w:val="00966930"/>
    <w:rsid w:val="009672B0"/>
    <w:rsid w:val="00972688"/>
    <w:rsid w:val="00975BD6"/>
    <w:rsid w:val="00985E9A"/>
    <w:rsid w:val="00987A6A"/>
    <w:rsid w:val="00990C18"/>
    <w:rsid w:val="009931DC"/>
    <w:rsid w:val="00993246"/>
    <w:rsid w:val="009946CD"/>
    <w:rsid w:val="009A132B"/>
    <w:rsid w:val="009A1FD3"/>
    <w:rsid w:val="009A2F8B"/>
    <w:rsid w:val="009A484C"/>
    <w:rsid w:val="009A6165"/>
    <w:rsid w:val="009A6C29"/>
    <w:rsid w:val="009B2ECB"/>
    <w:rsid w:val="009B4695"/>
    <w:rsid w:val="009B7F4D"/>
    <w:rsid w:val="009C0103"/>
    <w:rsid w:val="009C12F2"/>
    <w:rsid w:val="009C135C"/>
    <w:rsid w:val="009C18B8"/>
    <w:rsid w:val="009C2448"/>
    <w:rsid w:val="009C2532"/>
    <w:rsid w:val="009C2F95"/>
    <w:rsid w:val="009C41FA"/>
    <w:rsid w:val="009C4FF2"/>
    <w:rsid w:val="009C54CA"/>
    <w:rsid w:val="009D04C3"/>
    <w:rsid w:val="009D0EA2"/>
    <w:rsid w:val="009D3E31"/>
    <w:rsid w:val="009D689F"/>
    <w:rsid w:val="009D78AC"/>
    <w:rsid w:val="009D7D41"/>
    <w:rsid w:val="009E034D"/>
    <w:rsid w:val="009E199A"/>
    <w:rsid w:val="009E19EC"/>
    <w:rsid w:val="009E1D27"/>
    <w:rsid w:val="009E283D"/>
    <w:rsid w:val="009E320F"/>
    <w:rsid w:val="009E510D"/>
    <w:rsid w:val="009E5B82"/>
    <w:rsid w:val="009E6310"/>
    <w:rsid w:val="009E6DC9"/>
    <w:rsid w:val="009F02A1"/>
    <w:rsid w:val="009F0673"/>
    <w:rsid w:val="009F22A1"/>
    <w:rsid w:val="009F5E8E"/>
    <w:rsid w:val="009F9BE4"/>
    <w:rsid w:val="00A00358"/>
    <w:rsid w:val="00A02451"/>
    <w:rsid w:val="00A02E04"/>
    <w:rsid w:val="00A0584C"/>
    <w:rsid w:val="00A05E91"/>
    <w:rsid w:val="00A067D4"/>
    <w:rsid w:val="00A07BF8"/>
    <w:rsid w:val="00A102C3"/>
    <w:rsid w:val="00A103BE"/>
    <w:rsid w:val="00A10420"/>
    <w:rsid w:val="00A10F20"/>
    <w:rsid w:val="00A127EE"/>
    <w:rsid w:val="00A142FB"/>
    <w:rsid w:val="00A14631"/>
    <w:rsid w:val="00A146E0"/>
    <w:rsid w:val="00A165A4"/>
    <w:rsid w:val="00A16BAB"/>
    <w:rsid w:val="00A16F2C"/>
    <w:rsid w:val="00A21299"/>
    <w:rsid w:val="00A21BA2"/>
    <w:rsid w:val="00A21DB8"/>
    <w:rsid w:val="00A220A6"/>
    <w:rsid w:val="00A22588"/>
    <w:rsid w:val="00A22A52"/>
    <w:rsid w:val="00A255B6"/>
    <w:rsid w:val="00A27E76"/>
    <w:rsid w:val="00A30059"/>
    <w:rsid w:val="00A33AC8"/>
    <w:rsid w:val="00A3408C"/>
    <w:rsid w:val="00A34940"/>
    <w:rsid w:val="00A366B7"/>
    <w:rsid w:val="00A37278"/>
    <w:rsid w:val="00A375E4"/>
    <w:rsid w:val="00A377B4"/>
    <w:rsid w:val="00A37C58"/>
    <w:rsid w:val="00A40B48"/>
    <w:rsid w:val="00A40C21"/>
    <w:rsid w:val="00A43B27"/>
    <w:rsid w:val="00A4570B"/>
    <w:rsid w:val="00A47198"/>
    <w:rsid w:val="00A5036E"/>
    <w:rsid w:val="00A51DE9"/>
    <w:rsid w:val="00A522F1"/>
    <w:rsid w:val="00A52832"/>
    <w:rsid w:val="00A53A32"/>
    <w:rsid w:val="00A54A71"/>
    <w:rsid w:val="00A5691E"/>
    <w:rsid w:val="00A60523"/>
    <w:rsid w:val="00A63289"/>
    <w:rsid w:val="00A74AB6"/>
    <w:rsid w:val="00A75D9A"/>
    <w:rsid w:val="00A76493"/>
    <w:rsid w:val="00A77B19"/>
    <w:rsid w:val="00A8008B"/>
    <w:rsid w:val="00A834C2"/>
    <w:rsid w:val="00A85826"/>
    <w:rsid w:val="00A87994"/>
    <w:rsid w:val="00A90837"/>
    <w:rsid w:val="00A9166F"/>
    <w:rsid w:val="00A922FD"/>
    <w:rsid w:val="00A93B76"/>
    <w:rsid w:val="00A95CBD"/>
    <w:rsid w:val="00A97E12"/>
    <w:rsid w:val="00AA004A"/>
    <w:rsid w:val="00AA12D6"/>
    <w:rsid w:val="00AA1549"/>
    <w:rsid w:val="00AA696A"/>
    <w:rsid w:val="00AA7707"/>
    <w:rsid w:val="00AB0100"/>
    <w:rsid w:val="00AB0B7C"/>
    <w:rsid w:val="00AB27C0"/>
    <w:rsid w:val="00AB323B"/>
    <w:rsid w:val="00AB55B6"/>
    <w:rsid w:val="00AB57F7"/>
    <w:rsid w:val="00AB6BCC"/>
    <w:rsid w:val="00AC2F21"/>
    <w:rsid w:val="00AC379C"/>
    <w:rsid w:val="00AC4691"/>
    <w:rsid w:val="00AC4E76"/>
    <w:rsid w:val="00AC5E1E"/>
    <w:rsid w:val="00AC74DA"/>
    <w:rsid w:val="00AC7973"/>
    <w:rsid w:val="00AD030B"/>
    <w:rsid w:val="00AD291D"/>
    <w:rsid w:val="00AD2EAE"/>
    <w:rsid w:val="00AD70B3"/>
    <w:rsid w:val="00AE0135"/>
    <w:rsid w:val="00AE0C52"/>
    <w:rsid w:val="00AE101C"/>
    <w:rsid w:val="00AE12A5"/>
    <w:rsid w:val="00AE314D"/>
    <w:rsid w:val="00AE503A"/>
    <w:rsid w:val="00AE5CD7"/>
    <w:rsid w:val="00AE64F7"/>
    <w:rsid w:val="00AE6EBA"/>
    <w:rsid w:val="00AE7243"/>
    <w:rsid w:val="00AE7C40"/>
    <w:rsid w:val="00AF00FC"/>
    <w:rsid w:val="00AF0D94"/>
    <w:rsid w:val="00AF11C5"/>
    <w:rsid w:val="00AF31D0"/>
    <w:rsid w:val="00AF4A0B"/>
    <w:rsid w:val="00AF4F35"/>
    <w:rsid w:val="00AF5185"/>
    <w:rsid w:val="00AF544C"/>
    <w:rsid w:val="00AF54B0"/>
    <w:rsid w:val="00AF72EC"/>
    <w:rsid w:val="00B004EC"/>
    <w:rsid w:val="00B00A29"/>
    <w:rsid w:val="00B01754"/>
    <w:rsid w:val="00B04A8C"/>
    <w:rsid w:val="00B06841"/>
    <w:rsid w:val="00B06FC8"/>
    <w:rsid w:val="00B0776F"/>
    <w:rsid w:val="00B07E78"/>
    <w:rsid w:val="00B07FE0"/>
    <w:rsid w:val="00B1301D"/>
    <w:rsid w:val="00B133B6"/>
    <w:rsid w:val="00B14CAD"/>
    <w:rsid w:val="00B15C55"/>
    <w:rsid w:val="00B20E54"/>
    <w:rsid w:val="00B21919"/>
    <w:rsid w:val="00B21DD0"/>
    <w:rsid w:val="00B21F7F"/>
    <w:rsid w:val="00B26A8E"/>
    <w:rsid w:val="00B27032"/>
    <w:rsid w:val="00B30191"/>
    <w:rsid w:val="00B30549"/>
    <w:rsid w:val="00B30A28"/>
    <w:rsid w:val="00B30AE0"/>
    <w:rsid w:val="00B312A5"/>
    <w:rsid w:val="00B3196A"/>
    <w:rsid w:val="00B323E2"/>
    <w:rsid w:val="00B33FF1"/>
    <w:rsid w:val="00B344A7"/>
    <w:rsid w:val="00B3605C"/>
    <w:rsid w:val="00B36586"/>
    <w:rsid w:val="00B365D9"/>
    <w:rsid w:val="00B36F25"/>
    <w:rsid w:val="00B375C7"/>
    <w:rsid w:val="00B37AC2"/>
    <w:rsid w:val="00B37CB4"/>
    <w:rsid w:val="00B420CB"/>
    <w:rsid w:val="00B422C1"/>
    <w:rsid w:val="00B4389A"/>
    <w:rsid w:val="00B43F4A"/>
    <w:rsid w:val="00B44915"/>
    <w:rsid w:val="00B4664B"/>
    <w:rsid w:val="00B47186"/>
    <w:rsid w:val="00B4721D"/>
    <w:rsid w:val="00B47242"/>
    <w:rsid w:val="00B53AC8"/>
    <w:rsid w:val="00B54226"/>
    <w:rsid w:val="00B5590D"/>
    <w:rsid w:val="00B56051"/>
    <w:rsid w:val="00B56331"/>
    <w:rsid w:val="00B56B9C"/>
    <w:rsid w:val="00B63A69"/>
    <w:rsid w:val="00B63B02"/>
    <w:rsid w:val="00B63C83"/>
    <w:rsid w:val="00B63F5D"/>
    <w:rsid w:val="00B66B35"/>
    <w:rsid w:val="00B709AF"/>
    <w:rsid w:val="00B71B6D"/>
    <w:rsid w:val="00B72255"/>
    <w:rsid w:val="00B75ADE"/>
    <w:rsid w:val="00B75C92"/>
    <w:rsid w:val="00B813CE"/>
    <w:rsid w:val="00B8265C"/>
    <w:rsid w:val="00B82BC6"/>
    <w:rsid w:val="00B83C65"/>
    <w:rsid w:val="00B8420B"/>
    <w:rsid w:val="00B84278"/>
    <w:rsid w:val="00B843EE"/>
    <w:rsid w:val="00B8731C"/>
    <w:rsid w:val="00B87992"/>
    <w:rsid w:val="00B87CC4"/>
    <w:rsid w:val="00B87E6A"/>
    <w:rsid w:val="00B93655"/>
    <w:rsid w:val="00B94228"/>
    <w:rsid w:val="00B9764F"/>
    <w:rsid w:val="00BA0629"/>
    <w:rsid w:val="00BA1678"/>
    <w:rsid w:val="00BA272E"/>
    <w:rsid w:val="00BA2A27"/>
    <w:rsid w:val="00BB0C4A"/>
    <w:rsid w:val="00BB0DA0"/>
    <w:rsid w:val="00BB169F"/>
    <w:rsid w:val="00BB3B0D"/>
    <w:rsid w:val="00BB67E5"/>
    <w:rsid w:val="00BB72B4"/>
    <w:rsid w:val="00BB7D08"/>
    <w:rsid w:val="00BC08AC"/>
    <w:rsid w:val="00BC0E35"/>
    <w:rsid w:val="00BC1B6F"/>
    <w:rsid w:val="00BC3D4D"/>
    <w:rsid w:val="00BD182C"/>
    <w:rsid w:val="00BD2545"/>
    <w:rsid w:val="00BD404D"/>
    <w:rsid w:val="00BD4203"/>
    <w:rsid w:val="00BD52E5"/>
    <w:rsid w:val="00BD67CF"/>
    <w:rsid w:val="00BD78E0"/>
    <w:rsid w:val="00BE3F4E"/>
    <w:rsid w:val="00BE41C0"/>
    <w:rsid w:val="00BE469F"/>
    <w:rsid w:val="00BE558A"/>
    <w:rsid w:val="00BE5DCD"/>
    <w:rsid w:val="00BF0C81"/>
    <w:rsid w:val="00BF10D2"/>
    <w:rsid w:val="00BF2D66"/>
    <w:rsid w:val="00BF2D71"/>
    <w:rsid w:val="00BF4D53"/>
    <w:rsid w:val="00BF4D93"/>
    <w:rsid w:val="00BF4FC0"/>
    <w:rsid w:val="00BF56A3"/>
    <w:rsid w:val="00BF5A6C"/>
    <w:rsid w:val="00C004FB"/>
    <w:rsid w:val="00C013B2"/>
    <w:rsid w:val="00C03885"/>
    <w:rsid w:val="00C067E6"/>
    <w:rsid w:val="00C07484"/>
    <w:rsid w:val="00C1094A"/>
    <w:rsid w:val="00C14748"/>
    <w:rsid w:val="00C17470"/>
    <w:rsid w:val="00C1779C"/>
    <w:rsid w:val="00C20A99"/>
    <w:rsid w:val="00C21596"/>
    <w:rsid w:val="00C23B81"/>
    <w:rsid w:val="00C24926"/>
    <w:rsid w:val="00C306A7"/>
    <w:rsid w:val="00C31E93"/>
    <w:rsid w:val="00C3228A"/>
    <w:rsid w:val="00C324B9"/>
    <w:rsid w:val="00C32DBD"/>
    <w:rsid w:val="00C32F56"/>
    <w:rsid w:val="00C33C8A"/>
    <w:rsid w:val="00C34526"/>
    <w:rsid w:val="00C375E0"/>
    <w:rsid w:val="00C400B6"/>
    <w:rsid w:val="00C41480"/>
    <w:rsid w:val="00C415C0"/>
    <w:rsid w:val="00C424C9"/>
    <w:rsid w:val="00C4321A"/>
    <w:rsid w:val="00C43BC9"/>
    <w:rsid w:val="00C44DF3"/>
    <w:rsid w:val="00C471A8"/>
    <w:rsid w:val="00C4755F"/>
    <w:rsid w:val="00C503B5"/>
    <w:rsid w:val="00C50618"/>
    <w:rsid w:val="00C509F1"/>
    <w:rsid w:val="00C51688"/>
    <w:rsid w:val="00C51FE6"/>
    <w:rsid w:val="00C527BA"/>
    <w:rsid w:val="00C52ADF"/>
    <w:rsid w:val="00C52CE4"/>
    <w:rsid w:val="00C54F3E"/>
    <w:rsid w:val="00C553F4"/>
    <w:rsid w:val="00C57FB2"/>
    <w:rsid w:val="00C61D82"/>
    <w:rsid w:val="00C61F82"/>
    <w:rsid w:val="00C63C13"/>
    <w:rsid w:val="00C63D67"/>
    <w:rsid w:val="00C65AFA"/>
    <w:rsid w:val="00C665D3"/>
    <w:rsid w:val="00C66FEF"/>
    <w:rsid w:val="00C67544"/>
    <w:rsid w:val="00C678C6"/>
    <w:rsid w:val="00C729A4"/>
    <w:rsid w:val="00C72C85"/>
    <w:rsid w:val="00C73A35"/>
    <w:rsid w:val="00C73ED0"/>
    <w:rsid w:val="00C73F6E"/>
    <w:rsid w:val="00C74527"/>
    <w:rsid w:val="00C74A3D"/>
    <w:rsid w:val="00C76A11"/>
    <w:rsid w:val="00C77538"/>
    <w:rsid w:val="00C80DEA"/>
    <w:rsid w:val="00C80F90"/>
    <w:rsid w:val="00C83687"/>
    <w:rsid w:val="00C84B50"/>
    <w:rsid w:val="00C84C70"/>
    <w:rsid w:val="00C901ED"/>
    <w:rsid w:val="00C90CCB"/>
    <w:rsid w:val="00C91CD1"/>
    <w:rsid w:val="00C91DC5"/>
    <w:rsid w:val="00C92E4C"/>
    <w:rsid w:val="00C93DBC"/>
    <w:rsid w:val="00C93E32"/>
    <w:rsid w:val="00C94A10"/>
    <w:rsid w:val="00C971D7"/>
    <w:rsid w:val="00C972A1"/>
    <w:rsid w:val="00C97718"/>
    <w:rsid w:val="00C9774C"/>
    <w:rsid w:val="00CA01C8"/>
    <w:rsid w:val="00CA370A"/>
    <w:rsid w:val="00CB0D3A"/>
    <w:rsid w:val="00CB0E3D"/>
    <w:rsid w:val="00CB2812"/>
    <w:rsid w:val="00CB2C2D"/>
    <w:rsid w:val="00CB3210"/>
    <w:rsid w:val="00CB4575"/>
    <w:rsid w:val="00CB5A11"/>
    <w:rsid w:val="00CB5A23"/>
    <w:rsid w:val="00CC20DC"/>
    <w:rsid w:val="00CC36A0"/>
    <w:rsid w:val="00CC3CD8"/>
    <w:rsid w:val="00CC4D40"/>
    <w:rsid w:val="00CC563F"/>
    <w:rsid w:val="00CC5D00"/>
    <w:rsid w:val="00CC720B"/>
    <w:rsid w:val="00CC7A0A"/>
    <w:rsid w:val="00CC7E17"/>
    <w:rsid w:val="00CC7FC6"/>
    <w:rsid w:val="00CD10E3"/>
    <w:rsid w:val="00CD3686"/>
    <w:rsid w:val="00CD36DB"/>
    <w:rsid w:val="00CD3C86"/>
    <w:rsid w:val="00CD5338"/>
    <w:rsid w:val="00CD54F5"/>
    <w:rsid w:val="00CD6639"/>
    <w:rsid w:val="00CD7E76"/>
    <w:rsid w:val="00CE06D8"/>
    <w:rsid w:val="00CE07D2"/>
    <w:rsid w:val="00CE1D7A"/>
    <w:rsid w:val="00CE2014"/>
    <w:rsid w:val="00CE31DD"/>
    <w:rsid w:val="00CE3E85"/>
    <w:rsid w:val="00CE4F0F"/>
    <w:rsid w:val="00CE4F8C"/>
    <w:rsid w:val="00CE6099"/>
    <w:rsid w:val="00CF2E6C"/>
    <w:rsid w:val="00CF407E"/>
    <w:rsid w:val="00CF486C"/>
    <w:rsid w:val="00CF4E0D"/>
    <w:rsid w:val="00CF5A12"/>
    <w:rsid w:val="00CF5E38"/>
    <w:rsid w:val="00CF7382"/>
    <w:rsid w:val="00CF7FBE"/>
    <w:rsid w:val="00D00080"/>
    <w:rsid w:val="00D000EA"/>
    <w:rsid w:val="00D024D1"/>
    <w:rsid w:val="00D03324"/>
    <w:rsid w:val="00D03A6F"/>
    <w:rsid w:val="00D059B3"/>
    <w:rsid w:val="00D11A4C"/>
    <w:rsid w:val="00D120F4"/>
    <w:rsid w:val="00D12883"/>
    <w:rsid w:val="00D12B95"/>
    <w:rsid w:val="00D12C51"/>
    <w:rsid w:val="00D13512"/>
    <w:rsid w:val="00D14628"/>
    <w:rsid w:val="00D172CD"/>
    <w:rsid w:val="00D217B3"/>
    <w:rsid w:val="00D2213A"/>
    <w:rsid w:val="00D22E72"/>
    <w:rsid w:val="00D25082"/>
    <w:rsid w:val="00D25695"/>
    <w:rsid w:val="00D25940"/>
    <w:rsid w:val="00D30C67"/>
    <w:rsid w:val="00D32A5E"/>
    <w:rsid w:val="00D32BEB"/>
    <w:rsid w:val="00D33C01"/>
    <w:rsid w:val="00D35ED9"/>
    <w:rsid w:val="00D36A17"/>
    <w:rsid w:val="00D431DA"/>
    <w:rsid w:val="00D44070"/>
    <w:rsid w:val="00D442C8"/>
    <w:rsid w:val="00D4462C"/>
    <w:rsid w:val="00D471D6"/>
    <w:rsid w:val="00D47412"/>
    <w:rsid w:val="00D47A6E"/>
    <w:rsid w:val="00D511C8"/>
    <w:rsid w:val="00D531D2"/>
    <w:rsid w:val="00D538B8"/>
    <w:rsid w:val="00D5545C"/>
    <w:rsid w:val="00D63413"/>
    <w:rsid w:val="00D63633"/>
    <w:rsid w:val="00D6466D"/>
    <w:rsid w:val="00D64AEF"/>
    <w:rsid w:val="00D65775"/>
    <w:rsid w:val="00D65B6D"/>
    <w:rsid w:val="00D66928"/>
    <w:rsid w:val="00D67595"/>
    <w:rsid w:val="00D7096F"/>
    <w:rsid w:val="00D71E54"/>
    <w:rsid w:val="00D72F30"/>
    <w:rsid w:val="00D737BA"/>
    <w:rsid w:val="00D74475"/>
    <w:rsid w:val="00D7579A"/>
    <w:rsid w:val="00D75F5A"/>
    <w:rsid w:val="00D76EA0"/>
    <w:rsid w:val="00D774BC"/>
    <w:rsid w:val="00D80FAC"/>
    <w:rsid w:val="00D83D38"/>
    <w:rsid w:val="00D8503D"/>
    <w:rsid w:val="00D8635A"/>
    <w:rsid w:val="00D86918"/>
    <w:rsid w:val="00D915C8"/>
    <w:rsid w:val="00D916E6"/>
    <w:rsid w:val="00D9173D"/>
    <w:rsid w:val="00D91EFD"/>
    <w:rsid w:val="00D92EC8"/>
    <w:rsid w:val="00D93096"/>
    <w:rsid w:val="00D945F5"/>
    <w:rsid w:val="00D95348"/>
    <w:rsid w:val="00D96AB3"/>
    <w:rsid w:val="00D979D9"/>
    <w:rsid w:val="00DA146B"/>
    <w:rsid w:val="00DA6131"/>
    <w:rsid w:val="00DA74B5"/>
    <w:rsid w:val="00DA781A"/>
    <w:rsid w:val="00DB35AD"/>
    <w:rsid w:val="00DB43DC"/>
    <w:rsid w:val="00DB4BD2"/>
    <w:rsid w:val="00DB6AF0"/>
    <w:rsid w:val="00DB71F3"/>
    <w:rsid w:val="00DB7D3D"/>
    <w:rsid w:val="00DC1EB2"/>
    <w:rsid w:val="00DC2713"/>
    <w:rsid w:val="00DC35D4"/>
    <w:rsid w:val="00DC52A7"/>
    <w:rsid w:val="00DC60F6"/>
    <w:rsid w:val="00DC756F"/>
    <w:rsid w:val="00DC7C9A"/>
    <w:rsid w:val="00DD019E"/>
    <w:rsid w:val="00DD0569"/>
    <w:rsid w:val="00DD1162"/>
    <w:rsid w:val="00DD1512"/>
    <w:rsid w:val="00DD2A02"/>
    <w:rsid w:val="00DD575C"/>
    <w:rsid w:val="00DD57B3"/>
    <w:rsid w:val="00DD696D"/>
    <w:rsid w:val="00DE0919"/>
    <w:rsid w:val="00DE1D4E"/>
    <w:rsid w:val="00DE28F3"/>
    <w:rsid w:val="00DE3221"/>
    <w:rsid w:val="00DE3A8A"/>
    <w:rsid w:val="00DE3ADA"/>
    <w:rsid w:val="00DE5874"/>
    <w:rsid w:val="00DE636B"/>
    <w:rsid w:val="00DE764B"/>
    <w:rsid w:val="00DF0AA4"/>
    <w:rsid w:val="00DF1D9E"/>
    <w:rsid w:val="00DF6570"/>
    <w:rsid w:val="00DF7E85"/>
    <w:rsid w:val="00E00435"/>
    <w:rsid w:val="00E02939"/>
    <w:rsid w:val="00E029F5"/>
    <w:rsid w:val="00E03241"/>
    <w:rsid w:val="00E042EB"/>
    <w:rsid w:val="00E0482C"/>
    <w:rsid w:val="00E05276"/>
    <w:rsid w:val="00E06F42"/>
    <w:rsid w:val="00E0790D"/>
    <w:rsid w:val="00E10D1F"/>
    <w:rsid w:val="00E13086"/>
    <w:rsid w:val="00E15E37"/>
    <w:rsid w:val="00E175CD"/>
    <w:rsid w:val="00E20A2C"/>
    <w:rsid w:val="00E20E2C"/>
    <w:rsid w:val="00E212E6"/>
    <w:rsid w:val="00E22802"/>
    <w:rsid w:val="00E23983"/>
    <w:rsid w:val="00E23B47"/>
    <w:rsid w:val="00E2463F"/>
    <w:rsid w:val="00E246F1"/>
    <w:rsid w:val="00E24B5E"/>
    <w:rsid w:val="00E25335"/>
    <w:rsid w:val="00E25A63"/>
    <w:rsid w:val="00E25B01"/>
    <w:rsid w:val="00E27D96"/>
    <w:rsid w:val="00E32280"/>
    <w:rsid w:val="00E32DA7"/>
    <w:rsid w:val="00E32DF7"/>
    <w:rsid w:val="00E3304F"/>
    <w:rsid w:val="00E33658"/>
    <w:rsid w:val="00E34207"/>
    <w:rsid w:val="00E34D03"/>
    <w:rsid w:val="00E40041"/>
    <w:rsid w:val="00E40FAD"/>
    <w:rsid w:val="00E41691"/>
    <w:rsid w:val="00E41908"/>
    <w:rsid w:val="00E43673"/>
    <w:rsid w:val="00E43C06"/>
    <w:rsid w:val="00E47019"/>
    <w:rsid w:val="00E53359"/>
    <w:rsid w:val="00E539D3"/>
    <w:rsid w:val="00E53A14"/>
    <w:rsid w:val="00E54DF3"/>
    <w:rsid w:val="00E57A19"/>
    <w:rsid w:val="00E609F9"/>
    <w:rsid w:val="00E60D44"/>
    <w:rsid w:val="00E615E9"/>
    <w:rsid w:val="00E63550"/>
    <w:rsid w:val="00E6453C"/>
    <w:rsid w:val="00E6605C"/>
    <w:rsid w:val="00E66EF9"/>
    <w:rsid w:val="00E70801"/>
    <w:rsid w:val="00E70FA6"/>
    <w:rsid w:val="00E71F79"/>
    <w:rsid w:val="00E74D38"/>
    <w:rsid w:val="00E7590F"/>
    <w:rsid w:val="00E75D0C"/>
    <w:rsid w:val="00E76881"/>
    <w:rsid w:val="00E76904"/>
    <w:rsid w:val="00E77476"/>
    <w:rsid w:val="00E83546"/>
    <w:rsid w:val="00E8506B"/>
    <w:rsid w:val="00E872E1"/>
    <w:rsid w:val="00E902F5"/>
    <w:rsid w:val="00E90301"/>
    <w:rsid w:val="00E939F3"/>
    <w:rsid w:val="00E9441A"/>
    <w:rsid w:val="00E95061"/>
    <w:rsid w:val="00E9606C"/>
    <w:rsid w:val="00EA0002"/>
    <w:rsid w:val="00EA1301"/>
    <w:rsid w:val="00EA1924"/>
    <w:rsid w:val="00EA3EC5"/>
    <w:rsid w:val="00EA5B40"/>
    <w:rsid w:val="00EA72E0"/>
    <w:rsid w:val="00EA741C"/>
    <w:rsid w:val="00EB086F"/>
    <w:rsid w:val="00EB1743"/>
    <w:rsid w:val="00EB3BE4"/>
    <w:rsid w:val="00EB479D"/>
    <w:rsid w:val="00EC0398"/>
    <w:rsid w:val="00EC0AF5"/>
    <w:rsid w:val="00EC121F"/>
    <w:rsid w:val="00EC24E7"/>
    <w:rsid w:val="00EC6664"/>
    <w:rsid w:val="00EC7232"/>
    <w:rsid w:val="00EC7361"/>
    <w:rsid w:val="00EC7C46"/>
    <w:rsid w:val="00EC7CA8"/>
    <w:rsid w:val="00ED697D"/>
    <w:rsid w:val="00ED7420"/>
    <w:rsid w:val="00EE1C1B"/>
    <w:rsid w:val="00EE1F87"/>
    <w:rsid w:val="00EE1FCA"/>
    <w:rsid w:val="00EE46CF"/>
    <w:rsid w:val="00EE4C92"/>
    <w:rsid w:val="00EE5C29"/>
    <w:rsid w:val="00EE6457"/>
    <w:rsid w:val="00EE699D"/>
    <w:rsid w:val="00EE77BB"/>
    <w:rsid w:val="00EF11BC"/>
    <w:rsid w:val="00EF25BD"/>
    <w:rsid w:val="00F03856"/>
    <w:rsid w:val="00F04D15"/>
    <w:rsid w:val="00F0611D"/>
    <w:rsid w:val="00F113B8"/>
    <w:rsid w:val="00F12276"/>
    <w:rsid w:val="00F14386"/>
    <w:rsid w:val="00F2029C"/>
    <w:rsid w:val="00F2215C"/>
    <w:rsid w:val="00F22371"/>
    <w:rsid w:val="00F22709"/>
    <w:rsid w:val="00F2331C"/>
    <w:rsid w:val="00F23A45"/>
    <w:rsid w:val="00F24425"/>
    <w:rsid w:val="00F24B69"/>
    <w:rsid w:val="00F24F8A"/>
    <w:rsid w:val="00F26C98"/>
    <w:rsid w:val="00F26DDA"/>
    <w:rsid w:val="00F3020C"/>
    <w:rsid w:val="00F3094B"/>
    <w:rsid w:val="00F30F92"/>
    <w:rsid w:val="00F312C3"/>
    <w:rsid w:val="00F327E9"/>
    <w:rsid w:val="00F34356"/>
    <w:rsid w:val="00F3653D"/>
    <w:rsid w:val="00F3659C"/>
    <w:rsid w:val="00F37C53"/>
    <w:rsid w:val="00F40360"/>
    <w:rsid w:val="00F406F7"/>
    <w:rsid w:val="00F41AA2"/>
    <w:rsid w:val="00F4479D"/>
    <w:rsid w:val="00F44D0C"/>
    <w:rsid w:val="00F45C80"/>
    <w:rsid w:val="00F46A58"/>
    <w:rsid w:val="00F4745C"/>
    <w:rsid w:val="00F4769E"/>
    <w:rsid w:val="00F504C7"/>
    <w:rsid w:val="00F54C7C"/>
    <w:rsid w:val="00F55C29"/>
    <w:rsid w:val="00F55C82"/>
    <w:rsid w:val="00F56510"/>
    <w:rsid w:val="00F56B9F"/>
    <w:rsid w:val="00F56DCE"/>
    <w:rsid w:val="00F56F90"/>
    <w:rsid w:val="00F573C2"/>
    <w:rsid w:val="00F601BD"/>
    <w:rsid w:val="00F604FD"/>
    <w:rsid w:val="00F60BC2"/>
    <w:rsid w:val="00F610D2"/>
    <w:rsid w:val="00F62A9F"/>
    <w:rsid w:val="00F63097"/>
    <w:rsid w:val="00F631D8"/>
    <w:rsid w:val="00F658E5"/>
    <w:rsid w:val="00F674AA"/>
    <w:rsid w:val="00F70185"/>
    <w:rsid w:val="00F76C2B"/>
    <w:rsid w:val="00F76CA3"/>
    <w:rsid w:val="00F76EEA"/>
    <w:rsid w:val="00F772BB"/>
    <w:rsid w:val="00F77471"/>
    <w:rsid w:val="00F7775A"/>
    <w:rsid w:val="00F814FC"/>
    <w:rsid w:val="00F83007"/>
    <w:rsid w:val="00F837ED"/>
    <w:rsid w:val="00F842BB"/>
    <w:rsid w:val="00F856FA"/>
    <w:rsid w:val="00F87513"/>
    <w:rsid w:val="00F87990"/>
    <w:rsid w:val="00F91A74"/>
    <w:rsid w:val="00F935F2"/>
    <w:rsid w:val="00F94365"/>
    <w:rsid w:val="00F9603E"/>
    <w:rsid w:val="00FA08F6"/>
    <w:rsid w:val="00FA4177"/>
    <w:rsid w:val="00FA6836"/>
    <w:rsid w:val="00FA6FFA"/>
    <w:rsid w:val="00FA74CD"/>
    <w:rsid w:val="00FA778B"/>
    <w:rsid w:val="00FB6854"/>
    <w:rsid w:val="00FB7712"/>
    <w:rsid w:val="00FC2C37"/>
    <w:rsid w:val="00FC5E76"/>
    <w:rsid w:val="00FC7BA6"/>
    <w:rsid w:val="00FD1F6E"/>
    <w:rsid w:val="00FD21E1"/>
    <w:rsid w:val="00FD272B"/>
    <w:rsid w:val="00FD5730"/>
    <w:rsid w:val="00FD6089"/>
    <w:rsid w:val="00FE12EE"/>
    <w:rsid w:val="00FE2CE6"/>
    <w:rsid w:val="00FE3163"/>
    <w:rsid w:val="00FE33F0"/>
    <w:rsid w:val="00FE5F4F"/>
    <w:rsid w:val="00FE6CD9"/>
    <w:rsid w:val="00FF0231"/>
    <w:rsid w:val="00FF220F"/>
    <w:rsid w:val="00FF3E12"/>
    <w:rsid w:val="00FF420A"/>
    <w:rsid w:val="00FF5C0D"/>
    <w:rsid w:val="00FF6261"/>
    <w:rsid w:val="01605C1A"/>
    <w:rsid w:val="01FD6AC1"/>
    <w:rsid w:val="03326F1C"/>
    <w:rsid w:val="03C0F299"/>
    <w:rsid w:val="0486401E"/>
    <w:rsid w:val="04F11D52"/>
    <w:rsid w:val="054BE947"/>
    <w:rsid w:val="06CBCEC4"/>
    <w:rsid w:val="082BBE04"/>
    <w:rsid w:val="0840BFFE"/>
    <w:rsid w:val="08A5071B"/>
    <w:rsid w:val="0A83C789"/>
    <w:rsid w:val="0B41DD6D"/>
    <w:rsid w:val="0B85FE96"/>
    <w:rsid w:val="0BF897A2"/>
    <w:rsid w:val="0CCC086C"/>
    <w:rsid w:val="0D823774"/>
    <w:rsid w:val="0E5A5D4F"/>
    <w:rsid w:val="0EDD8BE4"/>
    <w:rsid w:val="11191A2A"/>
    <w:rsid w:val="117059C1"/>
    <w:rsid w:val="12AA1BC5"/>
    <w:rsid w:val="12E456A4"/>
    <w:rsid w:val="14893ED5"/>
    <w:rsid w:val="1618D861"/>
    <w:rsid w:val="1689D125"/>
    <w:rsid w:val="18C6FDDA"/>
    <w:rsid w:val="1DCE13C5"/>
    <w:rsid w:val="1E0BB3E2"/>
    <w:rsid w:val="1E0CE5CA"/>
    <w:rsid w:val="1E6D6100"/>
    <w:rsid w:val="1EED92BE"/>
    <w:rsid w:val="20A45469"/>
    <w:rsid w:val="235A8935"/>
    <w:rsid w:val="2402A451"/>
    <w:rsid w:val="24788723"/>
    <w:rsid w:val="24C18A14"/>
    <w:rsid w:val="25711F66"/>
    <w:rsid w:val="25FEF690"/>
    <w:rsid w:val="268620AE"/>
    <w:rsid w:val="268C413D"/>
    <w:rsid w:val="2720D34D"/>
    <w:rsid w:val="279C24D8"/>
    <w:rsid w:val="27C8677E"/>
    <w:rsid w:val="2B28F658"/>
    <w:rsid w:val="2CF3CE9B"/>
    <w:rsid w:val="2DFC620E"/>
    <w:rsid w:val="2E0F093E"/>
    <w:rsid w:val="2F975554"/>
    <w:rsid w:val="3024DB5E"/>
    <w:rsid w:val="302D3C2C"/>
    <w:rsid w:val="31DA6D6C"/>
    <w:rsid w:val="31F613F7"/>
    <w:rsid w:val="326EC280"/>
    <w:rsid w:val="327A6DB1"/>
    <w:rsid w:val="33EB24C3"/>
    <w:rsid w:val="34C27133"/>
    <w:rsid w:val="35560671"/>
    <w:rsid w:val="35BFB0A9"/>
    <w:rsid w:val="360E9FD7"/>
    <w:rsid w:val="38B77D87"/>
    <w:rsid w:val="3B6E7EB7"/>
    <w:rsid w:val="3B92AD08"/>
    <w:rsid w:val="3C183B3F"/>
    <w:rsid w:val="3CA414EB"/>
    <w:rsid w:val="3DCF80F2"/>
    <w:rsid w:val="3FA6594B"/>
    <w:rsid w:val="4055D7C2"/>
    <w:rsid w:val="40D3FE79"/>
    <w:rsid w:val="40DC8D14"/>
    <w:rsid w:val="4167B1AA"/>
    <w:rsid w:val="41A1A813"/>
    <w:rsid w:val="41C67471"/>
    <w:rsid w:val="41FD76E2"/>
    <w:rsid w:val="43E6C7A4"/>
    <w:rsid w:val="447842A8"/>
    <w:rsid w:val="44CE0D29"/>
    <w:rsid w:val="458CDBE1"/>
    <w:rsid w:val="47A8E5C8"/>
    <w:rsid w:val="47EDBC72"/>
    <w:rsid w:val="48F93E0D"/>
    <w:rsid w:val="48FF7883"/>
    <w:rsid w:val="49A3821D"/>
    <w:rsid w:val="4A40B6D5"/>
    <w:rsid w:val="4ABD9552"/>
    <w:rsid w:val="4C19C640"/>
    <w:rsid w:val="4C62F784"/>
    <w:rsid w:val="4CA0EC58"/>
    <w:rsid w:val="4D1435BB"/>
    <w:rsid w:val="4D8F2214"/>
    <w:rsid w:val="4E110316"/>
    <w:rsid w:val="4E5D14C0"/>
    <w:rsid w:val="4EEDC134"/>
    <w:rsid w:val="4F3637C6"/>
    <w:rsid w:val="5009C5E9"/>
    <w:rsid w:val="50481A49"/>
    <w:rsid w:val="50E0CB7A"/>
    <w:rsid w:val="512850B7"/>
    <w:rsid w:val="5156ECDD"/>
    <w:rsid w:val="51B0F260"/>
    <w:rsid w:val="51BFEEFA"/>
    <w:rsid w:val="51CDD7EA"/>
    <w:rsid w:val="52615402"/>
    <w:rsid w:val="52C42482"/>
    <w:rsid w:val="52D11BFC"/>
    <w:rsid w:val="53D60D16"/>
    <w:rsid w:val="55B55494"/>
    <w:rsid w:val="562E3904"/>
    <w:rsid w:val="56A0120A"/>
    <w:rsid w:val="576A1BEC"/>
    <w:rsid w:val="57991041"/>
    <w:rsid w:val="57A7BEFE"/>
    <w:rsid w:val="5AB80661"/>
    <w:rsid w:val="5AD37B54"/>
    <w:rsid w:val="5AF1BE37"/>
    <w:rsid w:val="5BD046C6"/>
    <w:rsid w:val="5C7A5C22"/>
    <w:rsid w:val="5C902323"/>
    <w:rsid w:val="5DFA9996"/>
    <w:rsid w:val="5E1100D1"/>
    <w:rsid w:val="5E152AAD"/>
    <w:rsid w:val="5E2EFB81"/>
    <w:rsid w:val="5E36215A"/>
    <w:rsid w:val="5ECF8A0E"/>
    <w:rsid w:val="6009CC26"/>
    <w:rsid w:val="60C40322"/>
    <w:rsid w:val="60FAAC82"/>
    <w:rsid w:val="614DF3D0"/>
    <w:rsid w:val="618F5DEF"/>
    <w:rsid w:val="630E0541"/>
    <w:rsid w:val="643F08A7"/>
    <w:rsid w:val="6531D4CE"/>
    <w:rsid w:val="65EA27B2"/>
    <w:rsid w:val="6749872E"/>
    <w:rsid w:val="67D028E5"/>
    <w:rsid w:val="69099819"/>
    <w:rsid w:val="69B76937"/>
    <w:rsid w:val="6A17B676"/>
    <w:rsid w:val="6A1C58E1"/>
    <w:rsid w:val="6B251780"/>
    <w:rsid w:val="6B7AD3B6"/>
    <w:rsid w:val="6D366668"/>
    <w:rsid w:val="6DA369AC"/>
    <w:rsid w:val="6DDF7553"/>
    <w:rsid w:val="701BE9FC"/>
    <w:rsid w:val="70373FD7"/>
    <w:rsid w:val="70A4F800"/>
    <w:rsid w:val="70D310AD"/>
    <w:rsid w:val="719E4E1C"/>
    <w:rsid w:val="71DE7B30"/>
    <w:rsid w:val="72E49425"/>
    <w:rsid w:val="733765DB"/>
    <w:rsid w:val="748E61BE"/>
    <w:rsid w:val="75F2D152"/>
    <w:rsid w:val="765084D8"/>
    <w:rsid w:val="77194690"/>
    <w:rsid w:val="77B59EE8"/>
    <w:rsid w:val="794EE813"/>
    <w:rsid w:val="7B805FDE"/>
    <w:rsid w:val="7BE19A82"/>
    <w:rsid w:val="7CAB9C51"/>
    <w:rsid w:val="7DCBF618"/>
    <w:rsid w:val="7E8078EC"/>
    <w:rsid w:val="7E871DC0"/>
    <w:rsid w:val="7E8BEAEA"/>
    <w:rsid w:val="7EE7522E"/>
    <w:rsid w:val="7F0E2BFF"/>
  </w:rsids>
  <m:mathPr>
    <m:mathFont m:val="Cambria Math"/>
    <m:brkBin m:val="before"/>
    <m:brkBinSub m:val="--"/>
    <m:smallFrac m:val="0"/>
    <m:dispDef/>
    <m:lMargin m:val="0"/>
    <m:rMargin m:val="0"/>
    <m:defJc m:val="centerGroup"/>
    <m:wrapIndent m:val="1440"/>
    <m:intLim m:val="subSup"/>
    <m:naryLim m:val="undOvr"/>
  </m:mathPr>
  <w:themeFontLang w:val="fi-FI"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7bc143"/>
    </o:shapedefaults>
    <o:shapelayout v:ext="edit">
      <o:idmap v:ext="edit" data="1"/>
    </o:shapelayout>
  </w:shapeDefaults>
  <w:decimalSymbol w:val=","/>
  <w:listSeparator w:val=";"/>
  <w14:docId w14:val="25262B19"/>
  <w15:docId w15:val="{B14A6266-B35D-4646-AF3D-B6A54EFFF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4619E"/>
    <w:pPr>
      <w:spacing w:line="240" w:lineRule="atLeast"/>
    </w:pPr>
    <w:rPr>
      <w:rFonts w:ascii="Arial" w:hAnsi="Arial"/>
      <w:noProof/>
      <w:szCs w:val="24"/>
      <w:lang w:val="en-GB" w:eastAsia="zh-CN"/>
    </w:rPr>
  </w:style>
  <w:style w:type="paragraph" w:styleId="Otsikko1">
    <w:name w:val="heading 1"/>
    <w:basedOn w:val="Normaali"/>
    <w:next w:val="Leipteksti2"/>
    <w:qFormat/>
    <w:rsid w:val="00075BF8"/>
    <w:pPr>
      <w:keepNext/>
      <w:numPr>
        <w:numId w:val="3"/>
      </w:numPr>
      <w:spacing w:before="480" w:after="240"/>
      <w:outlineLvl w:val="0"/>
    </w:pPr>
    <w:rPr>
      <w:rFonts w:cs="Arial"/>
      <w:bCs/>
      <w:color w:val="00A532" w:themeColor="accent2"/>
      <w:kern w:val="32"/>
      <w:sz w:val="40"/>
      <w:szCs w:val="32"/>
    </w:rPr>
  </w:style>
  <w:style w:type="paragraph" w:styleId="Otsikko2">
    <w:name w:val="heading 2"/>
    <w:basedOn w:val="Normaali"/>
    <w:next w:val="Leipteksti2"/>
    <w:link w:val="Otsikko2Char"/>
    <w:qFormat/>
    <w:rsid w:val="00075BF8"/>
    <w:pPr>
      <w:keepNext/>
      <w:numPr>
        <w:ilvl w:val="1"/>
        <w:numId w:val="3"/>
      </w:numPr>
      <w:spacing w:before="480" w:after="240"/>
      <w:outlineLvl w:val="1"/>
    </w:pPr>
    <w:rPr>
      <w:rFonts w:cs="Arial"/>
      <w:b/>
      <w:bCs/>
      <w:iCs/>
      <w:color w:val="0078AA" w:themeColor="accent1"/>
      <w:szCs w:val="28"/>
    </w:rPr>
  </w:style>
  <w:style w:type="paragraph" w:styleId="Otsikko3">
    <w:name w:val="heading 3"/>
    <w:basedOn w:val="Normaali"/>
    <w:next w:val="Leipteksti2"/>
    <w:qFormat/>
    <w:rsid w:val="001262AB"/>
    <w:pPr>
      <w:keepNext/>
      <w:numPr>
        <w:ilvl w:val="2"/>
        <w:numId w:val="3"/>
      </w:numPr>
      <w:spacing w:after="240"/>
      <w:outlineLvl w:val="2"/>
    </w:pPr>
    <w:rPr>
      <w:rFonts w:cs="Arial"/>
      <w:b/>
      <w:bCs/>
      <w:szCs w:val="26"/>
    </w:rPr>
  </w:style>
  <w:style w:type="paragraph" w:styleId="Otsikko4">
    <w:name w:val="heading 4"/>
    <w:basedOn w:val="Normaali"/>
    <w:next w:val="Leipteksti2"/>
    <w:link w:val="Otsikko4Char"/>
    <w:unhideWhenUsed/>
    <w:rsid w:val="001262AB"/>
    <w:pPr>
      <w:keepNext/>
      <w:keepLines/>
      <w:numPr>
        <w:ilvl w:val="3"/>
        <w:numId w:val="3"/>
      </w:numPr>
      <w:spacing w:after="240"/>
      <w:outlineLvl w:val="3"/>
    </w:pPr>
    <w:rPr>
      <w:rFonts w:asciiTheme="majorHAnsi" w:eastAsiaTheme="majorEastAsia" w:hAnsiTheme="majorHAnsi" w:cstheme="majorBidi"/>
      <w:bCs/>
      <w:iCs/>
    </w:rPr>
  </w:style>
  <w:style w:type="paragraph" w:styleId="Otsikko5">
    <w:name w:val="heading 5"/>
    <w:basedOn w:val="Normaali"/>
    <w:next w:val="Leipteksti2"/>
    <w:link w:val="Otsikko5Char"/>
    <w:unhideWhenUsed/>
    <w:rsid w:val="001262AB"/>
    <w:pPr>
      <w:keepNext/>
      <w:keepLines/>
      <w:numPr>
        <w:ilvl w:val="4"/>
        <w:numId w:val="3"/>
      </w:numPr>
      <w:spacing w:after="240"/>
      <w:outlineLvl w:val="4"/>
    </w:pPr>
    <w:rPr>
      <w:rFonts w:asciiTheme="majorHAnsi" w:eastAsiaTheme="majorEastAsia" w:hAnsiTheme="majorHAnsi" w:cstheme="majorBidi"/>
    </w:rPr>
  </w:style>
  <w:style w:type="paragraph" w:styleId="Otsikko6">
    <w:name w:val="heading 6"/>
    <w:basedOn w:val="Normaali"/>
    <w:next w:val="Leipteksti2"/>
    <w:link w:val="Otsikko6Char"/>
    <w:unhideWhenUsed/>
    <w:rsid w:val="001262AB"/>
    <w:pPr>
      <w:keepNext/>
      <w:keepLines/>
      <w:numPr>
        <w:ilvl w:val="5"/>
        <w:numId w:val="3"/>
      </w:numPr>
      <w:spacing w:after="240"/>
      <w:outlineLvl w:val="5"/>
    </w:pPr>
    <w:rPr>
      <w:rFonts w:asciiTheme="majorHAnsi" w:eastAsiaTheme="majorEastAsia" w:hAnsiTheme="majorHAnsi" w:cstheme="majorBidi"/>
      <w:iCs/>
    </w:rPr>
  </w:style>
  <w:style w:type="paragraph" w:styleId="Otsikko7">
    <w:name w:val="heading 7"/>
    <w:basedOn w:val="Normaali"/>
    <w:next w:val="Leipteksti2"/>
    <w:link w:val="Otsikko7Char"/>
    <w:unhideWhenUsed/>
    <w:rsid w:val="001262AB"/>
    <w:pPr>
      <w:keepNext/>
      <w:keepLines/>
      <w:numPr>
        <w:ilvl w:val="6"/>
        <w:numId w:val="3"/>
      </w:numPr>
      <w:spacing w:after="240"/>
      <w:outlineLvl w:val="6"/>
    </w:pPr>
    <w:rPr>
      <w:rFonts w:asciiTheme="majorHAnsi" w:eastAsiaTheme="majorEastAsia" w:hAnsiTheme="majorHAnsi" w:cstheme="majorBidi"/>
      <w:iCs/>
    </w:rPr>
  </w:style>
  <w:style w:type="paragraph" w:styleId="Otsikko8">
    <w:name w:val="heading 8"/>
    <w:basedOn w:val="Normaali"/>
    <w:next w:val="Leipteksti2"/>
    <w:link w:val="Otsikko8Char"/>
    <w:unhideWhenUsed/>
    <w:rsid w:val="001262AB"/>
    <w:pPr>
      <w:keepNext/>
      <w:keepLines/>
      <w:numPr>
        <w:ilvl w:val="7"/>
        <w:numId w:val="3"/>
      </w:numPr>
      <w:spacing w:after="240"/>
      <w:outlineLvl w:val="7"/>
    </w:pPr>
    <w:rPr>
      <w:rFonts w:asciiTheme="majorHAnsi" w:eastAsiaTheme="majorEastAsia" w:hAnsiTheme="majorHAnsi" w:cstheme="majorBidi"/>
      <w:szCs w:val="20"/>
    </w:rPr>
  </w:style>
  <w:style w:type="paragraph" w:styleId="Otsikko9">
    <w:name w:val="heading 9"/>
    <w:basedOn w:val="Normaali"/>
    <w:next w:val="Normaali"/>
    <w:link w:val="Otsikko9Char"/>
    <w:semiHidden/>
    <w:unhideWhenUsed/>
    <w:qFormat/>
    <w:rsid w:val="006C3464"/>
    <w:pPr>
      <w:keepNext/>
      <w:keepLines/>
      <w:numPr>
        <w:ilvl w:val="8"/>
        <w:numId w:val="3"/>
      </w:numPr>
      <w:spacing w:before="200"/>
      <w:outlineLvl w:val="8"/>
    </w:pPr>
    <w:rPr>
      <w:rFonts w:asciiTheme="majorHAnsi" w:eastAsiaTheme="majorEastAsia" w:hAnsiTheme="majorHAnsi" w:cstheme="majorBidi"/>
      <w:i/>
      <w:iCs/>
      <w:color w:val="404040" w:themeColor="text1" w:themeTint="BF"/>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rsid w:val="00075BF8"/>
    <w:rPr>
      <w:rFonts w:ascii="Arial" w:hAnsi="Arial" w:cs="Arial"/>
      <w:b/>
      <w:bCs/>
      <w:iCs/>
      <w:noProof/>
      <w:color w:val="0078AA" w:themeColor="accent1"/>
      <w:szCs w:val="28"/>
      <w:lang w:val="en-GB" w:eastAsia="zh-CN"/>
    </w:rPr>
  </w:style>
  <w:style w:type="paragraph" w:styleId="Alatunniste">
    <w:name w:val="footer"/>
    <w:basedOn w:val="Normaali"/>
    <w:link w:val="AlatunnisteChar"/>
    <w:uiPriority w:val="99"/>
    <w:qFormat/>
    <w:rsid w:val="00D059B3"/>
    <w:pPr>
      <w:spacing w:line="200" w:lineRule="atLeast"/>
      <w:ind w:left="-454"/>
    </w:pPr>
    <w:rPr>
      <w:w w:val="101"/>
      <w:sz w:val="16"/>
    </w:rPr>
  </w:style>
  <w:style w:type="paragraph" w:customStyle="1" w:styleId="Bulleted">
    <w:name w:val="Bulleted"/>
    <w:basedOn w:val="Normaali"/>
    <w:qFormat/>
    <w:rsid w:val="001262AB"/>
    <w:pPr>
      <w:numPr>
        <w:numId w:val="1"/>
      </w:numPr>
      <w:ind w:left="1588" w:hanging="284"/>
      <w:contextualSpacing/>
    </w:pPr>
  </w:style>
  <w:style w:type="numbering" w:customStyle="1" w:styleId="Numbering">
    <w:name w:val="Numbering"/>
    <w:basedOn w:val="Eiluetteloa"/>
    <w:rsid w:val="00EC0398"/>
    <w:pPr>
      <w:numPr>
        <w:numId w:val="2"/>
      </w:numPr>
    </w:pPr>
  </w:style>
  <w:style w:type="table" w:styleId="TaulukkoRuudukko">
    <w:name w:val="Table Grid"/>
    <w:basedOn w:val="Normaalitaulukko"/>
    <w:uiPriority w:val="39"/>
    <w:rsid w:val="00D538B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rsid w:val="003C07F6"/>
    <w:pPr>
      <w:spacing w:line="240" w:lineRule="auto"/>
    </w:pPr>
    <w:rPr>
      <w:rFonts w:ascii="Tahoma" w:hAnsi="Tahoma" w:cs="Tahoma"/>
      <w:sz w:val="16"/>
      <w:szCs w:val="16"/>
    </w:rPr>
  </w:style>
  <w:style w:type="character" w:customStyle="1" w:styleId="SelitetekstiChar">
    <w:name w:val="Seliteteksti Char"/>
    <w:basedOn w:val="Kappaleenoletusfontti"/>
    <w:link w:val="Seliteteksti"/>
    <w:rsid w:val="003C07F6"/>
    <w:rPr>
      <w:rFonts w:ascii="Tahoma" w:hAnsi="Tahoma" w:cs="Tahoma"/>
      <w:noProof/>
      <w:sz w:val="16"/>
      <w:szCs w:val="16"/>
      <w:lang w:eastAsia="zh-CN"/>
    </w:rPr>
  </w:style>
  <w:style w:type="paragraph" w:styleId="Yltunniste">
    <w:name w:val="header"/>
    <w:basedOn w:val="Normaali"/>
    <w:link w:val="YltunnisteChar"/>
    <w:uiPriority w:val="99"/>
    <w:qFormat/>
    <w:rsid w:val="00BC1B6F"/>
  </w:style>
  <w:style w:type="character" w:customStyle="1" w:styleId="YltunnisteChar">
    <w:name w:val="Ylätunniste Char"/>
    <w:basedOn w:val="Kappaleenoletusfontti"/>
    <w:link w:val="Yltunniste"/>
    <w:uiPriority w:val="99"/>
    <w:rsid w:val="00BC1B6F"/>
    <w:rPr>
      <w:rFonts w:ascii="Arial" w:hAnsi="Arial"/>
      <w:noProof/>
      <w:sz w:val="18"/>
      <w:szCs w:val="24"/>
      <w:lang w:val="en-GB" w:eastAsia="zh-CN"/>
    </w:rPr>
  </w:style>
  <w:style w:type="character" w:styleId="Paikkamerkkiteksti">
    <w:name w:val="Placeholder Text"/>
    <w:basedOn w:val="Kappaleenoletusfontti"/>
    <w:uiPriority w:val="99"/>
    <w:semiHidden/>
    <w:rsid w:val="003752DB"/>
    <w:rPr>
      <w:color w:val="808080"/>
    </w:rPr>
  </w:style>
  <w:style w:type="paragraph" w:customStyle="1" w:styleId="FooterHighlight">
    <w:name w:val="Footer Highlight"/>
    <w:basedOn w:val="Alatunniste"/>
    <w:rsid w:val="006C3464"/>
    <w:rPr>
      <w:b/>
      <w:position w:val="4"/>
      <w:lang w:val="en-US"/>
    </w:rPr>
  </w:style>
  <w:style w:type="character" w:customStyle="1" w:styleId="Highlight">
    <w:name w:val="Highlight"/>
    <w:basedOn w:val="Kappaleenoletusfontti"/>
    <w:uiPriority w:val="1"/>
    <w:qFormat/>
    <w:rsid w:val="0044246B"/>
    <w:rPr>
      <w:rFonts w:asciiTheme="majorHAnsi" w:hAnsiTheme="majorHAnsi"/>
      <w:b/>
      <w:color w:val="auto"/>
      <w:lang w:val="en-US"/>
    </w:rPr>
  </w:style>
  <w:style w:type="paragraph" w:customStyle="1" w:styleId="Blank">
    <w:name w:val="Blank"/>
    <w:basedOn w:val="Alatunniste"/>
    <w:rsid w:val="00575C2A"/>
    <w:pPr>
      <w:spacing w:line="240" w:lineRule="auto"/>
    </w:pPr>
    <w:rPr>
      <w:sz w:val="2"/>
    </w:rPr>
  </w:style>
  <w:style w:type="character" w:styleId="Hyperlinkki">
    <w:name w:val="Hyperlink"/>
    <w:basedOn w:val="Kappaleenoletusfontti"/>
    <w:uiPriority w:val="99"/>
    <w:rsid w:val="003D0228"/>
    <w:rPr>
      <w:color w:val="0078AA" w:themeColor="hyperlink"/>
      <w:u w:val="single"/>
    </w:rPr>
  </w:style>
  <w:style w:type="character" w:customStyle="1" w:styleId="Otsikko4Char">
    <w:name w:val="Otsikko 4 Char"/>
    <w:basedOn w:val="Kappaleenoletusfontti"/>
    <w:link w:val="Otsikko4"/>
    <w:rsid w:val="001262AB"/>
    <w:rPr>
      <w:rFonts w:asciiTheme="majorHAnsi" w:eastAsiaTheme="majorEastAsia" w:hAnsiTheme="majorHAnsi" w:cstheme="majorBidi"/>
      <w:bCs/>
      <w:iCs/>
      <w:noProof/>
      <w:szCs w:val="24"/>
      <w:lang w:val="en-GB" w:eastAsia="zh-CN"/>
    </w:rPr>
  </w:style>
  <w:style w:type="character" w:customStyle="1" w:styleId="Otsikko5Char">
    <w:name w:val="Otsikko 5 Char"/>
    <w:basedOn w:val="Kappaleenoletusfontti"/>
    <w:link w:val="Otsikko5"/>
    <w:rsid w:val="001262AB"/>
    <w:rPr>
      <w:rFonts w:asciiTheme="majorHAnsi" w:eastAsiaTheme="majorEastAsia" w:hAnsiTheme="majorHAnsi" w:cstheme="majorBidi"/>
      <w:noProof/>
      <w:szCs w:val="24"/>
      <w:lang w:val="en-GB" w:eastAsia="zh-CN"/>
    </w:rPr>
  </w:style>
  <w:style w:type="character" w:customStyle="1" w:styleId="Otsikko6Char">
    <w:name w:val="Otsikko 6 Char"/>
    <w:basedOn w:val="Kappaleenoletusfontti"/>
    <w:link w:val="Otsikko6"/>
    <w:rsid w:val="001262AB"/>
    <w:rPr>
      <w:rFonts w:asciiTheme="majorHAnsi" w:eastAsiaTheme="majorEastAsia" w:hAnsiTheme="majorHAnsi" w:cstheme="majorBidi"/>
      <w:iCs/>
      <w:noProof/>
      <w:szCs w:val="24"/>
      <w:lang w:val="en-GB" w:eastAsia="zh-CN"/>
    </w:rPr>
  </w:style>
  <w:style w:type="character" w:customStyle="1" w:styleId="Otsikko7Char">
    <w:name w:val="Otsikko 7 Char"/>
    <w:basedOn w:val="Kappaleenoletusfontti"/>
    <w:link w:val="Otsikko7"/>
    <w:rsid w:val="001262AB"/>
    <w:rPr>
      <w:rFonts w:asciiTheme="majorHAnsi" w:eastAsiaTheme="majorEastAsia" w:hAnsiTheme="majorHAnsi" w:cstheme="majorBidi"/>
      <w:iCs/>
      <w:noProof/>
      <w:szCs w:val="24"/>
      <w:lang w:val="en-GB" w:eastAsia="zh-CN"/>
    </w:rPr>
  </w:style>
  <w:style w:type="character" w:customStyle="1" w:styleId="Otsikko8Char">
    <w:name w:val="Otsikko 8 Char"/>
    <w:basedOn w:val="Kappaleenoletusfontti"/>
    <w:link w:val="Otsikko8"/>
    <w:rsid w:val="001262AB"/>
    <w:rPr>
      <w:rFonts w:asciiTheme="majorHAnsi" w:eastAsiaTheme="majorEastAsia" w:hAnsiTheme="majorHAnsi" w:cstheme="majorBidi"/>
      <w:noProof/>
      <w:lang w:val="en-GB" w:eastAsia="zh-CN"/>
    </w:rPr>
  </w:style>
  <w:style w:type="character" w:customStyle="1" w:styleId="Otsikko9Char">
    <w:name w:val="Otsikko 9 Char"/>
    <w:basedOn w:val="Kappaleenoletusfontti"/>
    <w:link w:val="Otsikko9"/>
    <w:semiHidden/>
    <w:rsid w:val="006C3464"/>
    <w:rPr>
      <w:rFonts w:asciiTheme="majorHAnsi" w:eastAsiaTheme="majorEastAsia" w:hAnsiTheme="majorHAnsi" w:cstheme="majorBidi"/>
      <w:i/>
      <w:iCs/>
      <w:noProof/>
      <w:color w:val="404040" w:themeColor="text1" w:themeTint="BF"/>
      <w:lang w:val="en-GB" w:eastAsia="zh-CN"/>
    </w:rPr>
  </w:style>
  <w:style w:type="paragraph" w:styleId="Sisluet1">
    <w:name w:val="toc 1"/>
    <w:basedOn w:val="Normaali"/>
    <w:next w:val="Normaali"/>
    <w:autoRedefine/>
    <w:uiPriority w:val="39"/>
    <w:rsid w:val="00176B2B"/>
    <w:pPr>
      <w:tabs>
        <w:tab w:val="left" w:pos="1304"/>
        <w:tab w:val="right" w:leader="dot" w:pos="9639"/>
      </w:tabs>
      <w:ind w:left="1304" w:hanging="1304"/>
    </w:pPr>
    <w:rPr>
      <w:b/>
    </w:rPr>
  </w:style>
  <w:style w:type="paragraph" w:styleId="Sisluet2">
    <w:name w:val="toc 2"/>
    <w:basedOn w:val="Normaali"/>
    <w:next w:val="Normaali"/>
    <w:autoRedefine/>
    <w:uiPriority w:val="39"/>
    <w:rsid w:val="009F5E8E"/>
    <w:pPr>
      <w:tabs>
        <w:tab w:val="left" w:pos="1304"/>
        <w:tab w:val="right" w:leader="dot" w:pos="9639"/>
      </w:tabs>
      <w:spacing w:before="240" w:after="120"/>
      <w:ind w:left="1304" w:hanging="1304"/>
    </w:pPr>
    <w:rPr>
      <w:b/>
    </w:rPr>
  </w:style>
  <w:style w:type="paragraph" w:styleId="Sisluet3">
    <w:name w:val="toc 3"/>
    <w:basedOn w:val="Normaali"/>
    <w:next w:val="Normaali"/>
    <w:autoRedefine/>
    <w:uiPriority w:val="39"/>
    <w:rsid w:val="009F5E8E"/>
    <w:pPr>
      <w:tabs>
        <w:tab w:val="left" w:pos="1304"/>
        <w:tab w:val="right" w:leader="dot" w:pos="9639"/>
      </w:tabs>
      <w:spacing w:after="120"/>
      <w:ind w:left="1304" w:hanging="1304"/>
    </w:pPr>
  </w:style>
  <w:style w:type="paragraph" w:styleId="Leipteksti">
    <w:name w:val="Body Text"/>
    <w:basedOn w:val="Normaali"/>
    <w:link w:val="LeiptekstiChar"/>
    <w:qFormat/>
    <w:rsid w:val="001262AB"/>
    <w:pPr>
      <w:spacing w:after="240"/>
      <w:ind w:left="2608"/>
    </w:pPr>
  </w:style>
  <w:style w:type="paragraph" w:styleId="Sisluet4">
    <w:name w:val="toc 4"/>
    <w:basedOn w:val="Normaali"/>
    <w:next w:val="Normaali"/>
    <w:autoRedefine/>
    <w:uiPriority w:val="39"/>
    <w:rsid w:val="009F5E8E"/>
    <w:pPr>
      <w:tabs>
        <w:tab w:val="left" w:pos="1304"/>
        <w:tab w:val="right" w:leader="dot" w:pos="9639"/>
      </w:tabs>
      <w:spacing w:after="120"/>
      <w:ind w:left="1304" w:hanging="1304"/>
    </w:pPr>
  </w:style>
  <w:style w:type="paragraph" w:styleId="Sisluet5">
    <w:name w:val="toc 5"/>
    <w:basedOn w:val="Normaali"/>
    <w:next w:val="Normaali"/>
    <w:autoRedefine/>
    <w:uiPriority w:val="39"/>
    <w:rsid w:val="009F5E8E"/>
    <w:pPr>
      <w:tabs>
        <w:tab w:val="left" w:pos="1304"/>
        <w:tab w:val="right" w:leader="dot" w:pos="9639"/>
      </w:tabs>
      <w:spacing w:after="120"/>
      <w:ind w:left="1304" w:hanging="1304"/>
    </w:pPr>
  </w:style>
  <w:style w:type="paragraph" w:styleId="Sisluet6">
    <w:name w:val="toc 6"/>
    <w:basedOn w:val="Normaali"/>
    <w:next w:val="Normaali"/>
    <w:autoRedefine/>
    <w:rsid w:val="00A3408C"/>
    <w:pPr>
      <w:spacing w:after="120"/>
    </w:pPr>
  </w:style>
  <w:style w:type="paragraph" w:styleId="Sisluet7">
    <w:name w:val="toc 7"/>
    <w:basedOn w:val="Normaali"/>
    <w:next w:val="Normaali"/>
    <w:autoRedefine/>
    <w:rsid w:val="00A3408C"/>
    <w:pPr>
      <w:spacing w:after="120"/>
    </w:pPr>
  </w:style>
  <w:style w:type="paragraph" w:styleId="Sisluet8">
    <w:name w:val="toc 8"/>
    <w:basedOn w:val="Normaali"/>
    <w:next w:val="Normaali"/>
    <w:autoRedefine/>
    <w:rsid w:val="00A3408C"/>
    <w:pPr>
      <w:spacing w:after="120"/>
    </w:pPr>
  </w:style>
  <w:style w:type="paragraph" w:styleId="Sisluet9">
    <w:name w:val="toc 9"/>
    <w:basedOn w:val="Normaali"/>
    <w:next w:val="Normaali"/>
    <w:autoRedefine/>
    <w:rsid w:val="00A3408C"/>
    <w:pPr>
      <w:spacing w:after="120"/>
    </w:pPr>
  </w:style>
  <w:style w:type="character" w:customStyle="1" w:styleId="LeiptekstiChar">
    <w:name w:val="Leipäteksti Char"/>
    <w:basedOn w:val="Kappaleenoletusfontti"/>
    <w:link w:val="Leipteksti"/>
    <w:rsid w:val="001262AB"/>
    <w:rPr>
      <w:rFonts w:ascii="Arial" w:hAnsi="Arial"/>
      <w:noProof/>
      <w:sz w:val="18"/>
      <w:szCs w:val="24"/>
      <w:lang w:val="en-GB" w:eastAsia="zh-CN"/>
    </w:rPr>
  </w:style>
  <w:style w:type="paragraph" w:styleId="Leiptekstin1rivinsisennys">
    <w:name w:val="Body Text First Indent"/>
    <w:basedOn w:val="Leipteksti"/>
    <w:link w:val="Leiptekstin1rivinsisennysChar"/>
    <w:qFormat/>
    <w:rsid w:val="00B30AE0"/>
    <w:pPr>
      <w:spacing w:after="0"/>
      <w:ind w:hanging="2608"/>
    </w:pPr>
  </w:style>
  <w:style w:type="character" w:customStyle="1" w:styleId="Leiptekstin1rivinsisennysChar">
    <w:name w:val="Leipätekstin 1. rivin sisennys Char"/>
    <w:basedOn w:val="LeiptekstiChar"/>
    <w:link w:val="Leiptekstin1rivinsisennys"/>
    <w:rsid w:val="00B30AE0"/>
    <w:rPr>
      <w:rFonts w:ascii="Arial" w:hAnsi="Arial"/>
      <w:noProof/>
      <w:sz w:val="18"/>
      <w:szCs w:val="24"/>
      <w:lang w:val="en-GB" w:eastAsia="zh-CN"/>
    </w:rPr>
  </w:style>
  <w:style w:type="paragraph" w:styleId="Sisllysluettelonotsikko">
    <w:name w:val="TOC Heading"/>
    <w:basedOn w:val="Otsikko1"/>
    <w:next w:val="Normaali"/>
    <w:uiPriority w:val="39"/>
    <w:unhideWhenUsed/>
    <w:qFormat/>
    <w:rsid w:val="009C135C"/>
    <w:pPr>
      <w:keepLines/>
      <w:numPr>
        <w:numId w:val="0"/>
      </w:numPr>
      <w:outlineLvl w:val="9"/>
    </w:pPr>
    <w:rPr>
      <w:rFonts w:asciiTheme="majorHAnsi" w:eastAsiaTheme="majorEastAsia" w:hAnsiTheme="majorHAnsi" w:cstheme="majorBidi"/>
      <w:caps/>
      <w:kern w:val="0"/>
      <w:szCs w:val="28"/>
    </w:rPr>
  </w:style>
  <w:style w:type="paragraph" w:styleId="Lhdeluettelonotsikko">
    <w:name w:val="toa heading"/>
    <w:basedOn w:val="Normaali"/>
    <w:next w:val="Normaali"/>
    <w:rsid w:val="009C135C"/>
    <w:pPr>
      <w:spacing w:after="260"/>
    </w:pPr>
    <w:rPr>
      <w:rFonts w:asciiTheme="majorHAnsi" w:eastAsiaTheme="majorEastAsia" w:hAnsiTheme="majorHAnsi" w:cstheme="majorBidi"/>
      <w:b/>
      <w:bCs/>
    </w:rPr>
  </w:style>
  <w:style w:type="paragraph" w:customStyle="1" w:styleId="Heading1nonumbering">
    <w:name w:val="Heading 1 (no numbering)"/>
    <w:basedOn w:val="Otsikko1"/>
    <w:next w:val="Leipteksti2"/>
    <w:qFormat/>
    <w:rsid w:val="001262AB"/>
    <w:pPr>
      <w:numPr>
        <w:numId w:val="0"/>
      </w:numPr>
    </w:pPr>
  </w:style>
  <w:style w:type="paragraph" w:customStyle="1" w:styleId="Heading2nonumbering">
    <w:name w:val="Heading 2 (no numbering)"/>
    <w:basedOn w:val="Otsikko2"/>
    <w:next w:val="Leipteksti2"/>
    <w:qFormat/>
    <w:rsid w:val="00075BF8"/>
    <w:pPr>
      <w:numPr>
        <w:ilvl w:val="0"/>
        <w:numId w:val="0"/>
      </w:numPr>
    </w:pPr>
  </w:style>
  <w:style w:type="paragraph" w:customStyle="1" w:styleId="Heading3nonumbering">
    <w:name w:val="Heading 3 (no numbering)"/>
    <w:basedOn w:val="Otsikko3"/>
    <w:next w:val="Leipteksti2"/>
    <w:qFormat/>
    <w:rsid w:val="007673D9"/>
    <w:pPr>
      <w:numPr>
        <w:ilvl w:val="0"/>
        <w:numId w:val="0"/>
      </w:numPr>
    </w:pPr>
  </w:style>
  <w:style w:type="paragraph" w:styleId="Sisennettyleipteksti">
    <w:name w:val="Body Text Indent"/>
    <w:basedOn w:val="Normaali"/>
    <w:link w:val="SisennettyleiptekstiChar"/>
    <w:rsid w:val="00B30AE0"/>
    <w:pPr>
      <w:spacing w:after="120"/>
      <w:ind w:left="283"/>
    </w:pPr>
  </w:style>
  <w:style w:type="character" w:customStyle="1" w:styleId="SisennettyleiptekstiChar">
    <w:name w:val="Sisennetty leipäteksti Char"/>
    <w:basedOn w:val="Kappaleenoletusfontti"/>
    <w:link w:val="Sisennettyleipteksti"/>
    <w:rsid w:val="00B30AE0"/>
    <w:rPr>
      <w:rFonts w:ascii="Arial" w:hAnsi="Arial"/>
      <w:noProof/>
      <w:sz w:val="18"/>
      <w:szCs w:val="24"/>
      <w:lang w:val="en-GB" w:eastAsia="zh-CN"/>
    </w:rPr>
  </w:style>
  <w:style w:type="paragraph" w:styleId="Leiptekstin1rivinsisennys2">
    <w:name w:val="Body Text First Indent 2"/>
    <w:basedOn w:val="Sisennettyleipteksti"/>
    <w:link w:val="Leiptekstin1rivinsisennys2Char"/>
    <w:rsid w:val="00B30AE0"/>
    <w:pPr>
      <w:spacing w:after="0"/>
      <w:ind w:left="360" w:firstLine="360"/>
    </w:pPr>
  </w:style>
  <w:style w:type="character" w:customStyle="1" w:styleId="Leiptekstin1rivinsisennys2Char">
    <w:name w:val="Leipätekstin 1. rivin sisennys 2 Char"/>
    <w:basedOn w:val="SisennettyleiptekstiChar"/>
    <w:link w:val="Leiptekstin1rivinsisennys2"/>
    <w:rsid w:val="00B30AE0"/>
    <w:rPr>
      <w:rFonts w:ascii="Arial" w:hAnsi="Arial"/>
      <w:noProof/>
      <w:sz w:val="18"/>
      <w:szCs w:val="24"/>
      <w:lang w:val="en-GB" w:eastAsia="zh-CN"/>
    </w:rPr>
  </w:style>
  <w:style w:type="paragraph" w:styleId="Otsikko">
    <w:name w:val="Title"/>
    <w:basedOn w:val="Normaali"/>
    <w:next w:val="Normaali"/>
    <w:link w:val="OtsikkoChar"/>
    <w:qFormat/>
    <w:rsid w:val="00281527"/>
    <w:pPr>
      <w:spacing w:after="240" w:line="600" w:lineRule="atLeast"/>
      <w:contextualSpacing/>
      <w:jc w:val="center"/>
    </w:pPr>
    <w:rPr>
      <w:rFonts w:asciiTheme="majorHAnsi" w:eastAsiaTheme="majorEastAsia" w:hAnsiTheme="majorHAnsi" w:cstheme="majorBidi"/>
      <w:color w:val="00A532" w:themeColor="accent2"/>
      <w:spacing w:val="5"/>
      <w:kern w:val="28"/>
      <w:sz w:val="60"/>
      <w:szCs w:val="52"/>
    </w:rPr>
  </w:style>
  <w:style w:type="character" w:customStyle="1" w:styleId="OtsikkoChar">
    <w:name w:val="Otsikko Char"/>
    <w:basedOn w:val="Kappaleenoletusfontti"/>
    <w:link w:val="Otsikko"/>
    <w:rsid w:val="00281527"/>
    <w:rPr>
      <w:rFonts w:asciiTheme="majorHAnsi" w:eastAsiaTheme="majorEastAsia" w:hAnsiTheme="majorHAnsi" w:cstheme="majorBidi"/>
      <w:noProof/>
      <w:color w:val="00A532" w:themeColor="accent2"/>
      <w:spacing w:val="5"/>
      <w:kern w:val="28"/>
      <w:sz w:val="60"/>
      <w:szCs w:val="52"/>
      <w:lang w:val="en-GB" w:eastAsia="zh-CN"/>
    </w:rPr>
  </w:style>
  <w:style w:type="paragraph" w:styleId="Alaotsikko">
    <w:name w:val="Subtitle"/>
    <w:basedOn w:val="Normaali"/>
    <w:next w:val="Normaali"/>
    <w:link w:val="AlaotsikkoChar"/>
    <w:qFormat/>
    <w:rsid w:val="00281527"/>
    <w:pPr>
      <w:numPr>
        <w:ilvl w:val="1"/>
      </w:numPr>
      <w:spacing w:before="120" w:after="240" w:line="320" w:lineRule="atLeast"/>
      <w:jc w:val="center"/>
    </w:pPr>
    <w:rPr>
      <w:rFonts w:asciiTheme="majorHAnsi" w:eastAsiaTheme="majorEastAsia" w:hAnsiTheme="majorHAnsi" w:cstheme="majorBidi"/>
      <w:b/>
      <w:iCs/>
      <w:caps/>
      <w:color w:val="0078AA" w:themeColor="accent1"/>
      <w:spacing w:val="15"/>
      <w:sz w:val="28"/>
    </w:rPr>
  </w:style>
  <w:style w:type="character" w:customStyle="1" w:styleId="AlaotsikkoChar">
    <w:name w:val="Alaotsikko Char"/>
    <w:basedOn w:val="Kappaleenoletusfontti"/>
    <w:link w:val="Alaotsikko"/>
    <w:rsid w:val="00281527"/>
    <w:rPr>
      <w:rFonts w:asciiTheme="majorHAnsi" w:eastAsiaTheme="majorEastAsia" w:hAnsiTheme="majorHAnsi" w:cstheme="majorBidi"/>
      <w:b/>
      <w:iCs/>
      <w:caps/>
      <w:noProof/>
      <w:color w:val="0078AA" w:themeColor="accent1"/>
      <w:spacing w:val="15"/>
      <w:sz w:val="28"/>
      <w:szCs w:val="24"/>
      <w:lang w:val="en-GB" w:eastAsia="zh-CN"/>
    </w:rPr>
  </w:style>
  <w:style w:type="paragraph" w:styleId="Leipteksti2">
    <w:name w:val="Body Text 2"/>
    <w:basedOn w:val="Normaali"/>
    <w:link w:val="Leipteksti2Char"/>
    <w:rsid w:val="006A592E"/>
    <w:pPr>
      <w:spacing w:after="240"/>
      <w:ind w:left="1304"/>
    </w:pPr>
  </w:style>
  <w:style w:type="character" w:customStyle="1" w:styleId="Leipteksti2Char">
    <w:name w:val="Leipäteksti 2 Char"/>
    <w:basedOn w:val="Kappaleenoletusfontti"/>
    <w:link w:val="Leipteksti2"/>
    <w:rsid w:val="006A592E"/>
    <w:rPr>
      <w:rFonts w:ascii="Arial" w:hAnsi="Arial"/>
      <w:noProof/>
      <w:sz w:val="18"/>
      <w:szCs w:val="24"/>
      <w:lang w:val="en-GB" w:eastAsia="zh-CN"/>
    </w:rPr>
  </w:style>
  <w:style w:type="paragraph" w:styleId="Kuvaotsikko">
    <w:name w:val="caption"/>
    <w:basedOn w:val="Normaali"/>
    <w:next w:val="Normaali"/>
    <w:unhideWhenUsed/>
    <w:qFormat/>
    <w:rsid w:val="00075BF8"/>
    <w:pPr>
      <w:spacing w:after="200" w:line="240" w:lineRule="auto"/>
    </w:pPr>
    <w:rPr>
      <w:b/>
      <w:bCs/>
      <w:szCs w:val="18"/>
    </w:rPr>
  </w:style>
  <w:style w:type="paragraph" w:styleId="Luettelokappale">
    <w:name w:val="List Paragraph"/>
    <w:basedOn w:val="Normaali"/>
    <w:uiPriority w:val="34"/>
    <w:qFormat/>
    <w:pPr>
      <w:ind w:left="720"/>
      <w:contextualSpacing/>
    </w:pPr>
  </w:style>
  <w:style w:type="table" w:styleId="Vaaleataulukkoruudukko">
    <w:name w:val="Grid Table Light"/>
    <w:basedOn w:val="Normaalitaulukko"/>
    <w:uiPriority w:val="40"/>
    <w:rsid w:val="00DC27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Yksinkertainentaulukko1">
    <w:name w:val="Plain Table 1"/>
    <w:basedOn w:val="Normaalitaulukko"/>
    <w:uiPriority w:val="41"/>
    <w:rsid w:val="00DC27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latunnisteChar">
    <w:name w:val="Alatunniste Char"/>
    <w:basedOn w:val="Kappaleenoletusfontti"/>
    <w:link w:val="Alatunniste"/>
    <w:uiPriority w:val="99"/>
    <w:rsid w:val="00DC2713"/>
    <w:rPr>
      <w:rFonts w:ascii="Arial" w:hAnsi="Arial"/>
      <w:noProof/>
      <w:w w:val="101"/>
      <w:sz w:val="16"/>
      <w:szCs w:val="24"/>
      <w:lang w:val="en-GB" w:eastAsia="zh-CN"/>
    </w:rPr>
  </w:style>
  <w:style w:type="paragraph" w:styleId="Eivli">
    <w:name w:val="No Spacing"/>
    <w:link w:val="EivliChar"/>
    <w:uiPriority w:val="1"/>
    <w:qFormat/>
    <w:rsid w:val="00DC2713"/>
    <w:rPr>
      <w:rFonts w:ascii="Arial" w:hAnsi="Arial"/>
      <w:sz w:val="19"/>
      <w:szCs w:val="24"/>
      <w:lang w:eastAsia="zh-CN"/>
    </w:rPr>
  </w:style>
  <w:style w:type="character" w:customStyle="1" w:styleId="EivliChar">
    <w:name w:val="Ei väliä Char"/>
    <w:basedOn w:val="Kappaleenoletusfontti"/>
    <w:link w:val="Eivli"/>
    <w:uiPriority w:val="1"/>
    <w:rsid w:val="00DC2713"/>
    <w:rPr>
      <w:rFonts w:ascii="Arial" w:hAnsi="Arial"/>
      <w:sz w:val="19"/>
      <w:szCs w:val="24"/>
      <w:lang w:eastAsia="zh-CN"/>
    </w:rPr>
  </w:style>
  <w:style w:type="paragraph" w:customStyle="1" w:styleId="Default">
    <w:name w:val="Default"/>
    <w:rsid w:val="00DC2713"/>
    <w:pPr>
      <w:autoSpaceDE w:val="0"/>
      <w:autoSpaceDN w:val="0"/>
      <w:adjustRightInd w:val="0"/>
    </w:pPr>
    <w:rPr>
      <w:color w:val="000000"/>
      <w:sz w:val="24"/>
      <w:szCs w:val="24"/>
    </w:rPr>
  </w:style>
  <w:style w:type="character" w:styleId="Kommentinviite">
    <w:name w:val="annotation reference"/>
    <w:basedOn w:val="Kappaleenoletusfontti"/>
    <w:semiHidden/>
    <w:unhideWhenUsed/>
    <w:rsid w:val="00DC2713"/>
    <w:rPr>
      <w:sz w:val="16"/>
      <w:szCs w:val="16"/>
    </w:rPr>
  </w:style>
  <w:style w:type="paragraph" w:styleId="Kommentinteksti">
    <w:name w:val="annotation text"/>
    <w:basedOn w:val="Normaali"/>
    <w:link w:val="KommentintekstiChar"/>
    <w:semiHidden/>
    <w:unhideWhenUsed/>
    <w:rsid w:val="00DC2713"/>
    <w:pPr>
      <w:spacing w:line="240" w:lineRule="auto"/>
    </w:pPr>
    <w:rPr>
      <w:szCs w:val="20"/>
    </w:rPr>
  </w:style>
  <w:style w:type="character" w:customStyle="1" w:styleId="KommentintekstiChar">
    <w:name w:val="Kommentin teksti Char"/>
    <w:basedOn w:val="Kappaleenoletusfontti"/>
    <w:link w:val="Kommentinteksti"/>
    <w:semiHidden/>
    <w:rsid w:val="00DC2713"/>
    <w:rPr>
      <w:rFonts w:ascii="Arial" w:hAnsi="Arial"/>
      <w:noProof/>
      <w:lang w:val="en-GB" w:eastAsia="zh-CN"/>
    </w:rPr>
  </w:style>
  <w:style w:type="paragraph" w:styleId="Kommentinotsikko">
    <w:name w:val="annotation subject"/>
    <w:basedOn w:val="Kommentinteksti"/>
    <w:next w:val="Kommentinteksti"/>
    <w:link w:val="KommentinotsikkoChar"/>
    <w:semiHidden/>
    <w:unhideWhenUsed/>
    <w:rsid w:val="00DC2713"/>
    <w:rPr>
      <w:b/>
      <w:bCs/>
    </w:rPr>
  </w:style>
  <w:style w:type="character" w:customStyle="1" w:styleId="KommentinotsikkoChar">
    <w:name w:val="Kommentin otsikko Char"/>
    <w:basedOn w:val="KommentintekstiChar"/>
    <w:link w:val="Kommentinotsikko"/>
    <w:semiHidden/>
    <w:rsid w:val="00DC2713"/>
    <w:rPr>
      <w:rFonts w:ascii="Arial" w:hAnsi="Arial"/>
      <w:b/>
      <w:bCs/>
      <w:noProof/>
      <w:lang w:val="en-GB" w:eastAsia="zh-CN"/>
    </w:rPr>
  </w:style>
  <w:style w:type="paragraph" w:customStyle="1" w:styleId="Paragraph">
    <w:name w:val="Paragraph"/>
    <w:basedOn w:val="Normaali"/>
    <w:qFormat/>
    <w:rsid w:val="005A7B64"/>
    <w:pPr>
      <w:spacing w:after="300" w:line="300" w:lineRule="atLeast"/>
      <w:ind w:left="680"/>
    </w:pPr>
    <w:rPr>
      <w:noProof w:val="0"/>
      <w:lang w:val="sv-SE"/>
    </w:rPr>
  </w:style>
  <w:style w:type="character" w:styleId="Korostus">
    <w:name w:val="Emphasis"/>
    <w:basedOn w:val="Kappaleenoletusfontti"/>
    <w:uiPriority w:val="20"/>
    <w:qFormat/>
    <w:rsid w:val="005B2436"/>
    <w:rPr>
      <w:i/>
      <w:iCs/>
    </w:rPr>
  </w:style>
  <w:style w:type="paragraph" w:styleId="Alaviitteenteksti">
    <w:name w:val="footnote text"/>
    <w:basedOn w:val="Normaali"/>
    <w:link w:val="AlaviitteentekstiChar"/>
    <w:semiHidden/>
    <w:unhideWhenUsed/>
    <w:rsid w:val="008751C7"/>
    <w:pPr>
      <w:spacing w:line="240" w:lineRule="auto"/>
    </w:pPr>
    <w:rPr>
      <w:szCs w:val="20"/>
    </w:rPr>
  </w:style>
  <w:style w:type="character" w:customStyle="1" w:styleId="AlaviitteentekstiChar">
    <w:name w:val="Alaviitteen teksti Char"/>
    <w:basedOn w:val="Kappaleenoletusfontti"/>
    <w:link w:val="Alaviitteenteksti"/>
    <w:semiHidden/>
    <w:rsid w:val="008751C7"/>
    <w:rPr>
      <w:rFonts w:ascii="Arial" w:hAnsi="Arial"/>
      <w:noProof/>
      <w:lang w:val="en-GB" w:eastAsia="zh-CN"/>
    </w:rPr>
  </w:style>
  <w:style w:type="character" w:styleId="Alaviitteenviite">
    <w:name w:val="footnote reference"/>
    <w:basedOn w:val="Kappaleenoletusfontti"/>
    <w:semiHidden/>
    <w:unhideWhenUsed/>
    <w:rsid w:val="008751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9858">
      <w:bodyDiv w:val="1"/>
      <w:marLeft w:val="0"/>
      <w:marRight w:val="0"/>
      <w:marTop w:val="0"/>
      <w:marBottom w:val="0"/>
      <w:divBdr>
        <w:top w:val="none" w:sz="0" w:space="0" w:color="auto"/>
        <w:left w:val="none" w:sz="0" w:space="0" w:color="auto"/>
        <w:bottom w:val="none" w:sz="0" w:space="0" w:color="auto"/>
        <w:right w:val="none" w:sz="0" w:space="0" w:color="auto"/>
      </w:divBdr>
    </w:div>
    <w:div w:id="46687767">
      <w:bodyDiv w:val="1"/>
      <w:marLeft w:val="0"/>
      <w:marRight w:val="0"/>
      <w:marTop w:val="0"/>
      <w:marBottom w:val="0"/>
      <w:divBdr>
        <w:top w:val="none" w:sz="0" w:space="0" w:color="auto"/>
        <w:left w:val="none" w:sz="0" w:space="0" w:color="auto"/>
        <w:bottom w:val="none" w:sz="0" w:space="0" w:color="auto"/>
        <w:right w:val="none" w:sz="0" w:space="0" w:color="auto"/>
      </w:divBdr>
    </w:div>
    <w:div w:id="89203057">
      <w:bodyDiv w:val="1"/>
      <w:marLeft w:val="0"/>
      <w:marRight w:val="0"/>
      <w:marTop w:val="0"/>
      <w:marBottom w:val="0"/>
      <w:divBdr>
        <w:top w:val="none" w:sz="0" w:space="0" w:color="auto"/>
        <w:left w:val="none" w:sz="0" w:space="0" w:color="auto"/>
        <w:bottom w:val="none" w:sz="0" w:space="0" w:color="auto"/>
        <w:right w:val="none" w:sz="0" w:space="0" w:color="auto"/>
      </w:divBdr>
    </w:div>
    <w:div w:id="247928268">
      <w:bodyDiv w:val="1"/>
      <w:marLeft w:val="0"/>
      <w:marRight w:val="0"/>
      <w:marTop w:val="0"/>
      <w:marBottom w:val="0"/>
      <w:divBdr>
        <w:top w:val="none" w:sz="0" w:space="0" w:color="auto"/>
        <w:left w:val="none" w:sz="0" w:space="0" w:color="auto"/>
        <w:bottom w:val="none" w:sz="0" w:space="0" w:color="auto"/>
        <w:right w:val="none" w:sz="0" w:space="0" w:color="auto"/>
      </w:divBdr>
    </w:div>
    <w:div w:id="350029344">
      <w:bodyDiv w:val="1"/>
      <w:marLeft w:val="0"/>
      <w:marRight w:val="0"/>
      <w:marTop w:val="0"/>
      <w:marBottom w:val="0"/>
      <w:divBdr>
        <w:top w:val="none" w:sz="0" w:space="0" w:color="auto"/>
        <w:left w:val="none" w:sz="0" w:space="0" w:color="auto"/>
        <w:bottom w:val="none" w:sz="0" w:space="0" w:color="auto"/>
        <w:right w:val="none" w:sz="0" w:space="0" w:color="auto"/>
      </w:divBdr>
    </w:div>
    <w:div w:id="392704239">
      <w:bodyDiv w:val="1"/>
      <w:marLeft w:val="0"/>
      <w:marRight w:val="0"/>
      <w:marTop w:val="0"/>
      <w:marBottom w:val="0"/>
      <w:divBdr>
        <w:top w:val="none" w:sz="0" w:space="0" w:color="auto"/>
        <w:left w:val="none" w:sz="0" w:space="0" w:color="auto"/>
        <w:bottom w:val="none" w:sz="0" w:space="0" w:color="auto"/>
        <w:right w:val="none" w:sz="0" w:space="0" w:color="auto"/>
      </w:divBdr>
      <w:divsChild>
        <w:div w:id="1500541470">
          <w:marLeft w:val="0"/>
          <w:marRight w:val="0"/>
          <w:marTop w:val="0"/>
          <w:marBottom w:val="0"/>
          <w:divBdr>
            <w:top w:val="none" w:sz="0" w:space="0" w:color="auto"/>
            <w:left w:val="none" w:sz="0" w:space="0" w:color="auto"/>
            <w:bottom w:val="none" w:sz="0" w:space="0" w:color="auto"/>
            <w:right w:val="none" w:sz="0" w:space="0" w:color="auto"/>
          </w:divBdr>
        </w:div>
      </w:divsChild>
    </w:div>
    <w:div w:id="622922390">
      <w:bodyDiv w:val="1"/>
      <w:marLeft w:val="0"/>
      <w:marRight w:val="0"/>
      <w:marTop w:val="0"/>
      <w:marBottom w:val="0"/>
      <w:divBdr>
        <w:top w:val="none" w:sz="0" w:space="0" w:color="auto"/>
        <w:left w:val="none" w:sz="0" w:space="0" w:color="auto"/>
        <w:bottom w:val="none" w:sz="0" w:space="0" w:color="auto"/>
        <w:right w:val="none" w:sz="0" w:space="0" w:color="auto"/>
      </w:divBdr>
    </w:div>
    <w:div w:id="851260889">
      <w:bodyDiv w:val="1"/>
      <w:marLeft w:val="0"/>
      <w:marRight w:val="0"/>
      <w:marTop w:val="0"/>
      <w:marBottom w:val="0"/>
      <w:divBdr>
        <w:top w:val="none" w:sz="0" w:space="0" w:color="auto"/>
        <w:left w:val="none" w:sz="0" w:space="0" w:color="auto"/>
        <w:bottom w:val="none" w:sz="0" w:space="0" w:color="auto"/>
        <w:right w:val="none" w:sz="0" w:space="0" w:color="auto"/>
      </w:divBdr>
    </w:div>
    <w:div w:id="961182054">
      <w:bodyDiv w:val="1"/>
      <w:marLeft w:val="0"/>
      <w:marRight w:val="0"/>
      <w:marTop w:val="0"/>
      <w:marBottom w:val="0"/>
      <w:divBdr>
        <w:top w:val="none" w:sz="0" w:space="0" w:color="auto"/>
        <w:left w:val="none" w:sz="0" w:space="0" w:color="auto"/>
        <w:bottom w:val="none" w:sz="0" w:space="0" w:color="auto"/>
        <w:right w:val="none" w:sz="0" w:space="0" w:color="auto"/>
      </w:divBdr>
    </w:div>
    <w:div w:id="1013536584">
      <w:bodyDiv w:val="1"/>
      <w:marLeft w:val="0"/>
      <w:marRight w:val="0"/>
      <w:marTop w:val="0"/>
      <w:marBottom w:val="0"/>
      <w:divBdr>
        <w:top w:val="none" w:sz="0" w:space="0" w:color="auto"/>
        <w:left w:val="none" w:sz="0" w:space="0" w:color="auto"/>
        <w:bottom w:val="none" w:sz="0" w:space="0" w:color="auto"/>
        <w:right w:val="none" w:sz="0" w:space="0" w:color="auto"/>
      </w:divBdr>
    </w:div>
    <w:div w:id="1138962593">
      <w:bodyDiv w:val="1"/>
      <w:marLeft w:val="0"/>
      <w:marRight w:val="0"/>
      <w:marTop w:val="0"/>
      <w:marBottom w:val="0"/>
      <w:divBdr>
        <w:top w:val="none" w:sz="0" w:space="0" w:color="auto"/>
        <w:left w:val="none" w:sz="0" w:space="0" w:color="auto"/>
        <w:bottom w:val="none" w:sz="0" w:space="0" w:color="auto"/>
        <w:right w:val="none" w:sz="0" w:space="0" w:color="auto"/>
      </w:divBdr>
    </w:div>
    <w:div w:id="1248034315">
      <w:bodyDiv w:val="1"/>
      <w:marLeft w:val="0"/>
      <w:marRight w:val="0"/>
      <w:marTop w:val="0"/>
      <w:marBottom w:val="0"/>
      <w:divBdr>
        <w:top w:val="none" w:sz="0" w:space="0" w:color="auto"/>
        <w:left w:val="none" w:sz="0" w:space="0" w:color="auto"/>
        <w:bottom w:val="none" w:sz="0" w:space="0" w:color="auto"/>
        <w:right w:val="none" w:sz="0" w:space="0" w:color="auto"/>
      </w:divBdr>
    </w:div>
    <w:div w:id="1372224646">
      <w:bodyDiv w:val="1"/>
      <w:marLeft w:val="0"/>
      <w:marRight w:val="0"/>
      <w:marTop w:val="0"/>
      <w:marBottom w:val="0"/>
      <w:divBdr>
        <w:top w:val="none" w:sz="0" w:space="0" w:color="auto"/>
        <w:left w:val="none" w:sz="0" w:space="0" w:color="auto"/>
        <w:bottom w:val="none" w:sz="0" w:space="0" w:color="auto"/>
        <w:right w:val="none" w:sz="0" w:space="0" w:color="auto"/>
      </w:divBdr>
    </w:div>
    <w:div w:id="1454207548">
      <w:bodyDiv w:val="1"/>
      <w:marLeft w:val="0"/>
      <w:marRight w:val="0"/>
      <w:marTop w:val="0"/>
      <w:marBottom w:val="0"/>
      <w:divBdr>
        <w:top w:val="none" w:sz="0" w:space="0" w:color="auto"/>
        <w:left w:val="none" w:sz="0" w:space="0" w:color="auto"/>
        <w:bottom w:val="none" w:sz="0" w:space="0" w:color="auto"/>
        <w:right w:val="none" w:sz="0" w:space="0" w:color="auto"/>
      </w:divBdr>
    </w:div>
    <w:div w:id="1506556825">
      <w:bodyDiv w:val="1"/>
      <w:marLeft w:val="0"/>
      <w:marRight w:val="0"/>
      <w:marTop w:val="0"/>
      <w:marBottom w:val="0"/>
      <w:divBdr>
        <w:top w:val="none" w:sz="0" w:space="0" w:color="auto"/>
        <w:left w:val="none" w:sz="0" w:space="0" w:color="auto"/>
        <w:bottom w:val="none" w:sz="0" w:space="0" w:color="auto"/>
        <w:right w:val="none" w:sz="0" w:space="0" w:color="auto"/>
      </w:divBdr>
    </w:div>
    <w:div w:id="1539077854">
      <w:bodyDiv w:val="1"/>
      <w:marLeft w:val="0"/>
      <w:marRight w:val="0"/>
      <w:marTop w:val="0"/>
      <w:marBottom w:val="0"/>
      <w:divBdr>
        <w:top w:val="none" w:sz="0" w:space="0" w:color="auto"/>
        <w:left w:val="none" w:sz="0" w:space="0" w:color="auto"/>
        <w:bottom w:val="none" w:sz="0" w:space="0" w:color="auto"/>
        <w:right w:val="none" w:sz="0" w:space="0" w:color="auto"/>
      </w:divBdr>
    </w:div>
    <w:div w:id="1800612271">
      <w:bodyDiv w:val="1"/>
      <w:marLeft w:val="0"/>
      <w:marRight w:val="0"/>
      <w:marTop w:val="0"/>
      <w:marBottom w:val="0"/>
      <w:divBdr>
        <w:top w:val="none" w:sz="0" w:space="0" w:color="auto"/>
        <w:left w:val="none" w:sz="0" w:space="0" w:color="auto"/>
        <w:bottom w:val="none" w:sz="0" w:space="0" w:color="auto"/>
        <w:right w:val="none" w:sz="0" w:space="0" w:color="auto"/>
      </w:divBdr>
      <w:divsChild>
        <w:div w:id="1791315918">
          <w:marLeft w:val="965"/>
          <w:marRight w:val="0"/>
          <w:marTop w:val="115"/>
          <w:marBottom w:val="0"/>
          <w:divBdr>
            <w:top w:val="none" w:sz="0" w:space="0" w:color="auto"/>
            <w:left w:val="none" w:sz="0" w:space="0" w:color="auto"/>
            <w:bottom w:val="none" w:sz="0" w:space="0" w:color="auto"/>
            <w:right w:val="none" w:sz="0" w:space="0" w:color="auto"/>
          </w:divBdr>
        </w:div>
        <w:div w:id="1860507162">
          <w:marLeft w:val="965"/>
          <w:marRight w:val="0"/>
          <w:marTop w:val="115"/>
          <w:marBottom w:val="0"/>
          <w:divBdr>
            <w:top w:val="none" w:sz="0" w:space="0" w:color="auto"/>
            <w:left w:val="none" w:sz="0" w:space="0" w:color="auto"/>
            <w:bottom w:val="none" w:sz="0" w:space="0" w:color="auto"/>
            <w:right w:val="none" w:sz="0" w:space="0" w:color="auto"/>
          </w:divBdr>
        </w:div>
        <w:div w:id="1860503210">
          <w:marLeft w:val="965"/>
          <w:marRight w:val="0"/>
          <w:marTop w:val="115"/>
          <w:marBottom w:val="0"/>
          <w:divBdr>
            <w:top w:val="none" w:sz="0" w:space="0" w:color="auto"/>
            <w:left w:val="none" w:sz="0" w:space="0" w:color="auto"/>
            <w:bottom w:val="none" w:sz="0" w:space="0" w:color="auto"/>
            <w:right w:val="none" w:sz="0" w:space="0" w:color="auto"/>
          </w:divBdr>
        </w:div>
        <w:div w:id="444934093">
          <w:marLeft w:val="965"/>
          <w:marRight w:val="0"/>
          <w:marTop w:val="115"/>
          <w:marBottom w:val="0"/>
          <w:divBdr>
            <w:top w:val="none" w:sz="0" w:space="0" w:color="auto"/>
            <w:left w:val="none" w:sz="0" w:space="0" w:color="auto"/>
            <w:bottom w:val="none" w:sz="0" w:space="0" w:color="auto"/>
            <w:right w:val="none" w:sz="0" w:space="0" w:color="auto"/>
          </w:divBdr>
        </w:div>
      </w:divsChild>
    </w:div>
    <w:div w:id="1898085360">
      <w:bodyDiv w:val="1"/>
      <w:marLeft w:val="0"/>
      <w:marRight w:val="0"/>
      <w:marTop w:val="0"/>
      <w:marBottom w:val="0"/>
      <w:divBdr>
        <w:top w:val="none" w:sz="0" w:space="0" w:color="auto"/>
        <w:left w:val="none" w:sz="0" w:space="0" w:color="auto"/>
        <w:bottom w:val="none" w:sz="0" w:space="0" w:color="auto"/>
        <w:right w:val="none" w:sz="0" w:space="0" w:color="auto"/>
      </w:divBdr>
    </w:div>
    <w:div w:id="1926692996">
      <w:bodyDiv w:val="1"/>
      <w:marLeft w:val="0"/>
      <w:marRight w:val="0"/>
      <w:marTop w:val="0"/>
      <w:marBottom w:val="0"/>
      <w:divBdr>
        <w:top w:val="none" w:sz="0" w:space="0" w:color="auto"/>
        <w:left w:val="none" w:sz="0" w:space="0" w:color="auto"/>
        <w:bottom w:val="none" w:sz="0" w:space="0" w:color="auto"/>
        <w:right w:val="none" w:sz="0" w:space="0" w:color="auto"/>
      </w:divBdr>
    </w:div>
    <w:div w:id="1983728706">
      <w:bodyDiv w:val="1"/>
      <w:marLeft w:val="0"/>
      <w:marRight w:val="0"/>
      <w:marTop w:val="0"/>
      <w:marBottom w:val="0"/>
      <w:divBdr>
        <w:top w:val="none" w:sz="0" w:space="0" w:color="auto"/>
        <w:left w:val="none" w:sz="0" w:space="0" w:color="auto"/>
        <w:bottom w:val="none" w:sz="0" w:space="0" w:color="auto"/>
        <w:right w:val="none" w:sz="0" w:space="0" w:color="auto"/>
      </w:divBdr>
    </w:div>
    <w:div w:id="2002999369">
      <w:bodyDiv w:val="1"/>
      <w:marLeft w:val="0"/>
      <w:marRight w:val="0"/>
      <w:marTop w:val="0"/>
      <w:marBottom w:val="0"/>
      <w:divBdr>
        <w:top w:val="none" w:sz="0" w:space="0" w:color="auto"/>
        <w:left w:val="none" w:sz="0" w:space="0" w:color="auto"/>
        <w:bottom w:val="none" w:sz="0" w:space="0" w:color="auto"/>
        <w:right w:val="none" w:sz="0" w:space="0" w:color="auto"/>
      </w:divBdr>
      <w:divsChild>
        <w:div w:id="1611470212">
          <w:marLeft w:val="0"/>
          <w:marRight w:val="0"/>
          <w:marTop w:val="0"/>
          <w:marBottom w:val="0"/>
          <w:divBdr>
            <w:top w:val="none" w:sz="0" w:space="0" w:color="auto"/>
            <w:left w:val="none" w:sz="0" w:space="0" w:color="auto"/>
            <w:bottom w:val="none" w:sz="0" w:space="0" w:color="auto"/>
            <w:right w:val="none" w:sz="0" w:space="0" w:color="auto"/>
          </w:divBdr>
        </w:div>
      </w:divsChild>
    </w:div>
    <w:div w:id="2031950939">
      <w:bodyDiv w:val="1"/>
      <w:marLeft w:val="0"/>
      <w:marRight w:val="0"/>
      <w:marTop w:val="0"/>
      <w:marBottom w:val="0"/>
      <w:divBdr>
        <w:top w:val="none" w:sz="0" w:space="0" w:color="auto"/>
        <w:left w:val="none" w:sz="0" w:space="0" w:color="auto"/>
        <w:bottom w:val="none" w:sz="0" w:space="0" w:color="auto"/>
        <w:right w:val="none" w:sz="0" w:space="0" w:color="auto"/>
      </w:divBdr>
    </w:div>
    <w:div w:id="210036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wmf"/><Relationship Id="rId1" Type="http://schemas.openxmlformats.org/officeDocument/2006/relationships/image" Target="media/image5.png"/><Relationship Id="rId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levy\Downloads\DOKKannetPystyVaaka.dotx" TargetMode="External"/></Relationships>
</file>

<file path=word/theme/theme1.xml><?xml version="1.0" encoding="utf-8"?>
<a:theme xmlns:a="http://schemas.openxmlformats.org/drawingml/2006/main" name="Office Theme">
  <a:themeElements>
    <a:clrScheme name="OSEKK">
      <a:dk1>
        <a:sysClr val="windowText" lastClr="000000"/>
      </a:dk1>
      <a:lt1>
        <a:sysClr val="window" lastClr="FFFFFF"/>
      </a:lt1>
      <a:dk2>
        <a:srgbClr val="0078AA"/>
      </a:dk2>
      <a:lt2>
        <a:srgbClr val="A6A6A6"/>
      </a:lt2>
      <a:accent1>
        <a:srgbClr val="0078AA"/>
      </a:accent1>
      <a:accent2>
        <a:srgbClr val="00A532"/>
      </a:accent2>
      <a:accent3>
        <a:srgbClr val="1EA5D2"/>
      </a:accent3>
      <a:accent4>
        <a:srgbClr val="96C832"/>
      </a:accent4>
      <a:accent5>
        <a:srgbClr val="404040"/>
      </a:accent5>
      <a:accent6>
        <a:srgbClr val="737373"/>
      </a:accent6>
      <a:hlink>
        <a:srgbClr val="0078AA"/>
      </a:hlink>
      <a:folHlink>
        <a:srgbClr val="1EA5D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58D9E02B9DEFCC45A57943C5197765F6" ma:contentTypeVersion="0" ma:contentTypeDescription="Luo uusi asiakirja." ma:contentTypeScope="" ma:versionID="76abb75b18e641d7bfeb517b4e7f43e2">
  <xsd:schema xmlns:xsd="http://www.w3.org/2001/XMLSchema" xmlns:xs="http://www.w3.org/2001/XMLSchema" xmlns:p="http://schemas.microsoft.com/office/2006/metadata/properties" targetNamespace="http://schemas.microsoft.com/office/2006/metadata/properties" ma:root="true" ma:fieldsID="cf1684ab941e6a557072ebd6f52fb13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2C365-28C6-4343-8D92-9B8F5C5B388B}">
  <ds:schemaRefs>
    <ds:schemaRef ds:uri="http://schemas.microsoft.com/sharepoint/v3/contenttype/forms"/>
  </ds:schemaRefs>
</ds:datastoreItem>
</file>

<file path=customXml/itemProps2.xml><?xml version="1.0" encoding="utf-8"?>
<ds:datastoreItem xmlns:ds="http://schemas.openxmlformats.org/officeDocument/2006/customXml" ds:itemID="{18616E38-21D8-4E00-81D0-3FBCD42710D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E8E6C32-B33A-464D-8333-D59157406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DDA63D4-D166-43B9-AA3C-F4808A5D5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DOKKannetPystyVaaka</Template>
  <TotalTime>1</TotalTime>
  <Pages>43</Pages>
  <Words>13982</Words>
  <Characters>113259</Characters>
  <Application>Microsoft Office Word</Application>
  <DocSecurity>0</DocSecurity>
  <Lines>943</Lines>
  <Paragraphs>253</Paragraphs>
  <ScaleCrop>false</ScaleCrop>
  <HeadingPairs>
    <vt:vector size="2" baseType="variant">
      <vt:variant>
        <vt:lpstr>Otsikko</vt:lpstr>
      </vt:variant>
      <vt:variant>
        <vt:i4>1</vt:i4>
      </vt:variant>
    </vt:vector>
  </HeadingPairs>
  <TitlesOfParts>
    <vt:vector size="1" baseType="lpstr">
      <vt:lpstr>OsekkAsiakirjaPystyVaaka</vt:lpstr>
    </vt:vector>
  </TitlesOfParts>
  <Manager>Työmaa</Manager>
  <Company>grow.</Company>
  <LinksUpToDate>false</LinksUpToDate>
  <CharactersWithSpaces>126988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OsekkAsiakirjaPystyVaaka</dc:title>
  <dc:creator>Anna Levy</dc:creator>
  <cp:keywords/>
  <cp:lastModifiedBy>Marja Veikkola</cp:lastModifiedBy>
  <cp:revision>2</cp:revision>
  <cp:lastPrinted>2018-03-23T09:54:00Z</cp:lastPrinted>
  <dcterms:created xsi:type="dcterms:W3CDTF">2018-04-16T05:02:00Z</dcterms:created>
  <dcterms:modified xsi:type="dcterms:W3CDTF">2018-04-16T05:02:00Z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0x01010058D9E02B9DEFCC45A57943C5197765F6</vt:lpwstr>
  </property>
  <property fmtid="{D5CDD505-2E9C-101B-9397-08002B2CF9AE}" pid="3" name="TaxKeyword">
    <vt:lpwstr/>
  </property>
  <property fmtid="{D5CDD505-2E9C-101B-9397-08002B2CF9AE}" pid="4" name="Osekk Dokumenttityyppi">
    <vt:lpwstr/>
  </property>
  <property fmtid="{D5CDD505-2E9C-101B-9397-08002B2CF9AE}" pid="5" name="Osekk Yksikkö">
    <vt:lpwstr/>
  </property>
  <property fmtid="{D5CDD505-2E9C-101B-9397-08002B2CF9AE}" pid="6" name="Osekk Kattavuus">
    <vt:lpwstr/>
  </property>
  <property fmtid="{D5CDD505-2E9C-101B-9397-08002B2CF9AE}" pid="7" name="Osekk Asiakirjan tila">
    <vt:lpwstr/>
  </property>
  <property fmtid="{D5CDD505-2E9C-101B-9397-08002B2CF9AE}" pid="8" name="IsMyDocuments">
    <vt:bool>true</vt:bool>
  </property>
</Properties>
</file>